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1BEE" w14:textId="209E27AB" w:rsidR="008B4C36" w:rsidRPr="00266CDA" w:rsidRDefault="008B4C36" w:rsidP="008B4C36">
      <w:pPr>
        <w:spacing w:line="276" w:lineRule="auto"/>
        <w:jc w:val="right"/>
        <w:rPr>
          <w:rFonts w:ascii="Times New Roman" w:eastAsia="Calibri" w:hAnsi="Times New Roman" w:cs="Times New Roman"/>
          <w:b/>
        </w:rPr>
      </w:pPr>
      <w:bookmarkStart w:id="0" w:name="_Hlk189657616"/>
      <w:bookmarkStart w:id="1" w:name="_Hlk177132627"/>
      <w:r w:rsidRPr="00266CDA">
        <w:rPr>
          <w:rFonts w:ascii="Times New Roman" w:eastAsia="Calibri" w:hAnsi="Times New Roman" w:cs="Times New Roman"/>
          <w:b/>
        </w:rPr>
        <w:t xml:space="preserve">MODALIDADE: PREGÃO ELETRÔNICO: </w:t>
      </w:r>
      <w:r w:rsidR="006051CC">
        <w:rPr>
          <w:rFonts w:ascii="Times New Roman" w:eastAsia="Calibri" w:hAnsi="Times New Roman" w:cs="Times New Roman"/>
          <w:b/>
        </w:rPr>
        <w:t>00</w:t>
      </w:r>
      <w:r w:rsidR="00A34C8F">
        <w:rPr>
          <w:rFonts w:ascii="Times New Roman" w:eastAsia="Calibri" w:hAnsi="Times New Roman" w:cs="Times New Roman"/>
          <w:b/>
        </w:rPr>
        <w:t>1</w:t>
      </w:r>
      <w:r w:rsidR="00F837C6">
        <w:rPr>
          <w:rFonts w:ascii="Times New Roman" w:eastAsia="Calibri" w:hAnsi="Times New Roman" w:cs="Times New Roman"/>
          <w:b/>
        </w:rPr>
        <w:t>4</w:t>
      </w:r>
      <w:r w:rsidRPr="00266CDA">
        <w:rPr>
          <w:rFonts w:ascii="Times New Roman" w:eastAsia="Calibri" w:hAnsi="Times New Roman" w:cs="Times New Roman"/>
          <w:b/>
        </w:rPr>
        <w:t>/2025</w:t>
      </w:r>
    </w:p>
    <w:p w14:paraId="105D59F9" w14:textId="310F83AD" w:rsidR="008B4C36" w:rsidRPr="00266CDA" w:rsidRDefault="008B4C36" w:rsidP="008B4C36">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ADMINISTRATIVO:</w:t>
      </w:r>
      <w:r w:rsidR="006051CC">
        <w:rPr>
          <w:rFonts w:ascii="Times New Roman" w:eastAsia="Calibri" w:hAnsi="Times New Roman" w:cs="Times New Roman"/>
          <w:b/>
        </w:rPr>
        <w:t xml:space="preserve"> </w:t>
      </w:r>
      <w:r w:rsidR="00A34C8F">
        <w:rPr>
          <w:rFonts w:ascii="Times New Roman" w:eastAsia="Calibri" w:hAnsi="Times New Roman" w:cs="Times New Roman"/>
          <w:b/>
        </w:rPr>
        <w:t>1</w:t>
      </w:r>
      <w:r w:rsidR="00F837C6">
        <w:rPr>
          <w:rFonts w:ascii="Times New Roman" w:eastAsia="Calibri" w:hAnsi="Times New Roman" w:cs="Times New Roman"/>
          <w:b/>
        </w:rPr>
        <w:t>2687</w:t>
      </w:r>
      <w:r w:rsidRPr="00266CDA">
        <w:rPr>
          <w:rFonts w:ascii="Times New Roman" w:eastAsia="Verdana" w:hAnsi="Times New Roman" w:cs="Times New Roman"/>
          <w:b/>
          <w:bCs/>
        </w:rPr>
        <w:t>/2025</w:t>
      </w:r>
    </w:p>
    <w:p w14:paraId="68515722" w14:textId="7A26965A" w:rsidR="008B4C36" w:rsidRPr="00266CDA" w:rsidRDefault="008B4C36" w:rsidP="008B4C36">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LICITATÓRIO: </w:t>
      </w:r>
      <w:r w:rsidR="006051CC">
        <w:rPr>
          <w:rFonts w:ascii="Times New Roman" w:eastAsia="Calibri" w:hAnsi="Times New Roman" w:cs="Times New Roman"/>
          <w:b/>
        </w:rPr>
        <w:t>00</w:t>
      </w:r>
      <w:r w:rsidR="00B47F37">
        <w:rPr>
          <w:rFonts w:ascii="Times New Roman" w:eastAsia="Calibri" w:hAnsi="Times New Roman" w:cs="Times New Roman"/>
          <w:b/>
        </w:rPr>
        <w:t>40</w:t>
      </w:r>
      <w:r w:rsidRPr="00266CDA">
        <w:rPr>
          <w:rFonts w:ascii="Times New Roman" w:eastAsia="Calibri" w:hAnsi="Times New Roman" w:cs="Times New Roman"/>
          <w:b/>
        </w:rPr>
        <w:t>/2025</w:t>
      </w:r>
    </w:p>
    <w:bookmarkEnd w:id="0"/>
    <w:p w14:paraId="13889D9A" w14:textId="1B3567FF" w:rsidR="008B4C36" w:rsidRDefault="008B4C36" w:rsidP="008B4C36">
      <w:pPr>
        <w:spacing w:line="276" w:lineRule="auto"/>
        <w:jc w:val="both"/>
        <w:rPr>
          <w:rFonts w:ascii="Times New Roman" w:eastAsia="Calibri" w:hAnsi="Times New Roman" w:cs="Times New Roman"/>
        </w:rPr>
      </w:pPr>
    </w:p>
    <w:p w14:paraId="6AE35483" w14:textId="77777777" w:rsidR="000512D6" w:rsidRPr="003E31B2" w:rsidRDefault="000512D6" w:rsidP="008B4C36">
      <w:pPr>
        <w:spacing w:line="276" w:lineRule="auto"/>
        <w:jc w:val="both"/>
        <w:rPr>
          <w:rFonts w:ascii="Times New Roman" w:eastAsia="Calibri" w:hAnsi="Times New Roman" w:cs="Times New Roman"/>
        </w:rPr>
      </w:pPr>
    </w:p>
    <w:p w14:paraId="7B12E62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O SERVIÇO AUTÔNOMO DE ÁGUA E ESGOTO</w:t>
      </w:r>
      <w:r>
        <w:rPr>
          <w:rFonts w:ascii="Times New Roman" w:eastAsia="Calibri" w:hAnsi="Times New Roman" w:cs="Times New Roman"/>
        </w:rPr>
        <w:t xml:space="preserve"> (SAAE)</w:t>
      </w:r>
      <w:r w:rsidRPr="003E31B2">
        <w:rPr>
          <w:rFonts w:ascii="Times New Roman" w:eastAsia="Calibri" w:hAnsi="Times New Roman" w:cs="Times New Roman"/>
        </w:rPr>
        <w:t xml:space="preserve"> DE SÃO GABRIEL DO OESTE </w:t>
      </w:r>
      <w:r>
        <w:rPr>
          <w:rFonts w:ascii="Times New Roman" w:eastAsia="Calibri" w:hAnsi="Times New Roman" w:cs="Times New Roman"/>
        </w:rPr>
        <w:t xml:space="preserve">- </w:t>
      </w:r>
      <w:r w:rsidRPr="003E31B2">
        <w:rPr>
          <w:rFonts w:ascii="Times New Roman" w:eastAsia="Calibri" w:hAnsi="Times New Roman" w:cs="Times New Roman"/>
        </w:rPr>
        <w:t>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1F142B67" w14:textId="77777777" w:rsidR="008B4C36" w:rsidRPr="003E31B2" w:rsidRDefault="008B4C36" w:rsidP="008B4C36">
      <w:pPr>
        <w:spacing w:line="276" w:lineRule="auto"/>
        <w:jc w:val="both"/>
        <w:rPr>
          <w:rFonts w:ascii="Times New Roman" w:eastAsia="Calibri" w:hAnsi="Times New Roman" w:cs="Times New Roman"/>
          <w:b/>
        </w:rPr>
      </w:pPr>
    </w:p>
    <w:p w14:paraId="63D1E1F6" w14:textId="618283D6"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color w:val="000000"/>
        </w:rPr>
        <w:t>Data da sessão:</w:t>
      </w:r>
      <w:r w:rsidR="00F06AEF">
        <w:rPr>
          <w:rFonts w:ascii="Times New Roman" w:eastAsia="Calibri" w:hAnsi="Times New Roman" w:cs="Times New Roman"/>
          <w:color w:val="000000"/>
        </w:rPr>
        <w:t xml:space="preserve"> </w:t>
      </w:r>
      <w:r w:rsidR="00F06AEF" w:rsidRPr="00F06AEF">
        <w:rPr>
          <w:rFonts w:ascii="Times New Roman" w:eastAsia="Calibri" w:hAnsi="Times New Roman" w:cs="Times New Roman"/>
          <w:b/>
          <w:bCs/>
          <w:color w:val="000000"/>
        </w:rPr>
        <w:t>1</w:t>
      </w:r>
      <w:r w:rsidR="002F40D8">
        <w:rPr>
          <w:rFonts w:ascii="Times New Roman" w:eastAsia="Calibri" w:hAnsi="Times New Roman" w:cs="Times New Roman"/>
          <w:b/>
          <w:bCs/>
          <w:color w:val="000000"/>
        </w:rPr>
        <w:t>5</w:t>
      </w:r>
      <w:r w:rsidR="00BF0760" w:rsidRPr="00F06AEF">
        <w:rPr>
          <w:rFonts w:ascii="Times New Roman" w:eastAsia="Calibri" w:hAnsi="Times New Roman" w:cs="Times New Roman"/>
          <w:b/>
          <w:bCs/>
          <w:color w:val="000000"/>
        </w:rPr>
        <w:t>/</w:t>
      </w:r>
      <w:r w:rsidR="00F06AEF" w:rsidRPr="00F06AEF">
        <w:rPr>
          <w:rFonts w:ascii="Times New Roman" w:eastAsia="Calibri" w:hAnsi="Times New Roman" w:cs="Times New Roman"/>
          <w:b/>
          <w:bCs/>
          <w:color w:val="000000"/>
        </w:rPr>
        <w:t>09</w:t>
      </w:r>
      <w:r w:rsidR="00BF0760" w:rsidRPr="00F06AEF">
        <w:rPr>
          <w:rFonts w:ascii="Times New Roman" w:eastAsia="Calibri" w:hAnsi="Times New Roman" w:cs="Times New Roman"/>
          <w:b/>
          <w:bCs/>
          <w:color w:val="000000"/>
        </w:rPr>
        <w:t>/2025</w:t>
      </w:r>
      <w:r w:rsidRPr="003E31B2">
        <w:rPr>
          <w:rFonts w:ascii="Times New Roman" w:eastAsia="Calibri" w:hAnsi="Times New Roman" w:cs="Times New Roman"/>
          <w:color w:val="000000"/>
        </w:rPr>
        <w:tab/>
      </w:r>
    </w:p>
    <w:p w14:paraId="05D68884" w14:textId="2C7D774F" w:rsidR="008B4C36" w:rsidRPr="003E31B2" w:rsidRDefault="008B4C36" w:rsidP="008B4C36">
      <w:pPr>
        <w:spacing w:line="276" w:lineRule="auto"/>
        <w:rPr>
          <w:rFonts w:ascii="Times New Roman" w:eastAsia="Calibri" w:hAnsi="Times New Roman" w:cs="Times New Roman"/>
        </w:rPr>
      </w:pPr>
      <w:r w:rsidRPr="003E31B2">
        <w:rPr>
          <w:rFonts w:ascii="Times New Roman" w:eastAsia="Calibri" w:hAnsi="Times New Roman" w:cs="Times New Roman"/>
          <w:color w:val="000000"/>
        </w:rPr>
        <w:t xml:space="preserve">Horário: </w:t>
      </w:r>
      <w:r w:rsidR="00BF0760" w:rsidRPr="00F06AEF">
        <w:rPr>
          <w:rFonts w:ascii="Times New Roman" w:eastAsia="Calibri" w:hAnsi="Times New Roman" w:cs="Times New Roman"/>
          <w:b/>
          <w:bCs/>
          <w:color w:val="000000"/>
        </w:rPr>
        <w:t>09:01 hora</w:t>
      </w:r>
      <w:r w:rsidRPr="00F06AEF">
        <w:rPr>
          <w:rFonts w:ascii="Times New Roman" w:eastAsia="Calibri" w:hAnsi="Times New Roman" w:cs="Times New Roman"/>
          <w:b/>
          <w:bCs/>
          <w:color w:val="000000"/>
        </w:rPr>
        <w:t xml:space="preserve"> (Brasília/DF)</w:t>
      </w:r>
    </w:p>
    <w:p w14:paraId="123FE3E2" w14:textId="77777777" w:rsidR="008B4C36" w:rsidRPr="003E31B2" w:rsidRDefault="008B4C36" w:rsidP="008B4C36">
      <w:pPr>
        <w:spacing w:line="276" w:lineRule="auto"/>
        <w:rPr>
          <w:rFonts w:ascii="Times New Roman" w:eastAsia="Calibri" w:hAnsi="Times New Roman" w:cs="Times New Roman"/>
        </w:rPr>
      </w:pPr>
      <w:r w:rsidRPr="003E31B2">
        <w:rPr>
          <w:rFonts w:ascii="Times New Roman" w:eastAsia="Calibri" w:hAnsi="Times New Roman" w:cs="Times New Roman"/>
          <w:color w:val="000000"/>
        </w:rPr>
        <w:t xml:space="preserve">Local: Portal de Compras Públicas – </w:t>
      </w:r>
      <w:hyperlink r:id="rId8">
        <w:r w:rsidRPr="003E31B2">
          <w:rPr>
            <w:rFonts w:ascii="Times New Roman" w:eastAsia="Calibri" w:hAnsi="Times New Roman" w:cs="Times New Roman"/>
            <w:color w:val="000080"/>
            <w:u w:val="single"/>
          </w:rPr>
          <w:t>www.portaldecompraspublicas.com.br</w:t>
        </w:r>
      </w:hyperlink>
      <w:r w:rsidRPr="003E31B2">
        <w:rPr>
          <w:rFonts w:ascii="Times New Roman" w:eastAsia="Calibri" w:hAnsi="Times New Roman" w:cs="Times New Roman"/>
          <w:color w:val="000000"/>
        </w:rPr>
        <w:t xml:space="preserve"> </w:t>
      </w:r>
    </w:p>
    <w:p w14:paraId="381603DC" w14:textId="3B3BF3D5" w:rsidR="008B4C36" w:rsidRPr="00B80078"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Critério de Julgamento: </w:t>
      </w:r>
      <w:r w:rsidRPr="00F06AEF">
        <w:rPr>
          <w:rFonts w:ascii="Times New Roman" w:eastAsia="Calibri" w:hAnsi="Times New Roman" w:cs="Times New Roman"/>
          <w:b/>
          <w:bCs/>
        </w:rPr>
        <w:t>MENOR PREÇO</w:t>
      </w:r>
      <w:r w:rsidR="00786BDC" w:rsidRPr="00F06AEF">
        <w:rPr>
          <w:rFonts w:ascii="Times New Roman" w:eastAsia="Calibri" w:hAnsi="Times New Roman" w:cs="Times New Roman"/>
          <w:b/>
          <w:bCs/>
        </w:rPr>
        <w:t xml:space="preserve"> </w:t>
      </w:r>
      <w:r w:rsidRPr="00F06AEF">
        <w:rPr>
          <w:rFonts w:ascii="Times New Roman" w:eastAsia="Calibri" w:hAnsi="Times New Roman" w:cs="Times New Roman"/>
          <w:b/>
          <w:bCs/>
        </w:rPr>
        <w:t xml:space="preserve">POR </w:t>
      </w:r>
      <w:r w:rsidR="000512D6" w:rsidRPr="00F06AEF">
        <w:rPr>
          <w:rFonts w:ascii="Times New Roman" w:eastAsia="Calibri" w:hAnsi="Times New Roman" w:cs="Times New Roman"/>
          <w:b/>
          <w:bCs/>
        </w:rPr>
        <w:t>LOTE</w:t>
      </w:r>
    </w:p>
    <w:p w14:paraId="3F9ECF96" w14:textId="77777777" w:rsidR="008B4C36" w:rsidRPr="00F06AEF" w:rsidRDefault="008B4C36" w:rsidP="008B4C36">
      <w:pPr>
        <w:spacing w:line="276" w:lineRule="auto"/>
        <w:rPr>
          <w:rFonts w:ascii="Times New Roman" w:eastAsia="Calibri" w:hAnsi="Times New Roman" w:cs="Times New Roman"/>
          <w:b/>
          <w:bCs/>
        </w:rPr>
      </w:pPr>
      <w:r w:rsidRPr="00B80078">
        <w:rPr>
          <w:rFonts w:ascii="Times New Roman" w:eastAsia="Calibri" w:hAnsi="Times New Roman" w:cs="Times New Roman"/>
        </w:rPr>
        <w:t xml:space="preserve">Modo de disputa: </w:t>
      </w:r>
      <w:r w:rsidRPr="00F06AEF">
        <w:rPr>
          <w:rFonts w:ascii="Times New Roman" w:eastAsia="Calibri" w:hAnsi="Times New Roman" w:cs="Times New Roman"/>
          <w:b/>
          <w:bCs/>
        </w:rPr>
        <w:t>Aberta</w:t>
      </w:r>
    </w:p>
    <w:p w14:paraId="4A8E7DF7" w14:textId="7EC3705D" w:rsidR="008B4C36" w:rsidRPr="00F06AEF" w:rsidRDefault="008B4C36" w:rsidP="008B4C36">
      <w:pPr>
        <w:spacing w:line="276" w:lineRule="auto"/>
        <w:rPr>
          <w:rFonts w:ascii="Times New Roman" w:eastAsia="Calibri" w:hAnsi="Times New Roman" w:cs="Times New Roman"/>
          <w:b/>
          <w:bCs/>
        </w:rPr>
      </w:pPr>
      <w:r w:rsidRPr="00F06AEF">
        <w:rPr>
          <w:rFonts w:ascii="Times New Roman" w:eastAsia="Calibri" w:hAnsi="Times New Roman" w:cs="Times New Roman"/>
          <w:b/>
          <w:bCs/>
        </w:rPr>
        <w:t xml:space="preserve">Impugnações e Esclarecimentos até às </w:t>
      </w:r>
      <w:r w:rsidR="00FC143A" w:rsidRPr="00F06AEF">
        <w:rPr>
          <w:rFonts w:ascii="Times New Roman" w:eastAsia="Calibri" w:hAnsi="Times New Roman" w:cs="Times New Roman"/>
          <w:b/>
          <w:bCs/>
        </w:rPr>
        <w:t>23:59</w:t>
      </w:r>
      <w:r w:rsidRPr="00F06AEF">
        <w:rPr>
          <w:rFonts w:ascii="Times New Roman" w:eastAsia="Calibri" w:hAnsi="Times New Roman" w:cs="Times New Roman"/>
          <w:b/>
          <w:bCs/>
        </w:rPr>
        <w:t xml:space="preserve"> horas do dia </w:t>
      </w:r>
      <w:r w:rsidR="002F40D8">
        <w:rPr>
          <w:rFonts w:ascii="Times New Roman" w:eastAsia="Calibri" w:hAnsi="Times New Roman" w:cs="Times New Roman"/>
          <w:b/>
          <w:bCs/>
        </w:rPr>
        <w:t>10</w:t>
      </w:r>
      <w:r w:rsidR="00FC143A" w:rsidRPr="00F06AEF">
        <w:rPr>
          <w:rFonts w:ascii="Times New Roman" w:eastAsia="Calibri" w:hAnsi="Times New Roman" w:cs="Times New Roman"/>
          <w:b/>
          <w:bCs/>
        </w:rPr>
        <w:t>/</w:t>
      </w:r>
      <w:r w:rsidR="00F06AEF" w:rsidRPr="00F06AEF">
        <w:rPr>
          <w:rFonts w:ascii="Times New Roman" w:eastAsia="Calibri" w:hAnsi="Times New Roman" w:cs="Times New Roman"/>
          <w:b/>
          <w:bCs/>
        </w:rPr>
        <w:t>09</w:t>
      </w:r>
      <w:r w:rsidR="00FC143A" w:rsidRPr="00F06AEF">
        <w:rPr>
          <w:rFonts w:ascii="Times New Roman" w:eastAsia="Calibri" w:hAnsi="Times New Roman" w:cs="Times New Roman"/>
          <w:b/>
          <w:bCs/>
        </w:rPr>
        <w:t>/2025</w:t>
      </w:r>
    </w:p>
    <w:p w14:paraId="5C62F3A5" w14:textId="77777777" w:rsidR="00401481" w:rsidRPr="00401481" w:rsidRDefault="00401481" w:rsidP="00401481">
      <w:pPr>
        <w:autoSpaceDE w:val="0"/>
        <w:autoSpaceDN w:val="0"/>
        <w:adjustRightInd w:val="0"/>
        <w:spacing w:line="360" w:lineRule="auto"/>
        <w:jc w:val="both"/>
        <w:rPr>
          <w:rFonts w:ascii="Times New Roman" w:hAnsi="Times New Roman" w:cs="Times New Roman"/>
          <w:b/>
          <w:bCs/>
          <w:i/>
          <w:iCs/>
        </w:rPr>
      </w:pPr>
      <w:r w:rsidRPr="00401481">
        <w:rPr>
          <w:rFonts w:ascii="Times New Roman" w:hAnsi="Times New Roman" w:cs="Times New Roman"/>
          <w:b/>
        </w:rPr>
        <w:t>E-SFINGE:</w:t>
      </w:r>
      <w:r w:rsidRPr="00401481">
        <w:rPr>
          <w:rFonts w:ascii="Times New Roman" w:hAnsi="Times New Roman" w:cs="Times New Roman"/>
        </w:rPr>
        <w:t xml:space="preserve"> </w:t>
      </w:r>
      <w:r w:rsidRPr="00401481">
        <w:rPr>
          <w:rFonts w:ascii="Times New Roman" w:hAnsi="Times New Roman" w:cs="Times New Roman"/>
          <w:b/>
          <w:bCs/>
          <w:i/>
          <w:iCs/>
        </w:rPr>
        <w:t>EF6C35D5C0D70ABBB396BBC8898716E2A33945A8</w:t>
      </w:r>
    </w:p>
    <w:p w14:paraId="5B29FAA0" w14:textId="77777777" w:rsidR="00401481" w:rsidRPr="00401481" w:rsidRDefault="00401481" w:rsidP="00401481">
      <w:pPr>
        <w:autoSpaceDE w:val="0"/>
        <w:autoSpaceDN w:val="0"/>
        <w:adjustRightInd w:val="0"/>
        <w:spacing w:line="360" w:lineRule="auto"/>
        <w:jc w:val="both"/>
        <w:rPr>
          <w:rFonts w:ascii="Times New Roman" w:hAnsi="Times New Roman" w:cs="Times New Roman"/>
          <w:b/>
          <w:bCs/>
          <w:i/>
          <w:iCs/>
        </w:rPr>
      </w:pPr>
      <w:r w:rsidRPr="00401481">
        <w:rPr>
          <w:rFonts w:ascii="Times New Roman" w:hAnsi="Times New Roman" w:cs="Times New Roman"/>
          <w:b/>
        </w:rPr>
        <w:t>IDPROCESSO</w:t>
      </w:r>
      <w:r w:rsidRPr="00401481">
        <w:rPr>
          <w:rFonts w:ascii="Times New Roman" w:hAnsi="Times New Roman" w:cs="Times New Roman"/>
          <w:b/>
          <w:i/>
          <w:iCs/>
        </w:rPr>
        <w:t>: 2836319</w:t>
      </w:r>
    </w:p>
    <w:p w14:paraId="0F7C1EEB"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OBJETO.</w:t>
      </w:r>
    </w:p>
    <w:p w14:paraId="27BAD4F8" w14:textId="77777777" w:rsidR="008B4C36" w:rsidRPr="003E31B2" w:rsidRDefault="008B4C36" w:rsidP="008B4C36">
      <w:pPr>
        <w:spacing w:line="276" w:lineRule="auto"/>
        <w:rPr>
          <w:rFonts w:ascii="Times New Roman" w:eastAsia="Calibri" w:hAnsi="Times New Roman" w:cs="Times New Roman"/>
        </w:rPr>
      </w:pPr>
    </w:p>
    <w:p w14:paraId="3F37DA14" w14:textId="1738589F" w:rsidR="000512D6" w:rsidRPr="00E23B99" w:rsidRDefault="00167E04" w:rsidP="000512D6">
      <w:pPr>
        <w:widowControl w:val="0"/>
        <w:tabs>
          <w:tab w:val="left" w:pos="709"/>
          <w:tab w:val="left" w:pos="850"/>
        </w:tabs>
        <w:autoSpaceDE w:val="0"/>
        <w:autoSpaceDN w:val="0"/>
        <w:spacing w:after="120"/>
        <w:ind w:right="215"/>
        <w:jc w:val="both"/>
        <w:rPr>
          <w:rFonts w:ascii="Times New Roman" w:hAnsi="Times New Roman" w:cs="Times New Roman"/>
          <w:b/>
          <w:bCs/>
        </w:rPr>
      </w:pPr>
      <w:r w:rsidRPr="000512D6">
        <w:rPr>
          <w:rFonts w:ascii="Times New Roman" w:hAnsi="Times New Roman" w:cs="Times New Roman"/>
          <w:lang w:val="pt"/>
        </w:rPr>
        <w:t>O</w:t>
      </w:r>
      <w:r w:rsidR="00D10578" w:rsidRPr="000512D6">
        <w:rPr>
          <w:rFonts w:ascii="Times New Roman" w:hAnsi="Times New Roman" w:cs="Times New Roman"/>
          <w:lang w:val="pt"/>
        </w:rPr>
        <w:t xml:space="preserve"> objeto </w:t>
      </w:r>
      <w:r w:rsidRPr="00E23B99">
        <w:rPr>
          <w:rFonts w:ascii="Times New Roman" w:hAnsi="Times New Roman" w:cs="Times New Roman"/>
          <w:b/>
          <w:bCs/>
          <w:lang w:val="pt"/>
        </w:rPr>
        <w:t>consiste n</w:t>
      </w:r>
      <w:r w:rsidR="00D10578" w:rsidRPr="00E23B99">
        <w:rPr>
          <w:rFonts w:ascii="Times New Roman" w:hAnsi="Times New Roman" w:cs="Times New Roman"/>
          <w:b/>
          <w:bCs/>
          <w:lang w:val="pt"/>
        </w:rPr>
        <w:t xml:space="preserve">a contratação de empresa especializada para </w:t>
      </w:r>
      <w:r w:rsidR="00C3394E" w:rsidRPr="00E23B99">
        <w:rPr>
          <w:rFonts w:ascii="Times New Roman" w:hAnsi="Times New Roman" w:cs="Times New Roman"/>
          <w:b/>
          <w:bCs/>
          <w:lang w:val="pt"/>
        </w:rPr>
        <w:t xml:space="preserve">prestação de serviço </w:t>
      </w:r>
      <w:r w:rsidR="000512D6" w:rsidRPr="00E23B99">
        <w:rPr>
          <w:rFonts w:ascii="Times New Roman" w:hAnsi="Times New Roman" w:cs="Times New Roman"/>
          <w:b/>
          <w:bCs/>
        </w:rPr>
        <w:t xml:space="preserve">de </w:t>
      </w:r>
      <w:r w:rsidR="00E23B99" w:rsidRPr="00E23B99">
        <w:rPr>
          <w:rFonts w:ascii="Century Gothic" w:hAnsi="Century Gothic" w:cs="Arial"/>
          <w:b/>
          <w:bCs/>
          <w:sz w:val="22"/>
          <w:szCs w:val="22"/>
        </w:rPr>
        <w:t xml:space="preserve"> </w:t>
      </w:r>
      <w:r w:rsidR="00E23B99" w:rsidRPr="00E23B99">
        <w:rPr>
          <w:rFonts w:ascii="Times New Roman" w:hAnsi="Times New Roman" w:cs="Times New Roman"/>
          <w:b/>
          <w:bCs/>
        </w:rPr>
        <w:t xml:space="preserve">telemetria, telecomando, monitoramento em tempo real e suporte técnico dos sistemas de abastecimento de água e esgotamento sanitário, com fornecimento de sistema supervisório, equipamentos em regime de comodato, instalação, manutenção preventiva e corretiva, abrangendo 17 (dezessete) pontos de monitoramento, para atender às necessidades do </w:t>
      </w:r>
      <w:r w:rsidR="004030F3">
        <w:rPr>
          <w:rFonts w:ascii="Times New Roman" w:hAnsi="Times New Roman" w:cs="Times New Roman"/>
          <w:b/>
          <w:bCs/>
        </w:rPr>
        <w:t>SAAE-</w:t>
      </w:r>
      <w:r w:rsidR="00E23B99" w:rsidRPr="00E23B99">
        <w:rPr>
          <w:rFonts w:ascii="Times New Roman" w:hAnsi="Times New Roman" w:cs="Times New Roman"/>
          <w:b/>
          <w:bCs/>
        </w:rPr>
        <w:t>Serviço Autônomo de Água e Esgoto de São Gabriel do Oeste.</w:t>
      </w:r>
    </w:p>
    <w:p w14:paraId="18F630EC" w14:textId="77777777" w:rsidR="000512D6" w:rsidRPr="003E31B2" w:rsidRDefault="000512D6" w:rsidP="008B4C36">
      <w:pPr>
        <w:tabs>
          <w:tab w:val="left" w:pos="426"/>
        </w:tabs>
        <w:spacing w:line="276" w:lineRule="auto"/>
        <w:jc w:val="both"/>
        <w:rPr>
          <w:rFonts w:ascii="Times New Roman" w:eastAsia="Calibri" w:hAnsi="Times New Roman" w:cs="Times New Roman"/>
          <w:color w:val="000000"/>
        </w:rPr>
      </w:pPr>
    </w:p>
    <w:p w14:paraId="143D12FE" w14:textId="4CBBEBC3" w:rsidR="008B4C36" w:rsidRPr="00B80078" w:rsidRDefault="00EA10CC" w:rsidP="008B4C36">
      <w:pPr>
        <w:numPr>
          <w:ilvl w:val="1"/>
          <w:numId w:val="10"/>
        </w:numPr>
        <w:tabs>
          <w:tab w:val="left" w:pos="426"/>
        </w:tabs>
        <w:spacing w:line="276" w:lineRule="auto"/>
        <w:ind w:left="0" w:firstLine="0"/>
        <w:jc w:val="both"/>
        <w:rPr>
          <w:rFonts w:ascii="Times New Roman" w:hAnsi="Times New Roman" w:cs="Times New Roman"/>
        </w:rPr>
      </w:pPr>
      <w:r>
        <w:rPr>
          <w:rFonts w:ascii="Times New Roman" w:eastAsia="Calibri" w:hAnsi="Times New Roman" w:cs="Times New Roman"/>
        </w:rPr>
        <w:t>A</w:t>
      </w:r>
      <w:r w:rsidR="008B4C36" w:rsidRPr="00B80078">
        <w:rPr>
          <w:rFonts w:ascii="Times New Roman" w:eastAsia="Calibri" w:hAnsi="Times New Roman" w:cs="Times New Roman"/>
        </w:rPr>
        <w:t xml:space="preserve"> licitação </w:t>
      </w:r>
      <w:r>
        <w:rPr>
          <w:rFonts w:ascii="Times New Roman" w:eastAsia="Calibri" w:hAnsi="Times New Roman" w:cs="Times New Roman"/>
        </w:rPr>
        <w:t>t</w:t>
      </w:r>
      <w:r w:rsidR="008B4C36" w:rsidRPr="00B80078">
        <w:rPr>
          <w:rFonts w:ascii="Times New Roman" w:eastAsia="Calibri" w:hAnsi="Times New Roman" w:cs="Times New Roman"/>
        </w:rPr>
        <w:t xml:space="preserve">erá </w:t>
      </w:r>
      <w:r>
        <w:rPr>
          <w:rFonts w:ascii="Times New Roman" w:eastAsia="Calibri" w:hAnsi="Times New Roman" w:cs="Times New Roman"/>
        </w:rPr>
        <w:t>observância em</w:t>
      </w:r>
      <w:r w:rsidR="0009698F">
        <w:rPr>
          <w:rFonts w:ascii="Times New Roman" w:eastAsia="Calibri" w:hAnsi="Times New Roman" w:cs="Times New Roman"/>
        </w:rPr>
        <w:t xml:space="preserve"> cada </w:t>
      </w:r>
      <w:r w:rsidR="008B4C36" w:rsidRPr="00B80078">
        <w:rPr>
          <w:rFonts w:ascii="Times New Roman" w:eastAsia="Calibri" w:hAnsi="Times New Roman" w:cs="Times New Roman"/>
        </w:rPr>
        <w:t>ITEM, conforme tabela constante do Termo de Referência.</w:t>
      </w:r>
    </w:p>
    <w:p w14:paraId="060E6428" w14:textId="77777777" w:rsidR="008B4C36" w:rsidRPr="00B80078" w:rsidRDefault="008B4C36" w:rsidP="008B4C36">
      <w:pPr>
        <w:tabs>
          <w:tab w:val="left" w:pos="426"/>
        </w:tabs>
        <w:spacing w:line="276" w:lineRule="auto"/>
        <w:jc w:val="both"/>
        <w:rPr>
          <w:rFonts w:ascii="Times New Roman" w:eastAsia="Calibri" w:hAnsi="Times New Roman" w:cs="Times New Roman"/>
        </w:rPr>
      </w:pPr>
    </w:p>
    <w:p w14:paraId="712509C0" w14:textId="2FFC5E70"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B80078">
        <w:rPr>
          <w:rFonts w:ascii="Times New Roman" w:eastAsia="Calibri" w:hAnsi="Times New Roman" w:cs="Times New Roman"/>
          <w:color w:val="000000"/>
        </w:rPr>
        <w:t>O critério de julgamento adotado será o MENOR PREÇO</w:t>
      </w:r>
      <w:r w:rsidR="00F11122">
        <w:rPr>
          <w:rFonts w:ascii="Times New Roman" w:eastAsia="Calibri" w:hAnsi="Times New Roman" w:cs="Times New Roman"/>
          <w:color w:val="000000"/>
        </w:rPr>
        <w:t xml:space="preserve"> </w:t>
      </w:r>
      <w:r w:rsidR="006A5996" w:rsidRPr="000512D6">
        <w:rPr>
          <w:rFonts w:ascii="Times New Roman" w:eastAsia="Calibri" w:hAnsi="Times New Roman" w:cs="Times New Roman"/>
        </w:rPr>
        <w:t>POR LOTE</w:t>
      </w:r>
      <w:r w:rsidRPr="00B80078">
        <w:rPr>
          <w:rFonts w:ascii="Times New Roman" w:eastAsia="Calibri" w:hAnsi="Times New Roman" w:cs="Times New Roman"/>
          <w:color w:val="000000"/>
        </w:rPr>
        <w:t>, considerado</w:t>
      </w:r>
      <w:r w:rsidRPr="003E31B2">
        <w:rPr>
          <w:rFonts w:ascii="Times New Roman" w:eastAsia="Calibri" w:hAnsi="Times New Roman" w:cs="Times New Roman"/>
          <w:color w:val="000000"/>
        </w:rPr>
        <w:t xml:space="preserve"> o menor dispêndio para a Administração, nos termos do art. 34 da Lei nº 14.133/2021, e observadas as exigências contidas neste Edital e seus Anexos quanto às especificações do objeto. </w:t>
      </w:r>
    </w:p>
    <w:p w14:paraId="34F405EF" w14:textId="77777777" w:rsidR="008B4C36" w:rsidRPr="003E31B2" w:rsidRDefault="008B4C36" w:rsidP="008B4C36">
      <w:pPr>
        <w:pStyle w:val="PargrafodaLista"/>
        <w:spacing w:line="276" w:lineRule="auto"/>
        <w:rPr>
          <w:rFonts w:ascii="Times New Roman" w:hAnsi="Times New Roman" w:cs="Times New Roman"/>
        </w:rPr>
      </w:pPr>
    </w:p>
    <w:p w14:paraId="10946CFB"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preço de referência da presente licitação está indicado no Anexo I (TERMO DE REFERÊNCIA).</w:t>
      </w:r>
    </w:p>
    <w:p w14:paraId="292593C7"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21A314C8"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DOS RECURSOS ORÇAMENTÁRIOS</w:t>
      </w:r>
    </w:p>
    <w:p w14:paraId="08610E2F" w14:textId="77777777" w:rsidR="008B4C36" w:rsidRPr="003E31B2" w:rsidRDefault="008B4C36" w:rsidP="008B4C36">
      <w:pPr>
        <w:spacing w:line="276" w:lineRule="auto"/>
        <w:rPr>
          <w:rFonts w:ascii="Times New Roman" w:eastAsia="Calibri" w:hAnsi="Times New Roman" w:cs="Times New Roman"/>
        </w:rPr>
      </w:pPr>
    </w:p>
    <w:p w14:paraId="0E69C62B" w14:textId="7A90BF02" w:rsidR="008B4C36" w:rsidRPr="003E31B2" w:rsidRDefault="008B4C36" w:rsidP="008B4C36">
      <w:pPr>
        <w:tabs>
          <w:tab w:val="left" w:pos="426"/>
        </w:tabs>
        <w:spacing w:line="276" w:lineRule="auto"/>
        <w:jc w:val="both"/>
        <w:rPr>
          <w:rFonts w:ascii="Times New Roman" w:eastAsia="Calibri" w:hAnsi="Times New Roman" w:cs="Times New Roman"/>
        </w:rPr>
      </w:pPr>
      <w:bookmarkStart w:id="2" w:name="_Hlk164412795"/>
      <w:r w:rsidRPr="003E31B2">
        <w:rPr>
          <w:rFonts w:ascii="Times New Roman" w:eastAsia="Calibri" w:hAnsi="Times New Roman" w:cs="Times New Roman"/>
          <w:b/>
          <w:bCs/>
        </w:rPr>
        <w:lastRenderedPageBreak/>
        <w:t>2.1.</w:t>
      </w:r>
      <w:r w:rsidRPr="003E31B2">
        <w:rPr>
          <w:rFonts w:ascii="Times New Roman" w:eastAsia="Calibri" w:hAnsi="Times New Roman" w:cs="Times New Roman"/>
        </w:rPr>
        <w:t xml:space="preserve"> As despesas para atender a esta licitação estão programadas em dotação orçamentária própria, prevista no </w:t>
      </w:r>
      <w:r w:rsidRPr="003E31B2">
        <w:rPr>
          <w:rFonts w:ascii="Times New Roman" w:hAnsi="Times New Roman" w:cs="Times New Roman"/>
        </w:rPr>
        <w:t>Orçamento Geral do Serviço Autônomo de Água e Esgoto de São Gabriel do Oeste – MS</w:t>
      </w:r>
      <w:r w:rsidRPr="003E31B2">
        <w:rPr>
          <w:rFonts w:ascii="Times New Roman" w:eastAsia="Calibri" w:hAnsi="Times New Roman" w:cs="Times New Roman"/>
        </w:rPr>
        <w:t xml:space="preserve"> para o exercício de 202</w:t>
      </w:r>
      <w:r>
        <w:rPr>
          <w:rFonts w:ascii="Times New Roman" w:eastAsia="Calibri" w:hAnsi="Times New Roman" w:cs="Times New Roman"/>
        </w:rPr>
        <w:t>5</w:t>
      </w:r>
      <w:r w:rsidR="007E5A06">
        <w:rPr>
          <w:rFonts w:ascii="Times New Roman" w:eastAsia="Calibri" w:hAnsi="Times New Roman" w:cs="Times New Roman"/>
        </w:rPr>
        <w:t>/2026</w:t>
      </w:r>
      <w:r w:rsidRPr="003E31B2">
        <w:rPr>
          <w:rFonts w:ascii="Times New Roman" w:eastAsia="Calibri" w:hAnsi="Times New Roman" w:cs="Times New Roman"/>
        </w:rPr>
        <w:t>, na classificação abaixo:</w:t>
      </w:r>
    </w:p>
    <w:p w14:paraId="0AE40FBB" w14:textId="77777777" w:rsidR="008B4C36" w:rsidRPr="003E31B2" w:rsidRDefault="008B4C36" w:rsidP="008B4C36">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8B4C36" w:rsidRPr="003E31B2" w14:paraId="10BE09F8" w14:textId="77777777" w:rsidTr="008B4C36">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6A3C1D92" w14:textId="77777777" w:rsidR="008B4C36" w:rsidRPr="003E31B2" w:rsidRDefault="008B4C36" w:rsidP="008B4C36">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1F47636D" w14:textId="77777777" w:rsidR="008B4C36" w:rsidRPr="003E31B2" w:rsidRDefault="008B4C36" w:rsidP="008B4C36">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Serviço Autônomo de Água e Esgoto de SGO</w:t>
            </w:r>
          </w:p>
        </w:tc>
      </w:tr>
      <w:tr w:rsidR="007E5A06" w:rsidRPr="003E31B2" w14:paraId="6D862BCC" w14:textId="77777777" w:rsidTr="008B4C36">
        <w:tc>
          <w:tcPr>
            <w:tcW w:w="2902" w:type="dxa"/>
            <w:tcBorders>
              <w:top w:val="single" w:sz="4" w:space="0" w:color="auto"/>
              <w:left w:val="single" w:sz="4" w:space="0" w:color="auto"/>
              <w:bottom w:val="single" w:sz="4" w:space="0" w:color="auto"/>
              <w:right w:val="single" w:sz="4" w:space="0" w:color="auto"/>
            </w:tcBorders>
          </w:tcPr>
          <w:p w14:paraId="014FB4F2" w14:textId="249156CC" w:rsidR="007E5A06" w:rsidRPr="00E33351" w:rsidRDefault="007E5A06" w:rsidP="007E5A06">
            <w:pPr>
              <w:tabs>
                <w:tab w:val="left" w:pos="900"/>
              </w:tabs>
              <w:spacing w:line="276" w:lineRule="auto"/>
              <w:jc w:val="both"/>
              <w:rPr>
                <w:rFonts w:ascii="Times New Roman" w:hAnsi="Times New Roman" w:cs="Times New Roman"/>
              </w:rPr>
            </w:pPr>
            <w:r w:rsidRPr="00E33351">
              <w:rPr>
                <w:rFonts w:ascii="Times New Roman" w:hAnsi="Times New Roman" w:cs="Times New Roman"/>
              </w:rPr>
              <w:t>17.512.0005.205</w:t>
            </w:r>
            <w:r>
              <w:rPr>
                <w:rFonts w:ascii="Times New Roman" w:hAnsi="Times New Roman" w:cs="Times New Roman"/>
              </w:rPr>
              <w:t>3</w:t>
            </w:r>
            <w:r w:rsidRPr="00E33351">
              <w:rPr>
                <w:rFonts w:ascii="Times New Roman" w:hAnsi="Times New Roman" w:cs="Times New Roman"/>
              </w:rPr>
              <w:t>.0000</w:t>
            </w:r>
          </w:p>
        </w:tc>
        <w:tc>
          <w:tcPr>
            <w:tcW w:w="7088" w:type="dxa"/>
            <w:tcBorders>
              <w:top w:val="single" w:sz="4" w:space="0" w:color="auto"/>
              <w:left w:val="single" w:sz="4" w:space="0" w:color="auto"/>
              <w:bottom w:val="single" w:sz="4" w:space="0" w:color="auto"/>
              <w:right w:val="single" w:sz="4" w:space="0" w:color="auto"/>
            </w:tcBorders>
          </w:tcPr>
          <w:p w14:paraId="69DD655A" w14:textId="06FC861D" w:rsidR="007E5A06" w:rsidRPr="003E31B2" w:rsidRDefault="007E5A06" w:rsidP="007E5A06">
            <w:pPr>
              <w:tabs>
                <w:tab w:val="left" w:pos="900"/>
              </w:tabs>
              <w:spacing w:line="276" w:lineRule="auto"/>
              <w:jc w:val="both"/>
              <w:rPr>
                <w:rFonts w:ascii="Times New Roman" w:hAnsi="Times New Roman" w:cs="Times New Roman"/>
              </w:rPr>
            </w:pPr>
            <w:r w:rsidRPr="003E31B2">
              <w:rPr>
                <w:rFonts w:ascii="Times New Roman" w:hAnsi="Times New Roman" w:cs="Times New Roman"/>
              </w:rPr>
              <w:t xml:space="preserve"> </w:t>
            </w:r>
            <w:r w:rsidRPr="00E33351">
              <w:rPr>
                <w:rFonts w:ascii="Times New Roman" w:hAnsi="Times New Roman" w:cs="Times New Roman"/>
              </w:rPr>
              <w:t xml:space="preserve">Operação e Manutenção do Sistema de </w:t>
            </w:r>
            <w:r>
              <w:rPr>
                <w:rFonts w:ascii="Times New Roman" w:hAnsi="Times New Roman" w:cs="Times New Roman"/>
              </w:rPr>
              <w:t>Água</w:t>
            </w:r>
            <w:r w:rsidRPr="00E33351">
              <w:rPr>
                <w:rFonts w:ascii="Times New Roman" w:hAnsi="Times New Roman" w:cs="Times New Roman"/>
              </w:rPr>
              <w:t xml:space="preserve"> - SAAE</w:t>
            </w:r>
          </w:p>
        </w:tc>
      </w:tr>
      <w:tr w:rsidR="007E5A06" w:rsidRPr="003E31B2" w14:paraId="53028EA3" w14:textId="77777777" w:rsidTr="008B4C36">
        <w:trPr>
          <w:trHeight w:val="70"/>
        </w:trPr>
        <w:tc>
          <w:tcPr>
            <w:tcW w:w="2902" w:type="dxa"/>
            <w:tcBorders>
              <w:top w:val="single" w:sz="4" w:space="0" w:color="auto"/>
              <w:left w:val="single" w:sz="4" w:space="0" w:color="auto"/>
              <w:bottom w:val="single" w:sz="4" w:space="0" w:color="auto"/>
              <w:right w:val="single" w:sz="4" w:space="0" w:color="auto"/>
            </w:tcBorders>
          </w:tcPr>
          <w:p w14:paraId="7C490FEA" w14:textId="6C8FDEDE" w:rsidR="007E5A06" w:rsidRPr="003E31B2" w:rsidRDefault="007E5A06" w:rsidP="007E5A06">
            <w:pPr>
              <w:tabs>
                <w:tab w:val="left" w:pos="900"/>
              </w:tabs>
              <w:spacing w:line="276" w:lineRule="auto"/>
              <w:jc w:val="both"/>
              <w:rPr>
                <w:rFonts w:ascii="Times New Roman" w:hAnsi="Times New Roman" w:cs="Times New Roman"/>
                <w:iCs/>
                <w:highlight w:val="yellow"/>
              </w:rPr>
            </w:pPr>
            <w:r w:rsidRPr="00E33351">
              <w:rPr>
                <w:rFonts w:ascii="Times New Roman" w:hAnsi="Times New Roman" w:cs="Times New Roman"/>
              </w:rPr>
              <w:t>3.3.90.</w:t>
            </w:r>
            <w:r w:rsidR="00E23B99">
              <w:rPr>
                <w:rFonts w:ascii="Times New Roman" w:hAnsi="Times New Roman" w:cs="Times New Roman"/>
              </w:rPr>
              <w:t>40</w:t>
            </w:r>
            <w:r w:rsidRPr="00E33351">
              <w:rPr>
                <w:rFonts w:ascii="Times New Roman" w:hAnsi="Times New Roman" w:cs="Times New Roman"/>
              </w:rPr>
              <w:t>.00</w:t>
            </w:r>
          </w:p>
        </w:tc>
        <w:tc>
          <w:tcPr>
            <w:tcW w:w="7088" w:type="dxa"/>
            <w:tcBorders>
              <w:top w:val="single" w:sz="4" w:space="0" w:color="auto"/>
              <w:left w:val="single" w:sz="4" w:space="0" w:color="auto"/>
              <w:bottom w:val="single" w:sz="4" w:space="0" w:color="auto"/>
              <w:right w:val="single" w:sz="4" w:space="0" w:color="auto"/>
            </w:tcBorders>
          </w:tcPr>
          <w:p w14:paraId="19F47A3F" w14:textId="415D3A75" w:rsidR="007E5A06" w:rsidRPr="003E31B2" w:rsidRDefault="007E5A06" w:rsidP="007E5A06">
            <w:pPr>
              <w:tabs>
                <w:tab w:val="left" w:pos="900"/>
              </w:tabs>
              <w:spacing w:line="276" w:lineRule="auto"/>
              <w:jc w:val="both"/>
              <w:rPr>
                <w:rFonts w:ascii="Times New Roman" w:hAnsi="Times New Roman" w:cs="Times New Roman"/>
                <w:iCs/>
              </w:rPr>
            </w:pPr>
            <w:r w:rsidRPr="00E33351">
              <w:rPr>
                <w:rFonts w:ascii="Times New Roman" w:hAnsi="Times New Roman" w:cs="Times New Roman"/>
              </w:rPr>
              <w:t>SERVIÇOS DE TE</w:t>
            </w:r>
            <w:r w:rsidR="00E23B99">
              <w:rPr>
                <w:rFonts w:ascii="Times New Roman" w:hAnsi="Times New Roman" w:cs="Times New Roman"/>
              </w:rPr>
              <w:t>CNOLOG. INF. COMUNIC</w:t>
            </w:r>
            <w:r w:rsidRPr="00E33351">
              <w:rPr>
                <w:rFonts w:ascii="Times New Roman" w:hAnsi="Times New Roman" w:cs="Times New Roman"/>
              </w:rPr>
              <w:t xml:space="preserve"> - PESSOA JURÍDICA</w:t>
            </w:r>
          </w:p>
        </w:tc>
      </w:tr>
    </w:tbl>
    <w:p w14:paraId="2426F58F" w14:textId="1D046661" w:rsidR="008B4C36" w:rsidRDefault="008B4C36" w:rsidP="008B4C36">
      <w:pPr>
        <w:tabs>
          <w:tab w:val="left" w:pos="426"/>
        </w:tabs>
        <w:spacing w:line="276" w:lineRule="auto"/>
        <w:jc w:val="both"/>
        <w:rPr>
          <w:rFonts w:ascii="Times New Roman" w:hAnsi="Times New Roman" w:cs="Times New Roman"/>
        </w:rPr>
      </w:pPr>
    </w:p>
    <w:p w14:paraId="05A72979" w14:textId="77777777" w:rsidR="008B4C36" w:rsidRPr="003E31B2" w:rsidRDefault="008B4C36" w:rsidP="008B4C36">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2.2.</w:t>
      </w:r>
      <w:r w:rsidRPr="003E31B2">
        <w:rPr>
          <w:rFonts w:ascii="Times New Roman" w:hAnsi="Times New Roman" w:cs="Times New Roman"/>
        </w:rPr>
        <w:tab/>
        <w:t>E dotações que vierem a substituir no exercício seguinte.</w:t>
      </w:r>
    </w:p>
    <w:bookmarkEnd w:id="2"/>
    <w:p w14:paraId="78EEB51C" w14:textId="77777777" w:rsidR="008B4C36" w:rsidRPr="003E31B2" w:rsidRDefault="008B4C36" w:rsidP="008B4C36">
      <w:pPr>
        <w:tabs>
          <w:tab w:val="left" w:pos="426"/>
        </w:tabs>
        <w:spacing w:line="276" w:lineRule="auto"/>
        <w:jc w:val="both"/>
        <w:rPr>
          <w:rFonts w:ascii="Times New Roman" w:eastAsia="Calibri" w:hAnsi="Times New Roman" w:cs="Times New Roman"/>
        </w:rPr>
      </w:pPr>
    </w:p>
    <w:p w14:paraId="78A6EF2D"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CREDENCIAMENTO.</w:t>
      </w:r>
    </w:p>
    <w:p w14:paraId="373282DD" w14:textId="77777777" w:rsidR="008B4C36" w:rsidRPr="003E31B2" w:rsidRDefault="008B4C36" w:rsidP="008B4C36">
      <w:pPr>
        <w:spacing w:line="276" w:lineRule="auto"/>
        <w:rPr>
          <w:rFonts w:ascii="Times New Roman" w:eastAsia="Calibri" w:hAnsi="Times New Roman" w:cs="Times New Roman"/>
        </w:rPr>
      </w:pPr>
    </w:p>
    <w:p w14:paraId="27D33952"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é o nível básico do registro cadastral </w:t>
      </w:r>
      <w:r w:rsidRPr="00CD5C62">
        <w:rPr>
          <w:rFonts w:ascii="Times New Roman" w:eastAsia="Calibri" w:hAnsi="Times New Roman" w:cs="Times New Roman"/>
          <w:color w:val="000000"/>
        </w:rPr>
        <w:t xml:space="preserve">no PORTAL DE COMPRAS </w:t>
      </w:r>
      <w:r w:rsidRPr="00CD5C62">
        <w:rPr>
          <w:rFonts w:ascii="Times New Roman" w:eastAsia="Calibri" w:hAnsi="Times New Roman" w:cs="Times New Roman"/>
        </w:rPr>
        <w:t>PÚBLICAS</w:t>
      </w:r>
      <w:r w:rsidRPr="00CD5C62">
        <w:rPr>
          <w:rFonts w:ascii="Times New Roman" w:eastAsia="Calibri" w:hAnsi="Times New Roman" w:cs="Times New Roman"/>
          <w:color w:val="000000"/>
        </w:rPr>
        <w:t xml:space="preserve"> que permite a participação dos interessados na modalidade LICITATÓRIA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PREGÃO</w:t>
      </w:r>
      <w:r w:rsidRPr="003E31B2">
        <w:rPr>
          <w:rFonts w:ascii="Times New Roman" w:eastAsia="Calibri" w:hAnsi="Times New Roman" w:cs="Times New Roman"/>
          <w:color w:val="000000"/>
        </w:rPr>
        <w:t>, em sua FORMA ELETRÔNICA.</w:t>
      </w:r>
    </w:p>
    <w:p w14:paraId="6D4ABAE1" w14:textId="77777777" w:rsidR="008B4C36" w:rsidRPr="003E31B2" w:rsidRDefault="008B4C36" w:rsidP="008B4C36">
      <w:pPr>
        <w:tabs>
          <w:tab w:val="left" w:pos="3220"/>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b/>
      </w:r>
    </w:p>
    <w:p w14:paraId="66F03D80"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cadastro deverá ser feito no Portal de Compras Públicas, no sítio </w:t>
      </w:r>
      <w:hyperlink r:id="rId9">
        <w:r w:rsidRPr="003E31B2">
          <w:rPr>
            <w:rFonts w:ascii="Times New Roman" w:eastAsia="Calibri" w:hAnsi="Times New Roman" w:cs="Times New Roman"/>
            <w:b/>
            <w:color w:val="0066FF"/>
            <w:u w:val="single"/>
          </w:rPr>
          <w:t>www.portaldecompraspublicas.com.br</w:t>
        </w:r>
      </w:hyperlink>
      <w:r w:rsidRPr="003E31B2">
        <w:rPr>
          <w:rFonts w:ascii="Times New Roman" w:eastAsia="Calibri" w:hAnsi="Times New Roman" w:cs="Times New Roman"/>
          <w:b/>
          <w:color w:val="000000"/>
        </w:rPr>
        <w:t>;</w:t>
      </w:r>
    </w:p>
    <w:p w14:paraId="297449C4"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D3EBE1D"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1B105D8B"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DE14C7A"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w:t>
      </w:r>
      <w:r w:rsidRPr="003E31B2">
        <w:rPr>
          <w:rFonts w:ascii="Times New Roman" w:eastAsia="Calibri" w:hAnsi="Times New Roman" w:cs="Times New Roman"/>
        </w:rPr>
        <w:t>responsabiliza-se</w:t>
      </w:r>
      <w:r w:rsidRPr="003E31B2">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73FB9E4"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52CB23F0"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É de responsabilidade do </w:t>
      </w:r>
      <w:r w:rsidRPr="00CD5C62">
        <w:rPr>
          <w:rFonts w:ascii="Times New Roman" w:eastAsia="Calibri" w:hAnsi="Times New Roman" w:cs="Times New Roman"/>
        </w:rPr>
        <w:t>cadastrado conferir a exatidão dos seus dados cadastrais no PORTAL DE COMPRAS PÚBLICAS e mantê-los atualizados junto aos órgãos responsáveis pela informação, devendo proceder, imediatamente</w:t>
      </w:r>
      <w:r w:rsidRPr="003E31B2">
        <w:rPr>
          <w:rFonts w:ascii="Times New Roman" w:eastAsia="Calibri" w:hAnsi="Times New Roman" w:cs="Times New Roman"/>
        </w:rPr>
        <w:t>, à correção ou à alteração dos registros tão logo identifique incorreção ou aqueles se tornem desatualizados.</w:t>
      </w:r>
    </w:p>
    <w:p w14:paraId="562E8C4C" w14:textId="77777777" w:rsidR="008B4C36" w:rsidRPr="003E31B2" w:rsidRDefault="008B4C36" w:rsidP="008B4C36">
      <w:pPr>
        <w:tabs>
          <w:tab w:val="left" w:pos="426"/>
        </w:tabs>
        <w:spacing w:line="276" w:lineRule="auto"/>
        <w:jc w:val="both"/>
        <w:rPr>
          <w:rFonts w:ascii="Times New Roman" w:eastAsia="Calibri" w:hAnsi="Times New Roman" w:cs="Times New Roman"/>
        </w:rPr>
      </w:pPr>
    </w:p>
    <w:p w14:paraId="52C91ED8" w14:textId="77777777" w:rsidR="008B4C36" w:rsidRPr="003E31B2" w:rsidRDefault="008B4C36" w:rsidP="008B4C36">
      <w:pPr>
        <w:numPr>
          <w:ilvl w:val="2"/>
          <w:numId w:val="10"/>
        </w:numPr>
        <w:tabs>
          <w:tab w:val="left" w:pos="709"/>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observância do disposto no subitem anterior poderá ensejar desclassificação no momento da habilitação.</w:t>
      </w:r>
    </w:p>
    <w:p w14:paraId="08B11924" w14:textId="77777777" w:rsidR="008B4C36" w:rsidRPr="003E31B2" w:rsidRDefault="008B4C36" w:rsidP="008B4C36">
      <w:pPr>
        <w:spacing w:line="276" w:lineRule="auto"/>
        <w:jc w:val="both"/>
        <w:rPr>
          <w:rFonts w:ascii="Times New Roman" w:eastAsia="Calibri" w:hAnsi="Times New Roman" w:cs="Times New Roman"/>
          <w:color w:val="000000"/>
        </w:rPr>
      </w:pPr>
    </w:p>
    <w:p w14:paraId="0D1E374C"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PARTICIPAÇÃO N</w:t>
      </w:r>
      <w:r w:rsidRPr="003E31B2">
        <w:rPr>
          <w:rFonts w:ascii="Times New Roman" w:eastAsia="Calibri" w:hAnsi="Times New Roman" w:cs="Times New Roman"/>
          <w:b/>
        </w:rPr>
        <w:t>O</w:t>
      </w:r>
      <w:r w:rsidRPr="003E31B2">
        <w:rPr>
          <w:rFonts w:ascii="Times New Roman" w:eastAsia="Calibri" w:hAnsi="Times New Roman" w:cs="Times New Roman"/>
          <w:b/>
          <w:color w:val="000000"/>
        </w:rPr>
        <w:t xml:space="preserve"> </w:t>
      </w:r>
      <w:r w:rsidRPr="003E31B2">
        <w:rPr>
          <w:rFonts w:ascii="Times New Roman" w:eastAsia="Calibri" w:hAnsi="Times New Roman" w:cs="Times New Roman"/>
          <w:b/>
        </w:rPr>
        <w:t>PREGÃO</w:t>
      </w:r>
      <w:r w:rsidRPr="003E31B2">
        <w:rPr>
          <w:rFonts w:ascii="Times New Roman" w:eastAsia="Calibri" w:hAnsi="Times New Roman" w:cs="Times New Roman"/>
          <w:b/>
          <w:color w:val="000000"/>
        </w:rPr>
        <w:t>.</w:t>
      </w:r>
    </w:p>
    <w:p w14:paraId="5B3C2172" w14:textId="77777777" w:rsidR="008B4C36" w:rsidRPr="003E31B2" w:rsidRDefault="008B4C36" w:rsidP="008B4C36">
      <w:pPr>
        <w:spacing w:line="276" w:lineRule="auto"/>
        <w:rPr>
          <w:rFonts w:ascii="Times New Roman" w:eastAsia="Calibri" w:hAnsi="Times New Roman" w:cs="Times New Roman"/>
        </w:rPr>
      </w:pPr>
    </w:p>
    <w:p w14:paraId="2CDBED27"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Poderão participar dest</w:t>
      </w:r>
      <w:r w:rsidRPr="003E31B2">
        <w:rPr>
          <w:rFonts w:ascii="Times New Roman" w:eastAsia="Calibri" w:hAnsi="Times New Roman" w:cs="Times New Roman"/>
        </w:rPr>
        <w:t>e</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3E31B2">
        <w:rPr>
          <w:rFonts w:ascii="Times New Roman" w:eastAsia="Calibri" w:hAnsi="Times New Roman" w:cs="Times New Roman"/>
          <w:b/>
          <w:color w:val="000000"/>
        </w:rPr>
        <w:t xml:space="preserve">PORTAL DE COMPRAS </w:t>
      </w:r>
      <w:r w:rsidRPr="003E31B2">
        <w:rPr>
          <w:rFonts w:ascii="Times New Roman" w:eastAsia="Calibri" w:hAnsi="Times New Roman" w:cs="Times New Roman"/>
          <w:b/>
        </w:rPr>
        <w:t>PÚBLICAS.</w:t>
      </w:r>
    </w:p>
    <w:p w14:paraId="0C25C9BD" w14:textId="77777777" w:rsidR="008B4C36" w:rsidRPr="003E31B2" w:rsidRDefault="008B4C36" w:rsidP="008B4C36">
      <w:pPr>
        <w:tabs>
          <w:tab w:val="left" w:pos="426"/>
        </w:tabs>
        <w:spacing w:line="276" w:lineRule="auto"/>
        <w:jc w:val="both"/>
        <w:rPr>
          <w:rFonts w:ascii="Times New Roman" w:hAnsi="Times New Roman" w:cs="Times New Roman"/>
        </w:rPr>
      </w:pPr>
    </w:p>
    <w:p w14:paraId="20B8FF99" w14:textId="5E310D9F" w:rsidR="008B4C36" w:rsidRPr="00417E24"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Será concedido tratamento favorecido para as microempresas e empresas de pequeno porte, microempreendedor individual - MEI, nos limites previstos da Lei Complementar nº 123/2006 e no artigo 4º da Lei nº 14.133/2021. </w:t>
      </w:r>
    </w:p>
    <w:p w14:paraId="4B79C2FE" w14:textId="77777777" w:rsidR="00417E24" w:rsidRDefault="00417E24" w:rsidP="00417E24">
      <w:pPr>
        <w:pStyle w:val="PargrafodaLista"/>
        <w:rPr>
          <w:rFonts w:ascii="Times New Roman" w:hAnsi="Times New Roman" w:cs="Times New Roman"/>
        </w:rPr>
      </w:pPr>
    </w:p>
    <w:p w14:paraId="193A54AE" w14:textId="77777777" w:rsidR="00417E24" w:rsidRPr="001B64F8" w:rsidRDefault="00417E24" w:rsidP="00417E24">
      <w:pPr>
        <w:pStyle w:val="PargrafodaLista"/>
        <w:numPr>
          <w:ilvl w:val="2"/>
          <w:numId w:val="10"/>
        </w:numPr>
        <w:tabs>
          <w:tab w:val="left" w:pos="426"/>
        </w:tabs>
        <w:spacing w:line="276" w:lineRule="auto"/>
        <w:ind w:left="0" w:firstLine="426"/>
        <w:jc w:val="both"/>
        <w:rPr>
          <w:rFonts w:ascii="Times New Roman" w:hAnsi="Times New Roman" w:cs="Times New Roman"/>
        </w:rPr>
      </w:pPr>
      <w:r>
        <w:rPr>
          <w:rFonts w:ascii="Times New Roman" w:hAnsi="Times New Roman" w:cs="Times New Roman"/>
          <w:color w:val="000000"/>
        </w:rPr>
        <w:t>C</w:t>
      </w:r>
      <w:r w:rsidRPr="00CA390F">
        <w:rPr>
          <w:rFonts w:ascii="Times New Roman" w:hAnsi="Times New Roman" w:cs="Times New Roman"/>
          <w:color w:val="000000"/>
        </w:rPr>
        <w:t>om fundamento no Decreto Municipal n. 2.834/2022, neste certame será concedida prioridade de contratação de Microempresas, Empresas de Pequeno Porte e Equiparados sediados no Município de São Gabriel do Oeste</w:t>
      </w:r>
      <w:r>
        <w:rPr>
          <w:rFonts w:ascii="Times New Roman" w:hAnsi="Times New Roman" w:cs="Times New Roman"/>
          <w:color w:val="000000"/>
        </w:rPr>
        <w:t>.</w:t>
      </w:r>
    </w:p>
    <w:p w14:paraId="1AE482C7" w14:textId="77777777" w:rsidR="00417E24" w:rsidRPr="003E31B2" w:rsidRDefault="00417E24" w:rsidP="00417E24">
      <w:pPr>
        <w:tabs>
          <w:tab w:val="left" w:pos="426"/>
        </w:tabs>
        <w:spacing w:line="276" w:lineRule="auto"/>
        <w:jc w:val="both"/>
        <w:rPr>
          <w:rFonts w:ascii="Times New Roman" w:hAnsi="Times New Roman" w:cs="Times New Roman"/>
        </w:rPr>
      </w:pPr>
    </w:p>
    <w:p w14:paraId="0C02CC52" w14:textId="77777777" w:rsidR="008B4C36" w:rsidRPr="003E31B2" w:rsidRDefault="008B4C36" w:rsidP="008B4C3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b/>
          <w:bCs/>
          <w:color w:val="000000"/>
          <w:szCs w:val="24"/>
          <w:lang w:val="pt-BR"/>
        </w:rPr>
      </w:pPr>
      <w:bookmarkStart w:id="3" w:name="_Ref117015508"/>
      <w:r w:rsidRPr="003E31B2">
        <w:rPr>
          <w:rFonts w:ascii="Times New Roman" w:hAnsi="Times New Roman"/>
          <w:b/>
          <w:bCs/>
          <w:color w:val="000000"/>
          <w:spacing w:val="0"/>
          <w:szCs w:val="24"/>
          <w:lang w:val="pt-BR"/>
        </w:rPr>
        <w:t xml:space="preserve">As licitantes deverão comprovar o enquadramento como Microempresa, Empresa de Pequeno Porte, </w:t>
      </w:r>
      <w:r w:rsidRPr="003E31B2">
        <w:rPr>
          <w:rFonts w:ascii="Times New Roman" w:hAnsi="Times New Roman"/>
          <w:b/>
          <w:bCs/>
          <w:color w:val="000000"/>
          <w:szCs w:val="24"/>
          <w:lang w:val="pt-BR"/>
        </w:rPr>
        <w:t xml:space="preserve">nos termos do art. 3º da LC Nº 123/2006 para usufruírem dos benefícios dos itens acima, através da apresentação da </w:t>
      </w:r>
      <w:r w:rsidRPr="003E31B2">
        <w:rPr>
          <w:rFonts w:ascii="Times New Roman" w:hAnsi="Times New Roman"/>
          <w:b/>
          <w:bCs/>
          <w:iCs/>
          <w:color w:val="000000"/>
          <w:szCs w:val="24"/>
          <w:u w:val="single"/>
          <w:lang w:val="pt-BR"/>
        </w:rPr>
        <w:t>CERTIDÃO SIMPLIFICADA</w:t>
      </w:r>
      <w:r w:rsidRPr="003E31B2">
        <w:rPr>
          <w:rFonts w:ascii="Times New Roman" w:hAnsi="Times New Roman"/>
          <w:b/>
          <w:bCs/>
          <w:iCs/>
          <w:color w:val="000000"/>
          <w:szCs w:val="24"/>
          <w:lang w:val="pt-BR"/>
        </w:rPr>
        <w:t xml:space="preserve">, expedida pela Junta Comercial ou a DECLARAÇÃO DE ENQUADRAMENTO validada pela Junta Comercial, </w:t>
      </w:r>
      <w:r w:rsidRPr="003E31B2">
        <w:rPr>
          <w:rFonts w:ascii="Times New Roman" w:hAnsi="Times New Roman"/>
          <w:b/>
          <w:bCs/>
          <w:iCs/>
          <w:color w:val="000000"/>
          <w:szCs w:val="24"/>
          <w:u w:val="single"/>
          <w:lang w:val="pt-BR"/>
        </w:rPr>
        <w:t>emitida nos 60 (sessenta) dias</w:t>
      </w:r>
      <w:r w:rsidRPr="003E31B2">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3E31B2">
        <w:rPr>
          <w:rFonts w:ascii="Times New Roman" w:hAnsi="Times New Roman"/>
          <w:b/>
          <w:bCs/>
          <w:iCs/>
          <w:caps/>
          <w:color w:val="000000"/>
          <w:szCs w:val="24"/>
          <w:lang w:val="pt-BR"/>
        </w:rPr>
        <w:t xml:space="preserve">Certificado da Condição de Microempreendedor Individual </w:t>
      </w:r>
      <w:r w:rsidRPr="003E31B2">
        <w:rPr>
          <w:rFonts w:ascii="Times New Roman" w:hAnsi="Times New Roman"/>
          <w:b/>
          <w:bCs/>
          <w:iCs/>
          <w:color w:val="000000"/>
          <w:szCs w:val="24"/>
          <w:lang w:val="pt-BR"/>
        </w:rPr>
        <w:t>emitido nos 60 (sessenta) dias, imediatamente anteriores a abertura da sessão pública</w:t>
      </w:r>
      <w:r w:rsidRPr="003E31B2">
        <w:rPr>
          <w:rFonts w:ascii="Times New Roman" w:hAnsi="Times New Roman"/>
          <w:b/>
          <w:bCs/>
          <w:color w:val="000000"/>
          <w:szCs w:val="24"/>
          <w:lang w:val="pt-BR"/>
        </w:rPr>
        <w:t>.</w:t>
      </w:r>
    </w:p>
    <w:p w14:paraId="626522B4" w14:textId="77777777" w:rsidR="008B4C36" w:rsidRPr="003E31B2" w:rsidRDefault="008B4C36" w:rsidP="008B4C36">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5CF14714" w14:textId="77777777" w:rsidR="008B4C36" w:rsidRPr="003E31B2" w:rsidRDefault="008B4C36" w:rsidP="008B4C3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r w:rsidRPr="003E31B2">
        <w:rPr>
          <w:rFonts w:ascii="Times New Roman" w:hAnsi="Times New Roman"/>
          <w:szCs w:val="24"/>
          <w:lang w:val="pt-BR"/>
        </w:rPr>
        <w:t xml:space="preserve"> </w:t>
      </w:r>
    </w:p>
    <w:p w14:paraId="2F40B57D" w14:textId="77777777" w:rsidR="008B4C36" w:rsidRPr="003E31B2" w:rsidRDefault="008B4C36" w:rsidP="008B4C36">
      <w:pPr>
        <w:pStyle w:val="PargrafodaLista"/>
        <w:spacing w:line="276" w:lineRule="auto"/>
        <w:rPr>
          <w:rFonts w:ascii="Times New Roman" w:hAnsi="Times New Roman" w:cs="Times New Roman"/>
          <w:color w:val="000000"/>
        </w:rPr>
      </w:pPr>
    </w:p>
    <w:p w14:paraId="607F537A" w14:textId="77777777" w:rsidR="008B4C36" w:rsidRPr="003E31B2" w:rsidRDefault="008B4C36" w:rsidP="008B4C36">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color w:val="000000"/>
          <w:szCs w:val="24"/>
          <w:lang w:val="pt-BR"/>
        </w:rPr>
        <w:t>A participação em licitação na cota reservada à Microempresa (ME), Empresa de Pequeno Porte (EPP) e Equiparados (MEI), por licitante que não se enquadre na definição legal reservada a essas categorias, configura fraude ao certame, ficando o autor da conduta fraudulenta sujeito à aplicação de penalidade de impedimento de licitar e contratar com o Município de São Gabriel do Oeste/MS, sem prejuízo de multas previstas neste Edital e das demais cominações legais.</w:t>
      </w:r>
    </w:p>
    <w:p w14:paraId="0FB24BB6"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460F372B"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poderão participar desta licitação:</w:t>
      </w:r>
    </w:p>
    <w:p w14:paraId="50C45359" w14:textId="77777777" w:rsidR="008B4C36" w:rsidRPr="003E31B2" w:rsidRDefault="008B4C36" w:rsidP="008B4C36">
      <w:pPr>
        <w:pStyle w:val="PargrafodaLista"/>
        <w:spacing w:line="276" w:lineRule="auto"/>
        <w:rPr>
          <w:rFonts w:ascii="Times New Roman" w:hAnsi="Times New Roman" w:cs="Times New Roman"/>
        </w:rPr>
      </w:pPr>
    </w:p>
    <w:p w14:paraId="16BE584C"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bookmarkStart w:id="4" w:name="_Ref113883338"/>
      <w:r w:rsidRPr="003E31B2">
        <w:rPr>
          <w:rFonts w:ascii="Times New Roman" w:eastAsia="Calibri" w:hAnsi="Times New Roman" w:cs="Times New Roman"/>
          <w:sz w:val="24"/>
          <w:szCs w:val="24"/>
        </w:rPr>
        <w:t>os proibidos de participar de licitações e celebrar contratos administrativos, na forma da legislação vigente;</w:t>
      </w:r>
    </w:p>
    <w:p w14:paraId="1F4E22B8"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não atenda às condições deste Edital e seu(s) anexo(s);</w:t>
      </w:r>
      <w:bookmarkStart w:id="5" w:name="_Ref114659912"/>
    </w:p>
    <w:p w14:paraId="1396AEC9"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aquele que esteja sob falência, concurso de credores, concordata ou em processo de dissolução ou liquidação;</w:t>
      </w:r>
    </w:p>
    <w:p w14:paraId="16BC0281" w14:textId="77777777" w:rsidR="008B4C36" w:rsidRPr="003E31B2" w:rsidRDefault="008B4C36" w:rsidP="008B4C36">
      <w:pPr>
        <w:tabs>
          <w:tab w:val="left" w:pos="993"/>
        </w:tabs>
        <w:spacing w:line="276" w:lineRule="auto"/>
        <w:ind w:left="567"/>
        <w:jc w:val="both"/>
        <w:rPr>
          <w:rFonts w:ascii="Times New Roman" w:hAnsi="Times New Roman" w:cs="Times New Roman"/>
          <w:color w:val="000000"/>
        </w:rPr>
      </w:pPr>
      <w:r w:rsidRPr="003E31B2">
        <w:rPr>
          <w:rFonts w:ascii="Times New Roman" w:eastAsia="Calibri" w:hAnsi="Times New Roman" w:cs="Times New Roman"/>
          <w:b/>
          <w:bCs/>
        </w:rPr>
        <w:t>4.</w:t>
      </w:r>
      <w:r>
        <w:rPr>
          <w:rFonts w:ascii="Times New Roman" w:eastAsia="Calibri" w:hAnsi="Times New Roman" w:cs="Times New Roman"/>
          <w:b/>
          <w:bCs/>
        </w:rPr>
        <w:t>7</w:t>
      </w:r>
      <w:r w:rsidRPr="003E31B2">
        <w:rPr>
          <w:rFonts w:ascii="Times New Roman" w:eastAsia="Calibri" w:hAnsi="Times New Roman" w:cs="Times New Roman"/>
          <w:b/>
          <w:bCs/>
        </w:rPr>
        <w:t>.3.1.</w:t>
      </w:r>
      <w:r w:rsidRPr="003E31B2">
        <w:rPr>
          <w:rFonts w:ascii="Times New Roman" w:eastAsia="Calibri" w:hAnsi="Times New Roman" w:cs="Times New Roman"/>
        </w:rPr>
        <w:t xml:space="preserve"> </w:t>
      </w:r>
      <w:r w:rsidRPr="003E31B2">
        <w:rPr>
          <w:rFonts w:ascii="Times New Roman" w:hAnsi="Times New Roman" w:cs="Times New Roman"/>
          <w:color w:val="000000"/>
        </w:rPr>
        <w:t xml:space="preserve">No caso de recuperação judicial, não será vedada, desde que apresente certidão emitida pela instância judicial competente, certificando sua aptidão econômica e financeira </w:t>
      </w:r>
      <w:r w:rsidRPr="003E31B2">
        <w:rPr>
          <w:rFonts w:ascii="Times New Roman" w:hAnsi="Times New Roman" w:cs="Times New Roman"/>
          <w:color w:val="000000"/>
        </w:rPr>
        <w:lastRenderedPageBreak/>
        <w:t>para participar do presente procedimento licitatório. (Acórdão TCU n° 8.271/2011 – 2ª Câmara)</w:t>
      </w:r>
    </w:p>
    <w:p w14:paraId="45B8CC28"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5D7CE456"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licitantes cujo objeto social ou atividade econômica não seja pertinente e compatível com o objeto deste </w:t>
      </w:r>
      <w:r w:rsidRPr="003E31B2">
        <w:rPr>
          <w:rFonts w:ascii="Times New Roman" w:hAnsi="Times New Roman" w:cs="Times New Roman"/>
          <w:b/>
          <w:bCs/>
          <w:sz w:val="24"/>
          <w:szCs w:val="24"/>
        </w:rPr>
        <w:t>PREGÃO</w:t>
      </w:r>
      <w:r w:rsidRPr="003E31B2">
        <w:rPr>
          <w:rFonts w:ascii="Times New Roman" w:hAnsi="Times New Roman" w:cs="Times New Roman"/>
          <w:sz w:val="24"/>
          <w:szCs w:val="24"/>
        </w:rPr>
        <w:t>;</w:t>
      </w:r>
    </w:p>
    <w:p w14:paraId="1B508DDD"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6" w:name="_Ref114659913"/>
      <w:bookmarkStart w:id="7" w:name="_Ref113883339"/>
      <w:bookmarkEnd w:id="4"/>
      <w:bookmarkEnd w:id="5"/>
    </w:p>
    <w:p w14:paraId="7C5F09DC"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3E31B2">
        <w:rPr>
          <w:rFonts w:ascii="Times New Roman" w:hAnsi="Times New Roman" w:cs="Times New Roman"/>
          <w:sz w:val="24"/>
          <w:szCs w:val="24"/>
        </w:rPr>
        <w:t xml:space="preserve"> </w:t>
      </w:r>
      <w:bookmarkStart w:id="8" w:name="_Ref113883003"/>
      <w:bookmarkEnd w:id="7"/>
    </w:p>
    <w:p w14:paraId="650A2E10"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8"/>
    </w:p>
    <w:p w14:paraId="52960071"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9" w:name="_Ref113883579"/>
    </w:p>
    <w:p w14:paraId="5F9BC6B7"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empresas controladoras, controladas ou coligadas, nos termos da Lei nº 6.404, de 15 de dezembro de 1976, concorrendo entre si;</w:t>
      </w:r>
      <w:bookmarkEnd w:id="9"/>
    </w:p>
    <w:p w14:paraId="7623483F"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0" w:name="_Ref113962336"/>
    </w:p>
    <w:p w14:paraId="42979D0F"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agente público do órgão ou entidade licitante designado para atuar na área de licitações e contratos;</w:t>
      </w:r>
      <w:bookmarkEnd w:id="10"/>
    </w:p>
    <w:p w14:paraId="4D71322C"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Organizações da Sociedade Civil de Interesse Público - OSCIP, atuando nessa condição </w:t>
      </w:r>
      <w:r w:rsidRPr="003E31B2">
        <w:rPr>
          <w:rFonts w:ascii="Times New Roman" w:eastAsia="Calibri" w:hAnsi="Times New Roman" w:cs="Times New Roman"/>
          <w:sz w:val="24"/>
          <w:szCs w:val="24"/>
        </w:rPr>
        <w:t>(Acórdão nº 746/2014-TCU-Plenário)</w:t>
      </w:r>
      <w:r w:rsidRPr="003E31B2">
        <w:rPr>
          <w:rFonts w:ascii="Times New Roman" w:hAnsi="Times New Roman" w:cs="Times New Roman"/>
          <w:sz w:val="24"/>
          <w:szCs w:val="24"/>
        </w:rPr>
        <w:t>;</w:t>
      </w:r>
      <w:bookmarkStart w:id="11" w:name="_Hlk160702915"/>
    </w:p>
    <w:p w14:paraId="0A9EA724" w14:textId="77777777" w:rsidR="008B4C36" w:rsidRPr="003E31B2" w:rsidRDefault="008B4C36" w:rsidP="008B4C36">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037ECBCD" w14:textId="77777777" w:rsidR="008B4C36" w:rsidRPr="003E31B2" w:rsidRDefault="008B4C36" w:rsidP="008B4C36">
      <w:pPr>
        <w:pStyle w:val="Nivel3"/>
        <w:numPr>
          <w:ilvl w:val="0"/>
          <w:numId w:val="0"/>
        </w:numPr>
        <w:spacing w:before="0" w:after="0"/>
        <w:ind w:left="284"/>
        <w:rPr>
          <w:rFonts w:ascii="Times New Roman" w:hAnsi="Times New Roman" w:cs="Times New Roman"/>
          <w:sz w:val="24"/>
          <w:szCs w:val="24"/>
        </w:rPr>
      </w:pPr>
    </w:p>
    <w:bookmarkEnd w:id="11"/>
    <w:p w14:paraId="325D2208"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impedimento de que trata o item 4.</w:t>
      </w:r>
      <w:r>
        <w:rPr>
          <w:rFonts w:ascii="Times New Roman" w:hAnsi="Times New Roman" w:cs="Times New Roman"/>
          <w:sz w:val="24"/>
          <w:szCs w:val="24"/>
        </w:rPr>
        <w:t>7</w:t>
      </w:r>
      <w:r w:rsidRPr="003E31B2">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9EF6D57" w14:textId="77777777" w:rsidR="008B4C36" w:rsidRPr="003E31B2" w:rsidRDefault="008B4C36" w:rsidP="008B4C36">
      <w:pPr>
        <w:pStyle w:val="Nivel3"/>
        <w:numPr>
          <w:ilvl w:val="0"/>
          <w:numId w:val="0"/>
        </w:numPr>
        <w:spacing w:before="0" w:after="0"/>
        <w:ind w:left="142"/>
        <w:rPr>
          <w:rFonts w:ascii="Times New Roman" w:hAnsi="Times New Roman" w:cs="Times New Roman"/>
          <w:sz w:val="24"/>
          <w:szCs w:val="24"/>
        </w:rPr>
      </w:pPr>
    </w:p>
    <w:p w14:paraId="314273AE"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lastRenderedPageBreak/>
        <w:t>A critério da Administração e exclusivamente a seu serviço, o autor dos projetos e a empresa a que se referem os itens 4.</w:t>
      </w:r>
      <w:r>
        <w:rPr>
          <w:rFonts w:ascii="Times New Roman" w:hAnsi="Times New Roman" w:cs="Times New Roman"/>
          <w:sz w:val="24"/>
          <w:szCs w:val="24"/>
        </w:rPr>
        <w:t>7</w:t>
      </w:r>
      <w:r w:rsidRPr="003E31B2">
        <w:rPr>
          <w:rFonts w:ascii="Times New Roman" w:hAnsi="Times New Roman" w:cs="Times New Roman"/>
          <w:sz w:val="24"/>
          <w:szCs w:val="24"/>
        </w:rPr>
        <w:t>.6 e 4.</w:t>
      </w:r>
      <w:r>
        <w:rPr>
          <w:rFonts w:ascii="Times New Roman" w:hAnsi="Times New Roman" w:cs="Times New Roman"/>
          <w:sz w:val="24"/>
          <w:szCs w:val="24"/>
        </w:rPr>
        <w:t>7</w:t>
      </w:r>
      <w:r w:rsidRPr="003E31B2">
        <w:rPr>
          <w:rFonts w:ascii="Times New Roman" w:hAnsi="Times New Roman" w:cs="Times New Roman"/>
          <w:sz w:val="24"/>
          <w:szCs w:val="24"/>
        </w:rPr>
        <w:t>.7 poderão participar no apoio das atividades de planejamento da contratação, de execução da licitação ou de gestão do contrato, desde que sob supervisão exclusiva de agentes públicos do Ente ou Entidade.</w:t>
      </w:r>
      <w:bookmarkStart w:id="12" w:name="art14§3"/>
      <w:bookmarkEnd w:id="12"/>
    </w:p>
    <w:p w14:paraId="5D5CA237" w14:textId="77777777" w:rsidR="008B4C36" w:rsidRPr="003E31B2" w:rsidRDefault="008B4C36" w:rsidP="008B4C36">
      <w:pPr>
        <w:pStyle w:val="PargrafodaLista"/>
        <w:spacing w:line="276" w:lineRule="auto"/>
        <w:rPr>
          <w:rFonts w:ascii="Times New Roman" w:hAnsi="Times New Roman" w:cs="Times New Roman"/>
        </w:rPr>
      </w:pPr>
    </w:p>
    <w:p w14:paraId="45C8072D"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Equiparam-se aos autores do projeto as empresas integrantes do mesmo grupo econômico.</w:t>
      </w:r>
      <w:bookmarkStart w:id="13" w:name="art14§4"/>
      <w:bookmarkEnd w:id="13"/>
    </w:p>
    <w:p w14:paraId="25C8121B" w14:textId="77777777" w:rsidR="008B4C36" w:rsidRPr="003E31B2" w:rsidRDefault="008B4C36" w:rsidP="008B4C36">
      <w:pPr>
        <w:pStyle w:val="PargrafodaLista"/>
        <w:spacing w:line="276" w:lineRule="auto"/>
        <w:rPr>
          <w:rFonts w:ascii="Times New Roman" w:hAnsi="Times New Roman" w:cs="Times New Roman"/>
        </w:rPr>
      </w:pPr>
    </w:p>
    <w:p w14:paraId="076B5799"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4" w:name="art14§5"/>
      <w:bookmarkEnd w:id="14"/>
    </w:p>
    <w:p w14:paraId="3C0C4E7E" w14:textId="77777777" w:rsidR="008B4C36" w:rsidRPr="003E31B2" w:rsidRDefault="008B4C36" w:rsidP="008B4C36">
      <w:pPr>
        <w:pStyle w:val="Nivel3"/>
        <w:numPr>
          <w:ilvl w:val="0"/>
          <w:numId w:val="0"/>
        </w:numPr>
        <w:spacing w:before="0" w:after="0"/>
        <w:ind w:left="142"/>
        <w:rPr>
          <w:rFonts w:ascii="Times New Roman" w:hAnsi="Times New Roman" w:cs="Times New Roman"/>
          <w:sz w:val="24"/>
          <w:szCs w:val="24"/>
        </w:rPr>
      </w:pPr>
    </w:p>
    <w:p w14:paraId="3F2BFD4F"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15A188C2" w14:textId="77777777" w:rsidR="008B4C36" w:rsidRPr="003E31B2" w:rsidRDefault="008B4C36" w:rsidP="008B4C36">
      <w:pPr>
        <w:pStyle w:val="PargrafodaLista"/>
        <w:spacing w:line="276" w:lineRule="auto"/>
        <w:rPr>
          <w:rFonts w:ascii="Times New Roman" w:hAnsi="Times New Roman" w:cs="Times New Roman"/>
        </w:rPr>
      </w:pPr>
    </w:p>
    <w:p w14:paraId="710831C5" w14:textId="77777777" w:rsidR="008B4C36" w:rsidRPr="003E31B2" w:rsidRDefault="008B4C36" w:rsidP="008B4C36">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vedação de que trata os itens 4.</w:t>
      </w:r>
      <w:r>
        <w:rPr>
          <w:rFonts w:ascii="Times New Roman" w:hAnsi="Times New Roman" w:cs="Times New Roman"/>
          <w:sz w:val="24"/>
          <w:szCs w:val="24"/>
        </w:rPr>
        <w:t>7</w:t>
      </w:r>
      <w:r w:rsidRPr="003E31B2">
        <w:rPr>
          <w:rFonts w:ascii="Times New Roman" w:hAnsi="Times New Roman" w:cs="Times New Roman"/>
          <w:sz w:val="24"/>
          <w:szCs w:val="24"/>
        </w:rPr>
        <w:t>.12 e 4.</w:t>
      </w:r>
      <w:r>
        <w:rPr>
          <w:rFonts w:ascii="Times New Roman" w:hAnsi="Times New Roman" w:cs="Times New Roman"/>
          <w:sz w:val="24"/>
          <w:szCs w:val="24"/>
        </w:rPr>
        <w:t>7</w:t>
      </w:r>
      <w:r w:rsidRPr="003E31B2">
        <w:rPr>
          <w:rFonts w:ascii="Times New Roman" w:hAnsi="Times New Roman" w:cs="Times New Roman"/>
          <w:sz w:val="24"/>
          <w:szCs w:val="24"/>
        </w:rPr>
        <w:t>.14 estende-se a terceiro que auxilie a condução da contratação na qualidade de integrante de equipe de apoio, profissional especializado ou funcionário ou representante de empresa que preste assessoria técnica.</w:t>
      </w:r>
    </w:p>
    <w:p w14:paraId="626A54B7" w14:textId="77777777" w:rsidR="008B4C36" w:rsidRPr="003E31B2" w:rsidRDefault="008B4C36" w:rsidP="008B4C36">
      <w:pPr>
        <w:pStyle w:val="PargrafodaLista"/>
        <w:spacing w:line="276" w:lineRule="auto"/>
        <w:rPr>
          <w:rFonts w:ascii="Times New Roman" w:hAnsi="Times New Roman" w:cs="Times New Roman"/>
        </w:rPr>
      </w:pPr>
    </w:p>
    <w:p w14:paraId="2440DDF4" w14:textId="77777777" w:rsidR="008B4C36" w:rsidRPr="003E31B2" w:rsidRDefault="008B4C36" w:rsidP="008B4C36">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A pessoa jurídica poderá participar da licitação em consórcio, observadas as regras do art. 15 da Lei nº 14.133/2021.</w:t>
      </w:r>
    </w:p>
    <w:p w14:paraId="678F9B93" w14:textId="77777777" w:rsidR="008B4C36" w:rsidRPr="003E31B2" w:rsidRDefault="008B4C36" w:rsidP="008B4C36">
      <w:pPr>
        <w:tabs>
          <w:tab w:val="left" w:pos="426"/>
        </w:tabs>
        <w:spacing w:line="276" w:lineRule="auto"/>
        <w:ind w:left="142"/>
        <w:jc w:val="both"/>
        <w:rPr>
          <w:rFonts w:ascii="Times New Roman" w:hAnsi="Times New Roman" w:cs="Times New Roman"/>
        </w:rPr>
      </w:pPr>
    </w:p>
    <w:p w14:paraId="0B50509D" w14:textId="77777777" w:rsidR="008B4C36" w:rsidRPr="003E31B2" w:rsidRDefault="008B4C36" w:rsidP="008B4C36">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Como condição para participação n</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a licitante assinalará “sim” ou “não” em campo próprio do sistema eletrônico, relativo às seguintes declarações: </w:t>
      </w:r>
    </w:p>
    <w:p w14:paraId="23315454" w14:textId="77777777" w:rsidR="008B4C36" w:rsidRPr="003E31B2" w:rsidRDefault="008B4C36" w:rsidP="008B4C36">
      <w:pPr>
        <w:tabs>
          <w:tab w:val="left" w:pos="851"/>
          <w:tab w:val="left" w:pos="1134"/>
        </w:tabs>
        <w:spacing w:line="276" w:lineRule="auto"/>
        <w:jc w:val="both"/>
        <w:rPr>
          <w:rFonts w:ascii="Times New Roman" w:eastAsia="Calibri" w:hAnsi="Times New Roman" w:cs="Times New Roman"/>
          <w:color w:val="000000"/>
        </w:rPr>
      </w:pPr>
    </w:p>
    <w:p w14:paraId="367CE452" w14:textId="77777777" w:rsidR="008B4C36" w:rsidRPr="003E31B2" w:rsidRDefault="008B4C36" w:rsidP="008B4C36">
      <w:pPr>
        <w:numPr>
          <w:ilvl w:val="2"/>
          <w:numId w:val="10"/>
        </w:numPr>
        <w:tabs>
          <w:tab w:val="left" w:pos="1134"/>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está ciente e concorda com as condições contidas no Edital e seus anexos;</w:t>
      </w:r>
    </w:p>
    <w:p w14:paraId="704FF467" w14:textId="77777777" w:rsidR="008B4C36" w:rsidRPr="003E31B2" w:rsidRDefault="008B4C36" w:rsidP="008B4C36">
      <w:pPr>
        <w:numPr>
          <w:ilvl w:val="2"/>
          <w:numId w:val="10"/>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cumpre os requisitos para a habilitação definidos no Edital e que a proposta apresentada está em conformidade com as exigências editalícias;</w:t>
      </w:r>
    </w:p>
    <w:p w14:paraId="466012B9" w14:textId="77777777" w:rsidR="008B4C36" w:rsidRPr="003E31B2" w:rsidRDefault="008B4C36" w:rsidP="008B4C36">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inexistem fatos impeditivos para sua habilitação no certame, ciente da obrigatoriedade de declarar ocorrências posteriores;</w:t>
      </w:r>
    </w:p>
    <w:p w14:paraId="6EBB0E0F" w14:textId="77777777" w:rsidR="008B4C36" w:rsidRPr="003E31B2" w:rsidRDefault="008B4C36" w:rsidP="008B4C36">
      <w:pPr>
        <w:numPr>
          <w:ilvl w:val="2"/>
          <w:numId w:val="10"/>
        </w:numP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191740E6" w14:textId="77777777" w:rsidR="008B4C36" w:rsidRPr="003E31B2" w:rsidRDefault="008B4C36" w:rsidP="008B4C36">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a proposta foi elaborada de forma independente;</w:t>
      </w:r>
    </w:p>
    <w:p w14:paraId="2C217D51" w14:textId="77777777" w:rsidR="008B4C36" w:rsidRPr="003E31B2" w:rsidRDefault="008B4C36" w:rsidP="008B4C36">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1BD14406" w14:textId="77777777" w:rsidR="008B4C36" w:rsidRPr="003E31B2" w:rsidRDefault="008B4C36" w:rsidP="008B4C36">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lastRenderedPageBreak/>
        <w:t>Que cumpre com a reserva de cargos prevista em lei para pessoa com deficiência ou para reabilitado da Previdência Social e que atendam às regras de acessibilidade previstas na legislação, conforme disposto no art. 93 da Lei nº 8.213/1991.</w:t>
      </w:r>
    </w:p>
    <w:p w14:paraId="462B6B7A" w14:textId="77777777" w:rsidR="008B4C36" w:rsidRPr="003E31B2" w:rsidRDefault="008B4C36" w:rsidP="008B4C36">
      <w:pPr>
        <w:tabs>
          <w:tab w:val="left" w:pos="851"/>
          <w:tab w:val="left" w:pos="1134"/>
          <w:tab w:val="left" w:pos="1843"/>
        </w:tabs>
        <w:spacing w:line="276" w:lineRule="auto"/>
        <w:ind w:left="284"/>
        <w:jc w:val="both"/>
        <w:rPr>
          <w:rFonts w:ascii="Times New Roman" w:hAnsi="Times New Roman" w:cs="Times New Roman"/>
        </w:rPr>
      </w:pPr>
    </w:p>
    <w:p w14:paraId="0AC7043C" w14:textId="77777777" w:rsidR="008B4C36" w:rsidRPr="003E31B2" w:rsidRDefault="008B4C36" w:rsidP="008B4C36">
      <w:pPr>
        <w:pStyle w:val="Nivel2"/>
        <w:numPr>
          <w:ilvl w:val="1"/>
          <w:numId w:val="10"/>
        </w:numPr>
        <w:tabs>
          <w:tab w:val="left" w:pos="851"/>
        </w:tabs>
        <w:spacing w:before="0" w:after="0"/>
        <w:ind w:left="284" w:firstLine="0"/>
        <w:rPr>
          <w:rFonts w:ascii="Times New Roman" w:hAnsi="Times New Roman" w:cs="Times New Roman"/>
          <w:sz w:val="24"/>
          <w:szCs w:val="24"/>
        </w:rPr>
      </w:pPr>
      <w:bookmarkStart w:id="15" w:name="_Ref117000019"/>
      <w:r w:rsidRPr="003E31B2">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5"/>
      <w:proofErr w:type="spellStart"/>
      <w:r w:rsidRPr="003E31B2">
        <w:rPr>
          <w:rFonts w:ascii="Times New Roman" w:hAnsi="Times New Roman" w:cs="Times New Roman"/>
          <w:sz w:val="24"/>
          <w:szCs w:val="24"/>
        </w:rPr>
        <w:t>arts</w:t>
      </w:r>
      <w:proofErr w:type="spellEnd"/>
      <w:r w:rsidRPr="003E31B2">
        <w:rPr>
          <w:rFonts w:ascii="Times New Roman" w:hAnsi="Times New Roman" w:cs="Times New Roman"/>
          <w:sz w:val="24"/>
          <w:szCs w:val="24"/>
        </w:rPr>
        <w:t>. 42 a 49, observado o disposto nos §§ 1º ao 3º do art. 4º, da Lei n.º 14.133/21.</w:t>
      </w:r>
    </w:p>
    <w:p w14:paraId="0FFA2E44" w14:textId="77777777" w:rsidR="008B4C36" w:rsidRPr="003E31B2" w:rsidRDefault="008B4C36" w:rsidP="008B4C36">
      <w:pPr>
        <w:pStyle w:val="Nivel2"/>
        <w:numPr>
          <w:ilvl w:val="0"/>
          <w:numId w:val="0"/>
        </w:numPr>
        <w:spacing w:before="0" w:after="0"/>
        <w:ind w:left="284"/>
        <w:rPr>
          <w:rFonts w:ascii="Times New Roman" w:hAnsi="Times New Roman" w:cs="Times New Roman"/>
          <w:sz w:val="24"/>
          <w:szCs w:val="24"/>
        </w:rPr>
      </w:pPr>
    </w:p>
    <w:p w14:paraId="0BCDB096" w14:textId="77777777" w:rsidR="008B4C36" w:rsidRDefault="008B4C36" w:rsidP="008B4C36">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6CFC21B6" w14:textId="77777777" w:rsidR="008B4C36" w:rsidRPr="003E31B2" w:rsidRDefault="008B4C36" w:rsidP="008B4C36">
      <w:pPr>
        <w:pStyle w:val="Nivel3"/>
        <w:numPr>
          <w:ilvl w:val="0"/>
          <w:numId w:val="0"/>
        </w:numPr>
        <w:tabs>
          <w:tab w:val="left" w:pos="1276"/>
        </w:tabs>
        <w:spacing w:before="0" w:after="0"/>
        <w:ind w:left="567"/>
        <w:rPr>
          <w:rFonts w:ascii="Times New Roman" w:hAnsi="Times New Roman" w:cs="Times New Roman"/>
          <w:sz w:val="24"/>
          <w:szCs w:val="24"/>
        </w:rPr>
      </w:pPr>
    </w:p>
    <w:p w14:paraId="1FA63E4D" w14:textId="77777777" w:rsidR="008B4C36" w:rsidRPr="003E31B2" w:rsidRDefault="008B4C36" w:rsidP="008B4C36">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47B0DB20" w14:textId="77777777" w:rsidR="008B4C36" w:rsidRPr="003E31B2" w:rsidRDefault="008B4C36" w:rsidP="008B4C36">
      <w:pPr>
        <w:tabs>
          <w:tab w:val="left" w:pos="851"/>
          <w:tab w:val="left" w:pos="1134"/>
          <w:tab w:val="left" w:pos="1843"/>
        </w:tabs>
        <w:spacing w:line="276" w:lineRule="auto"/>
        <w:jc w:val="both"/>
        <w:rPr>
          <w:rFonts w:ascii="Times New Roman" w:eastAsia="Calibri" w:hAnsi="Times New Roman" w:cs="Times New Roman"/>
          <w:color w:val="000000"/>
        </w:rPr>
      </w:pPr>
    </w:p>
    <w:p w14:paraId="66D33B95" w14:textId="77777777" w:rsidR="008B4C36" w:rsidRPr="003E31B2" w:rsidRDefault="008B4C36" w:rsidP="008B4C36">
      <w:pPr>
        <w:pStyle w:val="Nivel2"/>
        <w:numPr>
          <w:ilvl w:val="1"/>
          <w:numId w:val="10"/>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50A19E9E" w14:textId="77777777" w:rsidR="008B4C36" w:rsidRPr="003E31B2"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634EE4EB" w14:textId="77777777" w:rsidR="008B4C36" w:rsidRPr="003E31B2" w:rsidRDefault="008B4C36" w:rsidP="008B4C36">
      <w:pPr>
        <w:keepNext/>
        <w:keepLines/>
        <w:numPr>
          <w:ilvl w:val="1"/>
          <w:numId w:val="1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declaração falsa relativa ao cumprimento de qualquer condição sujeitará o licitante às sanções previstas em lei e neste Edital.</w:t>
      </w:r>
    </w:p>
    <w:p w14:paraId="64B0FD2F" w14:textId="77777777" w:rsidR="008B4C36" w:rsidRPr="003E31B2" w:rsidRDefault="008B4C36" w:rsidP="008B4C36">
      <w:pPr>
        <w:tabs>
          <w:tab w:val="left" w:pos="567"/>
          <w:tab w:val="left" w:pos="900"/>
        </w:tabs>
        <w:spacing w:line="276" w:lineRule="auto"/>
        <w:jc w:val="both"/>
        <w:rPr>
          <w:rFonts w:ascii="Times New Roman" w:hAnsi="Times New Roman" w:cs="Times New Roman"/>
          <w:bCs/>
          <w:u w:val="single"/>
        </w:rPr>
      </w:pPr>
    </w:p>
    <w:p w14:paraId="74EDF0E7" w14:textId="77777777" w:rsidR="008B4C36" w:rsidRPr="00E8491C" w:rsidRDefault="008B4C36" w:rsidP="008B4C36">
      <w:pPr>
        <w:pStyle w:val="PargrafodaLista"/>
        <w:numPr>
          <w:ilvl w:val="1"/>
          <w:numId w:val="10"/>
        </w:numPr>
        <w:tabs>
          <w:tab w:val="left" w:pos="567"/>
          <w:tab w:val="left" w:pos="900"/>
        </w:tabs>
        <w:spacing w:after="160" w:line="276" w:lineRule="auto"/>
        <w:ind w:left="0" w:firstLine="0"/>
        <w:jc w:val="both"/>
        <w:rPr>
          <w:rFonts w:ascii="Times New Roman" w:hAnsi="Times New Roman" w:cs="Times New Roman"/>
          <w:b/>
          <w:u w:val="single"/>
        </w:rPr>
      </w:pPr>
      <w:r w:rsidRPr="00E8491C">
        <w:rPr>
          <w:rFonts w:ascii="Times New Roman" w:hAnsi="Times New Roman" w:cs="Times New Roman"/>
          <w:b/>
          <w:u w:val="single"/>
        </w:rPr>
        <w:t xml:space="preserve">Considerando a Resolução nº 149/2021, do Tribunal de Contas do Estado de MS, as empresas interessadas em participar da presente licitação </w:t>
      </w:r>
      <w:r>
        <w:rPr>
          <w:rFonts w:ascii="Times New Roman" w:hAnsi="Times New Roman" w:cs="Times New Roman"/>
          <w:b/>
          <w:u w:val="single"/>
        </w:rPr>
        <w:t xml:space="preserve">DEVERÃO </w:t>
      </w:r>
      <w:r w:rsidRPr="00E8491C">
        <w:rPr>
          <w:rFonts w:ascii="Times New Roman" w:hAnsi="Times New Roman" w:cs="Times New Roman"/>
          <w:b/>
          <w:u w:val="single"/>
        </w:rPr>
        <w:t>realiz</w:t>
      </w:r>
      <w:r>
        <w:rPr>
          <w:rFonts w:ascii="Times New Roman" w:hAnsi="Times New Roman" w:cs="Times New Roman"/>
          <w:b/>
          <w:u w:val="single"/>
        </w:rPr>
        <w:t>ar</w:t>
      </w:r>
      <w:r w:rsidRPr="00E8491C">
        <w:rPr>
          <w:rFonts w:ascii="Times New Roman" w:hAnsi="Times New Roman" w:cs="Times New Roman"/>
          <w:b/>
          <w:u w:val="single"/>
        </w:rPr>
        <w:t xml:space="preserve"> o cadastro no e-CJUR (Cadastro do Jurisdicionado) no seguinte endereço: </w:t>
      </w:r>
    </w:p>
    <w:p w14:paraId="673FBF48" w14:textId="77777777" w:rsidR="008B4C36" w:rsidRPr="003E31B2" w:rsidRDefault="009719EB" w:rsidP="008B4C36">
      <w:pPr>
        <w:tabs>
          <w:tab w:val="left" w:pos="900"/>
        </w:tabs>
        <w:spacing w:line="276" w:lineRule="auto"/>
        <w:jc w:val="both"/>
        <w:rPr>
          <w:rFonts w:ascii="Times New Roman" w:hAnsi="Times New Roman" w:cs="Times New Roman"/>
          <w:bCs/>
          <w:u w:val="single"/>
        </w:rPr>
      </w:pPr>
      <w:hyperlink r:id="rId10" w:anchor="/selecaoTipoCadastro" w:history="1">
        <w:r w:rsidR="008B4C36" w:rsidRPr="003E31B2">
          <w:rPr>
            <w:rStyle w:val="Hyperlink"/>
            <w:rFonts w:ascii="Times New Roman" w:hAnsi="Times New Roman" w:cs="Times New Roman"/>
            <w:bCs/>
          </w:rPr>
          <w:t>https://ww4.tce.ms.gov.br/ecjur/Login/Login?ReturnUrl=%2f#/selecaoTipoCadastro</w:t>
        </w:r>
      </w:hyperlink>
      <w:r w:rsidR="008B4C36" w:rsidRPr="003E31B2">
        <w:rPr>
          <w:rFonts w:ascii="Times New Roman" w:hAnsi="Times New Roman" w:cs="Times New Roman"/>
          <w:bCs/>
          <w:u w:val="single"/>
        </w:rPr>
        <w:t>.</w:t>
      </w:r>
    </w:p>
    <w:p w14:paraId="139A269E" w14:textId="77777777" w:rsidR="008B4C36" w:rsidRDefault="008B4C36" w:rsidP="008B4C36">
      <w:pPr>
        <w:tabs>
          <w:tab w:val="left" w:pos="900"/>
        </w:tabs>
        <w:spacing w:line="276" w:lineRule="auto"/>
        <w:jc w:val="both"/>
        <w:rPr>
          <w:rFonts w:ascii="Times New Roman" w:hAnsi="Times New Roman" w:cs="Times New Roman"/>
          <w:bCs/>
          <w:u w:val="single"/>
        </w:rPr>
      </w:pPr>
    </w:p>
    <w:p w14:paraId="1BC83FBC" w14:textId="77777777" w:rsidR="008B4C36" w:rsidRDefault="008B4C36" w:rsidP="008B4C36">
      <w:pPr>
        <w:tabs>
          <w:tab w:val="left" w:pos="900"/>
        </w:tabs>
        <w:spacing w:line="276" w:lineRule="auto"/>
        <w:jc w:val="both"/>
        <w:rPr>
          <w:rFonts w:ascii="Times New Roman" w:hAnsi="Times New Roman" w:cs="Times New Roman"/>
          <w:bCs/>
          <w:u w:val="single"/>
        </w:rPr>
      </w:pPr>
      <w:r w:rsidRPr="003E31B2">
        <w:rPr>
          <w:rFonts w:ascii="Times New Roman" w:hAnsi="Times New Roman" w:cs="Times New Roman"/>
          <w:bCs/>
          <w:u w:val="single"/>
        </w:rPr>
        <w:t>*</w:t>
      </w:r>
      <w:proofErr w:type="spellStart"/>
      <w:r w:rsidRPr="003E31B2">
        <w:rPr>
          <w:rFonts w:ascii="Times New Roman" w:hAnsi="Times New Roman" w:cs="Times New Roman"/>
          <w:bCs/>
          <w:u w:val="single"/>
        </w:rPr>
        <w:t>Obs</w:t>
      </w:r>
      <w:proofErr w:type="spellEnd"/>
      <w:r w:rsidRPr="003E31B2">
        <w:rPr>
          <w:rFonts w:ascii="Times New Roman" w:hAnsi="Times New Roman" w:cs="Times New Roman"/>
          <w:bCs/>
          <w:u w:val="single"/>
        </w:rPr>
        <w:t>: Deve ser realizado primeiramente o cadastro dos sócios e em seguida da empresa, mas não é preciso possuir vínculo, apenas o cadastro simples.</w:t>
      </w:r>
    </w:p>
    <w:p w14:paraId="6C41DBF2" w14:textId="77777777" w:rsidR="008B4C36" w:rsidRDefault="008B4C36" w:rsidP="008B4C36">
      <w:pPr>
        <w:tabs>
          <w:tab w:val="left" w:pos="426"/>
        </w:tabs>
        <w:spacing w:line="276" w:lineRule="auto"/>
        <w:jc w:val="both"/>
        <w:rPr>
          <w:rFonts w:ascii="Times New Roman" w:hAnsi="Times New Roman" w:cs="Times New Roman"/>
          <w:bCs/>
        </w:rPr>
      </w:pPr>
    </w:p>
    <w:p w14:paraId="359FCC26" w14:textId="77777777" w:rsidR="008B4C36" w:rsidRPr="003E31B2" w:rsidRDefault="008B4C36" w:rsidP="008B4C36">
      <w:pPr>
        <w:tabs>
          <w:tab w:val="left" w:pos="426"/>
        </w:tabs>
        <w:spacing w:line="276" w:lineRule="auto"/>
        <w:jc w:val="both"/>
        <w:rPr>
          <w:rFonts w:ascii="Times New Roman" w:hAnsi="Times New Roman" w:cs="Times New Roman"/>
          <w:bCs/>
          <w:u w:val="single"/>
        </w:rPr>
      </w:pPr>
      <w:r>
        <w:rPr>
          <w:rFonts w:ascii="Times New Roman" w:hAnsi="Times New Roman" w:cs="Times New Roman"/>
          <w:bCs/>
        </w:rPr>
        <w:tab/>
      </w:r>
      <w:r w:rsidRPr="006A231F">
        <w:rPr>
          <w:rFonts w:ascii="Times New Roman" w:hAnsi="Times New Roman" w:cs="Times New Roman"/>
          <w:bCs/>
          <w:sz w:val="22"/>
          <w:szCs w:val="22"/>
        </w:rPr>
        <w:t>4.19.1.</w:t>
      </w:r>
      <w:r>
        <w:rPr>
          <w:rFonts w:ascii="Times New Roman" w:hAnsi="Times New Roman" w:cs="Times New Roman"/>
          <w:bCs/>
        </w:rPr>
        <w:t xml:space="preserve"> O não cadastramento da empresa licitante no </w:t>
      </w:r>
      <w:r w:rsidRPr="00CD5C62">
        <w:rPr>
          <w:rFonts w:ascii="Times New Roman" w:hAnsi="Times New Roman" w:cs="Times New Roman"/>
          <w:bCs/>
        </w:rPr>
        <w:t>e-CJUR</w:t>
      </w:r>
      <w:r>
        <w:rPr>
          <w:rFonts w:ascii="Times New Roman" w:hAnsi="Times New Roman" w:cs="Times New Roman"/>
          <w:bCs/>
        </w:rPr>
        <w:t xml:space="preserve"> ensejará na aplicação das sanções legais.</w:t>
      </w:r>
    </w:p>
    <w:p w14:paraId="4E67A3BF" w14:textId="77777777" w:rsidR="008B4C36" w:rsidRPr="003E31B2" w:rsidRDefault="008B4C36" w:rsidP="008B4C36">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7901BD56"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APRESENTAÇÃO DA PROPOSTA E DOS DOCUMENTOS DE HABILITAÇÃO.</w:t>
      </w:r>
    </w:p>
    <w:p w14:paraId="52C97C1C" w14:textId="77777777" w:rsidR="008B4C36" w:rsidRPr="003E31B2" w:rsidRDefault="008B4C36" w:rsidP="008B4C36">
      <w:pPr>
        <w:spacing w:line="276" w:lineRule="auto"/>
        <w:rPr>
          <w:rFonts w:ascii="Times New Roman" w:eastAsia="Calibri" w:hAnsi="Times New Roman" w:cs="Times New Roman"/>
        </w:rPr>
      </w:pPr>
    </w:p>
    <w:p w14:paraId="16AB1F5B"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DDEB017"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23162784"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envio da proposta, acompanhada dos documentos de habilitação exigidos neste Edital, ocorrerá por meio de chave de acesso e senha.</w:t>
      </w:r>
    </w:p>
    <w:p w14:paraId="23F6BF88"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4C1E904F"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4B93009D"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618B5FAC"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Incumbirá ao licitante acompanhar as operações no sistema eletrônico durante 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3AE2451E"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15825E80"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Até a abertura da sessão pública, os licitantes poderão retirar ou substituir </w:t>
      </w:r>
      <w:r w:rsidRPr="003E31B2">
        <w:rPr>
          <w:rFonts w:ascii="Times New Roman" w:eastAsia="Calibri" w:hAnsi="Times New Roman" w:cs="Times New Roman"/>
          <w:color w:val="000000"/>
        </w:rPr>
        <w:t>a proposta e os documentos de habilitação anteriormente inseridos no sistema;</w:t>
      </w:r>
    </w:p>
    <w:p w14:paraId="45701CBB"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790B0FAA"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será estabelecida, </w:t>
      </w:r>
      <w:r w:rsidRPr="003E31B2">
        <w:rPr>
          <w:rFonts w:ascii="Times New Roman" w:eastAsia="Calibri" w:hAnsi="Times New Roman" w:cs="Times New Roman"/>
        </w:rPr>
        <w:t>nesta</w:t>
      </w:r>
      <w:r w:rsidRPr="003E31B2">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3864F5E1"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14397BCD"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Os documentos que compõem a proposta e a habilitação do licitante melhor classificado somente serão disponibilizados para avaliação do Pregoeiro e para acesso público após o encerramento do envio de lances.</w:t>
      </w:r>
    </w:p>
    <w:p w14:paraId="7C4F30C0" w14:textId="77777777" w:rsidR="008B4C36" w:rsidRPr="003E31B2" w:rsidRDefault="008B4C36" w:rsidP="008B4C36">
      <w:pPr>
        <w:pStyle w:val="PargrafodaLista"/>
        <w:spacing w:line="276" w:lineRule="auto"/>
        <w:rPr>
          <w:rFonts w:ascii="Times New Roman" w:hAnsi="Times New Roman" w:cs="Times New Roman"/>
        </w:rPr>
      </w:pPr>
    </w:p>
    <w:p w14:paraId="050E2852"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Caberá ao licitante interessado em participar da licitação </w:t>
      </w:r>
      <w:r w:rsidRPr="003E31B2">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0B2D7AEE" w14:textId="77777777" w:rsidR="008B4C36" w:rsidRPr="003E31B2" w:rsidRDefault="008B4C36" w:rsidP="008B4C36">
      <w:pPr>
        <w:pStyle w:val="PargrafodaLista"/>
        <w:spacing w:line="276" w:lineRule="auto"/>
        <w:rPr>
          <w:rFonts w:ascii="Times New Roman" w:eastAsia="Times New Roman" w:hAnsi="Times New Roman" w:cs="Times New Roman"/>
        </w:rPr>
      </w:pPr>
    </w:p>
    <w:p w14:paraId="6AD1A538"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O licitante deverá </w:t>
      </w:r>
      <w:r w:rsidRPr="003E31B2">
        <w:rPr>
          <w:rFonts w:ascii="Times New Roman" w:hAnsi="Times New Roman" w:cs="Times New Roman"/>
        </w:rPr>
        <w:t>comunicar imediatamente ao provedor do sistema qualquer acontecimento que possa comprometer o sigilo ou a segurança, para imediato bloqueio de acesso.</w:t>
      </w:r>
    </w:p>
    <w:p w14:paraId="07BC4E5B" w14:textId="77777777" w:rsidR="008B4C36" w:rsidRPr="003E31B2" w:rsidRDefault="008B4C36" w:rsidP="008B4C36">
      <w:pPr>
        <w:tabs>
          <w:tab w:val="left" w:pos="993"/>
        </w:tabs>
        <w:spacing w:line="276" w:lineRule="auto"/>
        <w:jc w:val="both"/>
        <w:rPr>
          <w:rFonts w:ascii="Times New Roman" w:eastAsia="Calibri" w:hAnsi="Times New Roman" w:cs="Times New Roman"/>
          <w:color w:val="000000"/>
        </w:rPr>
      </w:pPr>
    </w:p>
    <w:p w14:paraId="5E16BA05"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PREENCHIMENTO DA PROPOSTA.</w:t>
      </w:r>
    </w:p>
    <w:p w14:paraId="28EB3E2A" w14:textId="77777777" w:rsidR="008B4C36" w:rsidRPr="003E31B2" w:rsidRDefault="008B4C36" w:rsidP="008B4C36">
      <w:pPr>
        <w:spacing w:line="276" w:lineRule="auto"/>
        <w:rPr>
          <w:rFonts w:ascii="Times New Roman" w:eastAsia="Calibri" w:hAnsi="Times New Roman" w:cs="Times New Roman"/>
        </w:rPr>
      </w:pPr>
    </w:p>
    <w:p w14:paraId="63BC9DC2" w14:textId="77777777" w:rsidR="008B4C36" w:rsidRPr="003E31B2" w:rsidRDefault="008B4C36" w:rsidP="008B4C36">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enviará sua proposta mediante o preenchimento, no sistema eletrônico, dos seguintes campos:</w:t>
      </w:r>
    </w:p>
    <w:p w14:paraId="55FD06C6"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66F9B7F6" w14:textId="77777777" w:rsidR="008B4C36" w:rsidRPr="003E31B2" w:rsidRDefault="008B4C36" w:rsidP="008B4C36">
      <w:pPr>
        <w:numPr>
          <w:ilvl w:val="2"/>
          <w:numId w:val="10"/>
        </w:numPr>
        <w:tabs>
          <w:tab w:val="left" w:pos="993"/>
        </w:tabs>
        <w:spacing w:line="276" w:lineRule="auto"/>
        <w:ind w:left="426" w:firstLine="0"/>
        <w:jc w:val="both"/>
        <w:rPr>
          <w:rFonts w:ascii="Times New Roman" w:hAnsi="Times New Roman" w:cs="Times New Roman"/>
        </w:rPr>
      </w:pPr>
      <w:r w:rsidRPr="003E31B2">
        <w:rPr>
          <w:rFonts w:ascii="Times New Roman" w:eastAsia="Calibri" w:hAnsi="Times New Roman" w:cs="Times New Roman"/>
        </w:rPr>
        <w:t>Valor unitário e total para cada item ou lote de itens, em moeda corrente nacional;</w:t>
      </w:r>
    </w:p>
    <w:p w14:paraId="15135700" w14:textId="77777777" w:rsidR="008B4C36" w:rsidRPr="003E31B2" w:rsidRDefault="008B4C36" w:rsidP="008B4C36">
      <w:pPr>
        <w:tabs>
          <w:tab w:val="left" w:pos="993"/>
        </w:tabs>
        <w:spacing w:line="276" w:lineRule="auto"/>
        <w:ind w:left="426"/>
        <w:jc w:val="both"/>
        <w:rPr>
          <w:rFonts w:ascii="Times New Roman" w:eastAsia="Calibri" w:hAnsi="Times New Roman" w:cs="Times New Roman"/>
        </w:rPr>
      </w:pPr>
    </w:p>
    <w:p w14:paraId="21FD4D6E" w14:textId="77777777" w:rsidR="008B4C36" w:rsidRPr="003E31B2"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Marca </w:t>
      </w:r>
      <w:r w:rsidRPr="003E31B2">
        <w:rPr>
          <w:rFonts w:ascii="Times New Roman" w:eastAsia="Calibri" w:hAnsi="Times New Roman" w:cs="Times New Roman"/>
        </w:rPr>
        <w:t>de cada item ofertado</w:t>
      </w:r>
      <w:r>
        <w:rPr>
          <w:rFonts w:ascii="Times New Roman" w:eastAsia="Calibri" w:hAnsi="Times New Roman" w:cs="Times New Roman"/>
        </w:rPr>
        <w:t xml:space="preserve"> (quando for o caso)</w:t>
      </w:r>
      <w:r w:rsidRPr="003E31B2">
        <w:rPr>
          <w:rFonts w:ascii="Times New Roman" w:eastAsia="Calibri" w:hAnsi="Times New Roman" w:cs="Times New Roman"/>
        </w:rPr>
        <w:t>;</w:t>
      </w:r>
    </w:p>
    <w:p w14:paraId="0D9031CE" w14:textId="77777777" w:rsidR="008B4C36" w:rsidRPr="003E31B2" w:rsidRDefault="008B4C36" w:rsidP="008B4C36">
      <w:pPr>
        <w:pStyle w:val="PargrafodaLista"/>
        <w:tabs>
          <w:tab w:val="left" w:pos="993"/>
        </w:tabs>
        <w:spacing w:line="276" w:lineRule="auto"/>
        <w:ind w:left="426"/>
        <w:rPr>
          <w:rFonts w:ascii="Times New Roman" w:hAnsi="Times New Roman" w:cs="Times New Roman"/>
        </w:rPr>
      </w:pPr>
    </w:p>
    <w:p w14:paraId="6FD37231" w14:textId="77777777" w:rsidR="008B4C36" w:rsidRPr="003E31B2"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hAnsi="Times New Roman" w:cs="Times New Roman"/>
        </w:rPr>
        <w:t>Quantidade cotada, respeitando a quantidade exigida no edital;</w:t>
      </w:r>
    </w:p>
    <w:p w14:paraId="1DD0B126" w14:textId="77777777" w:rsidR="008B4C36" w:rsidRPr="003E31B2" w:rsidRDefault="008B4C36" w:rsidP="008B4C36">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6A28AF48" w14:textId="77777777" w:rsidR="008B4C36" w:rsidRPr="003E31B2" w:rsidRDefault="008B4C36" w:rsidP="008B4C36">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Descrição detalhada do objeto, contendo as informações similares à especificação do Termo de Referência: indicando, no que for aplicável, </w:t>
      </w:r>
      <w:r w:rsidRPr="003E31B2">
        <w:rPr>
          <w:rFonts w:ascii="Times New Roman" w:eastAsia="Calibri" w:hAnsi="Times New Roman" w:cs="Times New Roman"/>
        </w:rPr>
        <w:t>a marca, prazo de validade ou de garantia, número do registro ou inscrição do bem no órgão competente (quando for o caso);</w:t>
      </w:r>
    </w:p>
    <w:p w14:paraId="35D94B01" w14:textId="77777777" w:rsidR="008B4C36" w:rsidRPr="003E31B2" w:rsidRDefault="008B4C36" w:rsidP="008B4C36">
      <w:pPr>
        <w:pStyle w:val="PargrafodaLista"/>
        <w:spacing w:line="276" w:lineRule="auto"/>
        <w:ind w:left="284"/>
        <w:rPr>
          <w:rFonts w:ascii="Times New Roman" w:hAnsi="Times New Roman" w:cs="Times New Roman"/>
        </w:rPr>
      </w:pPr>
    </w:p>
    <w:p w14:paraId="6C1F23C7" w14:textId="77777777" w:rsidR="008B4C36" w:rsidRPr="00C40B91" w:rsidRDefault="008B4C36" w:rsidP="008B4C36">
      <w:pPr>
        <w:pStyle w:val="PargrafodaLista"/>
        <w:numPr>
          <w:ilvl w:val="1"/>
          <w:numId w:val="10"/>
        </w:numPr>
        <w:tabs>
          <w:tab w:val="left" w:pos="426"/>
          <w:tab w:val="left" w:pos="1134"/>
          <w:tab w:val="left" w:pos="1701"/>
        </w:tabs>
        <w:spacing w:line="276" w:lineRule="auto"/>
        <w:ind w:left="0" w:firstLine="0"/>
        <w:jc w:val="both"/>
        <w:rPr>
          <w:rFonts w:ascii="Times New Roman" w:hAnsi="Times New Roman" w:cs="Times New Roman"/>
        </w:rPr>
      </w:pPr>
      <w:r w:rsidRPr="00C40B91">
        <w:rPr>
          <w:rFonts w:ascii="Times New Roman" w:hAnsi="Times New Roman" w:cs="Times New Roman"/>
          <w:bCs/>
        </w:rPr>
        <w:t>A proposta (Anexo II) deverá estar acompanhada com as especificações</w:t>
      </w:r>
      <w:r w:rsidRPr="00C40B91">
        <w:rPr>
          <w:rFonts w:ascii="Times New Roman" w:hAnsi="Times New Roman" w:cs="Times New Roman"/>
        </w:rPr>
        <w:t xml:space="preserve"> técnicas descritas no Termo de Referência. </w:t>
      </w:r>
    </w:p>
    <w:p w14:paraId="01AC6EE6" w14:textId="77777777" w:rsidR="008B4C36" w:rsidRPr="00103181" w:rsidRDefault="008B4C36" w:rsidP="008B4C36">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4F272CB8" w14:textId="77777777" w:rsidR="008B4C36" w:rsidRPr="00C40B91" w:rsidRDefault="008B4C36" w:rsidP="008B4C36">
      <w:pPr>
        <w:pStyle w:val="Nivel2"/>
        <w:numPr>
          <w:ilvl w:val="1"/>
          <w:numId w:val="10"/>
        </w:numPr>
        <w:tabs>
          <w:tab w:val="left" w:pos="426"/>
        </w:tabs>
        <w:spacing w:before="0" w:after="0"/>
        <w:ind w:left="0" w:firstLine="0"/>
        <w:rPr>
          <w:rFonts w:ascii="Times New Roman" w:hAnsi="Times New Roman" w:cs="Times New Roman"/>
          <w:color w:val="auto"/>
          <w:sz w:val="24"/>
          <w:szCs w:val="24"/>
        </w:rPr>
      </w:pPr>
      <w:r w:rsidRPr="00C40B91">
        <w:rPr>
          <w:rFonts w:ascii="Times New Roman" w:hAnsi="Times New Roman" w:cs="Times New Roman"/>
          <w:color w:val="auto"/>
          <w:sz w:val="24"/>
          <w:szCs w:val="24"/>
        </w:rPr>
        <w:t>Todas as especificações do objeto contidas na proposta vinculam o licitante.</w:t>
      </w:r>
    </w:p>
    <w:p w14:paraId="2CEB6D68" w14:textId="77777777" w:rsidR="008B4C36" w:rsidRPr="00C40B91" w:rsidRDefault="008B4C36" w:rsidP="008B4C36">
      <w:pPr>
        <w:pStyle w:val="Nivel2"/>
        <w:numPr>
          <w:ilvl w:val="0"/>
          <w:numId w:val="0"/>
        </w:numPr>
        <w:spacing w:before="0" w:after="0"/>
        <w:ind w:left="1134"/>
        <w:rPr>
          <w:rFonts w:ascii="Times New Roman" w:hAnsi="Times New Roman" w:cs="Times New Roman"/>
          <w:color w:val="auto"/>
          <w:sz w:val="24"/>
          <w:szCs w:val="24"/>
        </w:rPr>
      </w:pPr>
    </w:p>
    <w:p w14:paraId="5ED1021A" w14:textId="77777777" w:rsidR="008B4C36" w:rsidRPr="00C40B91" w:rsidRDefault="008B4C36" w:rsidP="008B4C36">
      <w:pPr>
        <w:pStyle w:val="Nivel3"/>
        <w:numPr>
          <w:ilvl w:val="2"/>
          <w:numId w:val="10"/>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C40B91">
        <w:rPr>
          <w:rFonts w:ascii="Times New Roman" w:eastAsia="Calibri" w:hAnsi="Times New Roman" w:cs="Times New Roman"/>
          <w:color w:val="auto"/>
          <w:sz w:val="24"/>
          <w:szCs w:val="24"/>
        </w:rPr>
        <w:t>O licitante não poderá oferecer proposta em quantitativo inferior ao máximo previsto para contratação.</w:t>
      </w:r>
    </w:p>
    <w:p w14:paraId="134A78B0" w14:textId="77777777" w:rsidR="008B4C36" w:rsidRPr="003E31B2" w:rsidRDefault="008B4C36" w:rsidP="008B4C36">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2B04B83A"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6F1C5D10"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E2B2068"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4786F758"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FCBC256"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prazo de validade da proposta não será inferior a </w:t>
      </w:r>
      <w:r w:rsidRPr="003E31B2">
        <w:rPr>
          <w:rFonts w:ascii="Times New Roman" w:eastAsia="Calibri" w:hAnsi="Times New Roman" w:cs="Times New Roman"/>
          <w:b/>
          <w:color w:val="000000"/>
        </w:rPr>
        <w:t>60 (sessenta) dias,</w:t>
      </w:r>
      <w:r w:rsidRPr="003E31B2">
        <w:rPr>
          <w:rFonts w:ascii="Times New Roman" w:eastAsia="Calibri" w:hAnsi="Times New Roman" w:cs="Times New Roman"/>
          <w:color w:val="000000"/>
        </w:rPr>
        <w:t xml:space="preserve"> a contar da data de sua apresentação. </w:t>
      </w:r>
    </w:p>
    <w:p w14:paraId="66EB2F23" w14:textId="77777777" w:rsidR="008B4C36" w:rsidRPr="003E31B2" w:rsidRDefault="008B4C36" w:rsidP="008B4C36">
      <w:pPr>
        <w:pStyle w:val="PargrafodaLista"/>
        <w:spacing w:line="276" w:lineRule="auto"/>
        <w:ind w:left="0"/>
        <w:rPr>
          <w:rFonts w:ascii="Times New Roman" w:hAnsi="Times New Roman" w:cs="Times New Roman"/>
        </w:rPr>
      </w:pPr>
    </w:p>
    <w:p w14:paraId="677C4002" w14:textId="77777777" w:rsidR="008B4C36" w:rsidRPr="003E31B2"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 xml:space="preserve">Indicar o prazo na proposta (Anexo II), </w:t>
      </w:r>
      <w:r>
        <w:rPr>
          <w:rFonts w:ascii="Times New Roman" w:hAnsi="Times New Roman" w:cs="Times New Roman"/>
        </w:rPr>
        <w:t>d</w:t>
      </w:r>
      <w:r w:rsidRPr="00833E0D">
        <w:rPr>
          <w:rFonts w:ascii="Times New Roman" w:hAnsi="Times New Roman" w:cs="Times New Roman"/>
        </w:rPr>
        <w:t>a prestação dos serviços</w:t>
      </w:r>
      <w:r w:rsidR="009A7C79">
        <w:rPr>
          <w:rFonts w:ascii="Times New Roman" w:hAnsi="Times New Roman" w:cs="Times New Roman"/>
        </w:rPr>
        <w:t xml:space="preserve"> </w:t>
      </w:r>
      <w:r w:rsidRPr="00833E0D">
        <w:rPr>
          <w:rFonts w:ascii="Times New Roman" w:hAnsi="Times New Roman" w:cs="Times New Roman"/>
        </w:rPr>
        <w:t xml:space="preserve">deverá </w:t>
      </w:r>
      <w:r>
        <w:rPr>
          <w:rFonts w:ascii="Times New Roman" w:hAnsi="Times New Roman" w:cs="Times New Roman"/>
        </w:rPr>
        <w:t xml:space="preserve">ocorrer em </w:t>
      </w:r>
      <w:r w:rsidRPr="00833E0D">
        <w:rPr>
          <w:rFonts w:ascii="Times New Roman" w:hAnsi="Times New Roman" w:cs="Times New Roman"/>
        </w:rPr>
        <w:t xml:space="preserve">até </w:t>
      </w:r>
      <w:r w:rsidRPr="00833E0D">
        <w:rPr>
          <w:rFonts w:ascii="Times New Roman" w:hAnsi="Times New Roman" w:cs="Times New Roman"/>
          <w:b/>
        </w:rPr>
        <w:t>30 (trinta) dias</w:t>
      </w:r>
      <w:r w:rsidRPr="00833E0D">
        <w:rPr>
          <w:rFonts w:ascii="Times New Roman" w:hAnsi="Times New Roman" w:cs="Times New Roman"/>
        </w:rPr>
        <w:t xml:space="preserve"> após a assinatura do contrato ou emissão de nota de empenho</w:t>
      </w:r>
      <w:r w:rsidRPr="003E31B2">
        <w:rPr>
          <w:rFonts w:ascii="Times New Roman" w:hAnsi="Times New Roman" w:cs="Times New Roman"/>
        </w:rPr>
        <w:t xml:space="preserve">. No caso de o prazo de entrega ser </w:t>
      </w:r>
      <w:r w:rsidRPr="003E31B2">
        <w:rPr>
          <w:rFonts w:ascii="Times New Roman" w:hAnsi="Times New Roman" w:cs="Times New Roman"/>
          <w:u w:val="single"/>
        </w:rPr>
        <w:t>omitido</w:t>
      </w:r>
      <w:r w:rsidRPr="003E31B2">
        <w:rPr>
          <w:rFonts w:ascii="Times New Roman" w:hAnsi="Times New Roman" w:cs="Times New Roman"/>
        </w:rPr>
        <w:t xml:space="preserve"> na proposta, o pregoeiro considerará o prazo acima mencionado.</w:t>
      </w:r>
    </w:p>
    <w:p w14:paraId="24B074F4"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0838185" w14:textId="77777777" w:rsidR="008B4C36" w:rsidRPr="003E31B2" w:rsidRDefault="008B4C36" w:rsidP="008B4C36">
      <w:pPr>
        <w:numPr>
          <w:ilvl w:val="1"/>
          <w:numId w:val="10"/>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700C8CBA"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C7FAB5D" w14:textId="77777777" w:rsidR="008B4C36" w:rsidRPr="003E31B2" w:rsidRDefault="008B4C36" w:rsidP="008B4C36">
      <w:pPr>
        <w:keepNext/>
        <w:keepLines/>
        <w:numPr>
          <w:ilvl w:val="0"/>
          <w:numId w:val="10"/>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38DDE8ED" w14:textId="77777777" w:rsidR="008B4C36" w:rsidRPr="003E31B2" w:rsidRDefault="008B4C36" w:rsidP="008B4C36">
      <w:pPr>
        <w:spacing w:line="276" w:lineRule="auto"/>
        <w:rPr>
          <w:rFonts w:ascii="Times New Roman" w:eastAsia="Calibri" w:hAnsi="Times New Roman" w:cs="Times New Roman"/>
        </w:rPr>
      </w:pPr>
    </w:p>
    <w:p w14:paraId="343D9348"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3947FA10"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951078A"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549AF6CC" w14:textId="77777777" w:rsidR="008B4C36" w:rsidRPr="003E31B2" w:rsidRDefault="008B4C36" w:rsidP="008B4C36">
      <w:pPr>
        <w:pStyle w:val="PargrafodaLista"/>
        <w:spacing w:line="276" w:lineRule="auto"/>
        <w:rPr>
          <w:rFonts w:ascii="Times New Roman" w:hAnsi="Times New Roman" w:cs="Times New Roman"/>
        </w:rPr>
      </w:pPr>
    </w:p>
    <w:p w14:paraId="57FADCC1"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lastRenderedPageBreak/>
        <w:t>O sistema disponibilizará campo próprio para troca de mensagens entre o Pregoeiro e os licitantes.</w:t>
      </w:r>
    </w:p>
    <w:p w14:paraId="4DF3C07D"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1B2C563A"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O Pregoeiro</w:t>
      </w:r>
      <w:r w:rsidRPr="003E31B2">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0EF4A83E" w14:textId="77777777" w:rsidR="008B4C36" w:rsidRPr="003E31B2" w:rsidRDefault="008B4C36" w:rsidP="008B4C36">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5AE71CB3" w14:textId="77777777" w:rsidR="008B4C36" w:rsidRPr="003E31B2"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Também será desclassificada a proposta que identifique o licitante.</w:t>
      </w:r>
    </w:p>
    <w:p w14:paraId="6F44F87C"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color w:val="000000"/>
        </w:rPr>
      </w:pPr>
    </w:p>
    <w:p w14:paraId="43FD97BF" w14:textId="77777777" w:rsidR="008B4C36" w:rsidRPr="003E31B2"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desclassificação será sempre fundamentada e registrada no sistema, com acompanhamento em tempo real por todos os participantes.</w:t>
      </w:r>
    </w:p>
    <w:p w14:paraId="72B34709"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color w:val="000000"/>
        </w:rPr>
      </w:pPr>
    </w:p>
    <w:p w14:paraId="62B91D80" w14:textId="77777777" w:rsidR="008B4C36" w:rsidRPr="003E31B2" w:rsidRDefault="008B4C36" w:rsidP="008B4C36">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desclassificação da proposta não impede o seu julgamento definitivo em sentido contrário, levado a efeito na fase de aceitação.</w:t>
      </w:r>
    </w:p>
    <w:p w14:paraId="72ADB3CE" w14:textId="77777777" w:rsidR="008B4C36" w:rsidRPr="003E31B2" w:rsidRDefault="008B4C36" w:rsidP="008B4C36">
      <w:pPr>
        <w:tabs>
          <w:tab w:val="left" w:pos="1440"/>
          <w:tab w:val="left" w:pos="1701"/>
        </w:tabs>
        <w:spacing w:line="276" w:lineRule="auto"/>
        <w:ind w:left="284"/>
        <w:jc w:val="both"/>
        <w:rPr>
          <w:rFonts w:ascii="Times New Roman" w:eastAsia="Calibri" w:hAnsi="Times New Roman" w:cs="Times New Roman"/>
          <w:color w:val="000000"/>
        </w:rPr>
      </w:pPr>
    </w:p>
    <w:p w14:paraId="0CD7CCCA" w14:textId="77777777" w:rsidR="008B4C36" w:rsidRPr="003E31B2"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sistema ordenará automaticamente as propostas classificadas, sendo que somente estas participarão da fase de lances.</w:t>
      </w:r>
    </w:p>
    <w:p w14:paraId="4DD82B09"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8F7E74F" w14:textId="77777777" w:rsidR="008B4C36" w:rsidRPr="003E31B2"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sistema disponibilizará campo próprio para troca de mensagens entre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os licitantes.</w:t>
      </w:r>
    </w:p>
    <w:p w14:paraId="5971C93E"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7D423FFD" w14:textId="77777777" w:rsidR="008B4C36" w:rsidRPr="003E31B2" w:rsidRDefault="008B4C36" w:rsidP="008B4C36">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719DBF66" w14:textId="77777777" w:rsidR="008B4C36" w:rsidRPr="003E31B2" w:rsidRDefault="008B4C36" w:rsidP="008B4C36">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4BC49AE0" w14:textId="77777777" w:rsidR="008B4C36" w:rsidRPr="003E31B2" w:rsidRDefault="008B4C36" w:rsidP="008B4C36">
      <w:pPr>
        <w:numPr>
          <w:ilvl w:val="2"/>
          <w:numId w:val="10"/>
        </w:numPr>
        <w:tabs>
          <w:tab w:val="left" w:pos="952"/>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O lance deverá ser ofertado de acordo com o tipo de licitação indicada no preâmbulo deste Edital.</w:t>
      </w:r>
    </w:p>
    <w:p w14:paraId="50764FBA" w14:textId="77777777" w:rsidR="008B4C36" w:rsidRPr="003E31B2" w:rsidRDefault="008B4C36" w:rsidP="008B4C36">
      <w:pPr>
        <w:tabs>
          <w:tab w:val="left" w:pos="993"/>
          <w:tab w:val="left" w:pos="1701"/>
        </w:tabs>
        <w:spacing w:line="276" w:lineRule="auto"/>
        <w:jc w:val="both"/>
        <w:rPr>
          <w:rFonts w:ascii="Times New Roman" w:eastAsia="Calibri" w:hAnsi="Times New Roman" w:cs="Times New Roman"/>
        </w:rPr>
      </w:pPr>
    </w:p>
    <w:p w14:paraId="65DD6FEE"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poderão oferecer lances sucessivos, observando o horário fixado para abertura da sessão e as regras estabelecidas no Edital.</w:t>
      </w:r>
    </w:p>
    <w:p w14:paraId="7B1BE3BC"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FCA12C" w14:textId="77777777" w:rsidR="008B4C36" w:rsidRPr="003E31B2" w:rsidRDefault="008B4C36" w:rsidP="008B4C36">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somente poderá oferecer lance </w:t>
      </w:r>
      <w:r w:rsidRPr="003E31B2">
        <w:rPr>
          <w:rFonts w:ascii="Times New Roman" w:eastAsia="Calibri" w:hAnsi="Times New Roman" w:cs="Times New Roman"/>
          <w:b/>
          <w:color w:val="000000"/>
        </w:rPr>
        <w:t>de valor inferior ou percentual</w:t>
      </w:r>
      <w:r w:rsidRPr="003E31B2">
        <w:rPr>
          <w:rFonts w:ascii="Times New Roman" w:eastAsia="Calibri" w:hAnsi="Times New Roman" w:cs="Times New Roman"/>
          <w:color w:val="000000"/>
        </w:rPr>
        <w:t xml:space="preserve"> de desconto superior ao último por ele ofertado e registrado pelo sistema.</w:t>
      </w:r>
    </w:p>
    <w:p w14:paraId="31C01B2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31DF99D7" w14:textId="77777777" w:rsidR="008B4C36" w:rsidRPr="003E31B2" w:rsidRDefault="008B4C36" w:rsidP="008B4C36">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O intervalo mínimo de diferença de valores ou percentuais entre os lances, que incidirá tanto </w:t>
      </w:r>
      <w:r w:rsidRPr="00B80078">
        <w:rPr>
          <w:rFonts w:ascii="Times New Roman" w:eastAsia="Calibri" w:hAnsi="Times New Roman" w:cs="Times New Roman"/>
          <w:color w:val="000000"/>
        </w:rPr>
        <w:t xml:space="preserve">em relação aos lances intermediários quanto em relação à proposta que cobrir a melhor oferta deverá ser de </w:t>
      </w:r>
      <w:bookmarkStart w:id="16" w:name="_Hlk159245649"/>
      <w:r w:rsidRPr="00B80078">
        <w:rPr>
          <w:rFonts w:ascii="Times New Roman" w:eastAsia="Calibri" w:hAnsi="Times New Roman" w:cs="Times New Roman"/>
          <w:b/>
          <w:color w:val="000000"/>
        </w:rPr>
        <w:t>R$ 5,00 (</w:t>
      </w:r>
      <w:bookmarkEnd w:id="16"/>
      <w:r w:rsidRPr="00B80078">
        <w:rPr>
          <w:rFonts w:ascii="Times New Roman" w:eastAsia="Calibri" w:hAnsi="Times New Roman" w:cs="Times New Roman"/>
          <w:b/>
          <w:color w:val="000000"/>
        </w:rPr>
        <w:t>cinco reais).</w:t>
      </w:r>
    </w:p>
    <w:p w14:paraId="6A1D96AF" w14:textId="77777777" w:rsidR="008B4C36" w:rsidRPr="003E31B2" w:rsidRDefault="008B4C36" w:rsidP="008B4C36">
      <w:pPr>
        <w:pStyle w:val="PargrafodaLista"/>
        <w:rPr>
          <w:rFonts w:ascii="Times New Roman" w:eastAsia="Calibri" w:hAnsi="Times New Roman" w:cs="Times New Roman"/>
          <w:color w:val="000000"/>
        </w:rPr>
      </w:pPr>
    </w:p>
    <w:p w14:paraId="0C2A9FA7" w14:textId="77777777" w:rsidR="008B4C36" w:rsidRPr="003E31B2" w:rsidRDefault="008B4C36" w:rsidP="008B4C36">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5A3B889B"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8F49254"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Será adotado para o envio de lances na licitação </w:t>
      </w:r>
      <w:r w:rsidRPr="003E31B2">
        <w:rPr>
          <w:rFonts w:ascii="Times New Roman" w:eastAsia="Calibri" w:hAnsi="Times New Roman" w:cs="Times New Roman"/>
          <w:b/>
          <w:bCs/>
          <w:color w:val="000000"/>
          <w:u w:val="single"/>
        </w:rPr>
        <w:t>o modo de disputa aberto</w:t>
      </w:r>
      <w:r w:rsidRPr="003E31B2">
        <w:rPr>
          <w:rFonts w:ascii="Times New Roman" w:eastAsia="Calibri" w:hAnsi="Times New Roman" w:cs="Times New Roman"/>
          <w:b/>
          <w:color w:val="000000"/>
        </w:rPr>
        <w:t>,</w:t>
      </w:r>
      <w:r w:rsidRPr="003E31B2">
        <w:rPr>
          <w:rFonts w:ascii="Times New Roman" w:eastAsia="Calibri" w:hAnsi="Times New Roman" w:cs="Times New Roman"/>
          <w:color w:val="000000"/>
        </w:rPr>
        <w:t xml:space="preserve"> em que os licitantes apresentarão lances públicos e sucessivos, com prorrogações.</w:t>
      </w:r>
    </w:p>
    <w:p w14:paraId="199E6933"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D368458" w14:textId="77777777" w:rsidR="008B4C36" w:rsidRPr="003E31B2"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5F80145C" w14:textId="77777777" w:rsidR="008B4C36" w:rsidRPr="003E31B2" w:rsidRDefault="008B4C36" w:rsidP="008B4C36">
      <w:pPr>
        <w:tabs>
          <w:tab w:val="left" w:pos="567"/>
        </w:tabs>
        <w:spacing w:line="276" w:lineRule="auto"/>
        <w:jc w:val="both"/>
        <w:rPr>
          <w:rFonts w:ascii="Times New Roman" w:hAnsi="Times New Roman" w:cs="Times New Roman"/>
        </w:rPr>
      </w:pPr>
    </w:p>
    <w:p w14:paraId="4F99F8F1" w14:textId="77777777" w:rsidR="008B4C36" w:rsidRPr="003E31B2"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60F0287D"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784E35AC" w14:textId="77777777" w:rsidR="008B4C36" w:rsidRPr="003E31B2" w:rsidRDefault="008B4C36" w:rsidP="008B4C36">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Não havendo novos lances na forma estabelecida nos itens anteriores, a sessão pública encerrar-se-á automaticamente.</w:t>
      </w:r>
    </w:p>
    <w:p w14:paraId="6B6E07C2"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772C9C7A" w14:textId="77777777" w:rsidR="008B4C36" w:rsidRPr="003E31B2" w:rsidRDefault="008B4C36" w:rsidP="008B4C36">
      <w:pPr>
        <w:numPr>
          <w:ilvl w:val="1"/>
          <w:numId w:val="10"/>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Encerrada a fase competitiva sem que haja a prorrogação automática pelo sistema, poderá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057BF008" w14:textId="77777777" w:rsidR="008B4C36" w:rsidRPr="003E31B2" w:rsidRDefault="008B4C36" w:rsidP="008B4C36">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7EB4122F" w14:textId="77777777" w:rsidR="008B4C36" w:rsidRPr="003E31B2" w:rsidRDefault="008B4C36" w:rsidP="008B4C36">
      <w:pPr>
        <w:pStyle w:val="PargrafodaLista"/>
        <w:numPr>
          <w:ilvl w:val="1"/>
          <w:numId w:val="10"/>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falha no sistema, os lances em desacordo com os subitens anteriores deverão ser desconsiderados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5D2A8684" w14:textId="77777777" w:rsidR="008B4C36" w:rsidRPr="003E31B2" w:rsidRDefault="008B4C36" w:rsidP="008B4C36">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43775018"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serão aceitos dois ou mais lances de mesmo valor, prevalecendo aquele que for recebido e registrado primeiro. </w:t>
      </w:r>
    </w:p>
    <w:p w14:paraId="53486FE6"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CF9B9D3"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335AA361"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73A7DE8"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 caso de desconexão com o </w:t>
      </w:r>
      <w:r w:rsidRPr="003E31B2">
        <w:rPr>
          <w:rFonts w:ascii="Times New Roman" w:eastAsia="Calibri" w:hAnsi="Times New Roman" w:cs="Times New Roman"/>
        </w:rPr>
        <w:t>Pregoeir</w:t>
      </w:r>
      <w:r w:rsidRPr="003E31B2">
        <w:rPr>
          <w:rFonts w:ascii="Times New Roman" w:eastAsia="Calibri" w:hAnsi="Times New Roman" w:cs="Times New Roman"/>
          <w:color w:val="000000"/>
        </w:rPr>
        <w:t>o, no decorrer da etapa competitiva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o sistema eletrônico poderá permanecer acessível aos licitantes para a recepção dos lances.</w:t>
      </w:r>
    </w:p>
    <w:p w14:paraId="59FCF390"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 </w:t>
      </w:r>
    </w:p>
    <w:p w14:paraId="5818C3B0"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Quando a desconexão do sistema eletrônico para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aos participantes do certame, publicada no </w:t>
      </w:r>
      <w:hyperlink r:id="rId11">
        <w:r w:rsidRPr="003E31B2">
          <w:rPr>
            <w:rFonts w:ascii="Times New Roman" w:eastAsia="Calibri" w:hAnsi="Times New Roman" w:cs="Times New Roman"/>
            <w:b/>
            <w:color w:val="0000FF"/>
            <w:u w:val="single"/>
          </w:rPr>
          <w:t>http://www.portaldecompraspublicas.com.br</w:t>
        </w:r>
      </w:hyperlink>
      <w:r w:rsidRPr="003E31B2">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aos participantes, no sítio eletrônico utilizado para divulgação.</w:t>
      </w:r>
    </w:p>
    <w:p w14:paraId="491811C0"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B6DD249" w14:textId="77777777" w:rsidR="008B4C36" w:rsidRPr="003E31B2" w:rsidRDefault="008B4C36" w:rsidP="008B4C36">
      <w:pPr>
        <w:numPr>
          <w:ilvl w:val="1"/>
          <w:numId w:val="10"/>
        </w:numP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o licitante não apresente lances, concorrerá com o valor de sua proposta.</w:t>
      </w:r>
    </w:p>
    <w:p w14:paraId="7F2904B2" w14:textId="77777777" w:rsidR="008B4C36" w:rsidRPr="003E31B2" w:rsidRDefault="008B4C36" w:rsidP="008B4C36">
      <w:pPr>
        <w:tabs>
          <w:tab w:val="left" w:pos="284"/>
          <w:tab w:val="left" w:pos="567"/>
        </w:tabs>
        <w:spacing w:line="276" w:lineRule="auto"/>
        <w:jc w:val="both"/>
        <w:rPr>
          <w:rFonts w:ascii="Times New Roman" w:eastAsia="Calibri" w:hAnsi="Times New Roman" w:cs="Times New Roman"/>
        </w:rPr>
      </w:pPr>
    </w:p>
    <w:p w14:paraId="63A61A1F" w14:textId="77777777" w:rsidR="008B4C36" w:rsidRPr="003E31B2" w:rsidRDefault="008B4C36" w:rsidP="008B4C36">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Em relação a itens não exclusivos (cota principal) para participação de microempresas e empresas de pequeno porte e equiparados, uma vez encerrada a etapa de lances, será efetivada a verificação automática, junto à Receita Federal, do porte da entidade empresarial. O sistema </w:t>
      </w:r>
      <w:r w:rsidRPr="003E31B2">
        <w:rPr>
          <w:rFonts w:ascii="Times New Roman" w:eastAsia="Calibri" w:hAnsi="Times New Roman" w:cs="Times New Roman"/>
        </w:rPr>
        <w:t>identifica</w:t>
      </w:r>
      <w:r w:rsidRPr="003E31B2">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3E31B2">
        <w:rPr>
          <w:rFonts w:ascii="Times New Roman" w:eastAsia="Calibri" w:hAnsi="Times New Roman" w:cs="Times New Roman"/>
          <w:color w:val="000000"/>
        </w:rPr>
        <w:t>arts</w:t>
      </w:r>
      <w:proofErr w:type="spellEnd"/>
      <w:r w:rsidRPr="003E31B2">
        <w:rPr>
          <w:rFonts w:ascii="Times New Roman" w:eastAsia="Calibri" w:hAnsi="Times New Roman" w:cs="Times New Roman"/>
          <w:color w:val="000000"/>
        </w:rPr>
        <w:t>. 44 e 45 da LC nº 123/2006 e Lei Municipal nº 176/2017.</w:t>
      </w:r>
    </w:p>
    <w:p w14:paraId="76450208"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506BE6E4"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Nessas condições, as propostas de microempresas e empresas de pequeno porte que se encontrarem na faixa de até 5% (cinco por cento) acima da melhor proposta ou melhor lance serão consideradas empatadas com a primeira colocada.</w:t>
      </w:r>
    </w:p>
    <w:p w14:paraId="56858794"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5BAF0EEF"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5DCBC51"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03152EE"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F4756B1"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ED5A329"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4E13415"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E9801CF"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288A6FE4"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61F343E2" w14:textId="77777777" w:rsidR="008B4C36" w:rsidRPr="003E31B2" w:rsidRDefault="008B4C36" w:rsidP="008B4C36">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C802EE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6C956E00" w14:textId="77777777" w:rsidR="008B4C36" w:rsidRPr="003E31B2" w:rsidRDefault="008B4C36" w:rsidP="008B4C36">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empate entre duas ou mais propostas, serão utilizados os seguintes critérios de desempate, nesta ordem: </w:t>
      </w:r>
    </w:p>
    <w:p w14:paraId="3BA9D469" w14:textId="77777777" w:rsidR="008B4C36" w:rsidRPr="003E31B2" w:rsidRDefault="008B4C36" w:rsidP="008B4C36">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7D4694E3"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disputa final, hipótese em que os licitantes empatados poderão apresentar nova proposta em ato contínuo à classificação;</w:t>
      </w:r>
    </w:p>
    <w:p w14:paraId="17CAB304"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56425F51"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avaliação do desempenho contratual prévio dos licitantes;</w:t>
      </w:r>
    </w:p>
    <w:p w14:paraId="4B4F8F7A"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4640081F"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lastRenderedPageBreak/>
        <w:t>desenvolvimento pelo licitante de ações de equidade entre homens e mulheres no ambiente de trabalho, conforme regulamento;</w:t>
      </w:r>
    </w:p>
    <w:p w14:paraId="21846E12"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707F7616"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programa de integridade, conforme orientações dos órgãos de controle;</w:t>
      </w:r>
    </w:p>
    <w:p w14:paraId="64E22A1E" w14:textId="77777777" w:rsidR="008B4C36" w:rsidRPr="003E31B2" w:rsidRDefault="008B4C36" w:rsidP="008B4C36">
      <w:pPr>
        <w:tabs>
          <w:tab w:val="left" w:pos="1134"/>
        </w:tabs>
        <w:spacing w:line="276" w:lineRule="auto"/>
        <w:jc w:val="both"/>
        <w:rPr>
          <w:rFonts w:ascii="Times New Roman" w:eastAsia="Calibri" w:hAnsi="Times New Roman" w:cs="Times New Roman"/>
          <w:color w:val="000000"/>
        </w:rPr>
      </w:pPr>
    </w:p>
    <w:p w14:paraId="5376B21D" w14:textId="77777777" w:rsidR="008B4C36" w:rsidRPr="003E31B2" w:rsidRDefault="008B4C36" w:rsidP="008B4C36">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Persistindo o empate, será assegurada preferência, sucessivamente, aos bens e serviços produzidos ou prestados por:</w:t>
      </w:r>
    </w:p>
    <w:p w14:paraId="0B9BEDFC"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805A227"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B2AA88F"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color w:val="000000"/>
        </w:rPr>
      </w:pPr>
    </w:p>
    <w:p w14:paraId="7E91291F"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brasileiras;</w:t>
      </w:r>
    </w:p>
    <w:p w14:paraId="21E38CCA"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19CE50B"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invistam em pesquisa e no desenvolvimento de tecnologia no País;</w:t>
      </w:r>
    </w:p>
    <w:p w14:paraId="6B0BB1A8" w14:textId="77777777" w:rsidR="008B4C36" w:rsidRPr="003E31B2" w:rsidRDefault="008B4C36" w:rsidP="008B4C36">
      <w:pPr>
        <w:pBdr>
          <w:top w:val="nil"/>
          <w:left w:val="nil"/>
          <w:bottom w:val="nil"/>
          <w:right w:val="nil"/>
          <w:between w:val="nil"/>
        </w:pBdr>
        <w:spacing w:line="276" w:lineRule="auto"/>
        <w:ind w:left="284"/>
        <w:rPr>
          <w:rFonts w:ascii="Times New Roman" w:eastAsia="Calibri" w:hAnsi="Times New Roman" w:cs="Times New Roman"/>
          <w:color w:val="000000"/>
        </w:rPr>
      </w:pPr>
    </w:p>
    <w:p w14:paraId="3AAB71FE" w14:textId="77777777" w:rsidR="008B4C36" w:rsidRPr="003E31B2" w:rsidRDefault="008B4C36" w:rsidP="008B4C36">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comprovem a prática de mitigação, nos termos da Lei nº 12.187/2009.</w:t>
      </w:r>
    </w:p>
    <w:p w14:paraId="5E40EFC5" w14:textId="77777777" w:rsidR="008B4C36" w:rsidRPr="003E31B2" w:rsidRDefault="008B4C36" w:rsidP="008B4C36">
      <w:pPr>
        <w:pStyle w:val="PargrafodaLista"/>
        <w:rPr>
          <w:rFonts w:ascii="Times New Roman" w:eastAsia="Calibri" w:hAnsi="Times New Roman" w:cs="Times New Roman"/>
          <w:b/>
          <w:bCs/>
          <w:color w:val="000000"/>
        </w:rPr>
      </w:pPr>
    </w:p>
    <w:p w14:paraId="7C3B31E1" w14:textId="77777777" w:rsidR="008B4C36" w:rsidRPr="00CA390F" w:rsidRDefault="008B4C36" w:rsidP="008B4C36">
      <w:pPr>
        <w:autoSpaceDE w:val="0"/>
        <w:autoSpaceDN w:val="0"/>
        <w:adjustRightInd w:val="0"/>
        <w:spacing w:line="276" w:lineRule="auto"/>
        <w:jc w:val="both"/>
        <w:rPr>
          <w:rFonts w:ascii="Times New Roman" w:hAnsi="Times New Roman" w:cs="Times New Roman"/>
          <w:color w:val="000000"/>
        </w:rPr>
      </w:pPr>
      <w:r w:rsidRPr="00CA390F">
        <w:rPr>
          <w:rFonts w:ascii="Times New Roman" w:hAnsi="Times New Roman" w:cs="Times New Roman"/>
          <w:b/>
          <w:bCs/>
          <w:color w:val="000000"/>
        </w:rPr>
        <w:t>7.32.</w:t>
      </w:r>
      <w:r>
        <w:rPr>
          <w:rFonts w:ascii="Times New Roman" w:hAnsi="Times New Roman" w:cs="Times New Roman"/>
          <w:b/>
          <w:bCs/>
          <w:color w:val="000000"/>
        </w:rPr>
        <w:t xml:space="preserve"> </w:t>
      </w:r>
      <w:r w:rsidRPr="00CA390F">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neste certame será concedida prioridade de contratação de Microempresas, Empresas de Pequeno Porte e Equiparados sediados no Município de São Gabriel do Oeste para o </w:t>
      </w:r>
      <w:r w:rsidRPr="00CA390F">
        <w:rPr>
          <w:rFonts w:ascii="Times New Roman" w:hAnsi="Times New Roman" w:cs="Times New Roman"/>
          <w:b/>
          <w:color w:val="000000"/>
        </w:rPr>
        <w:t xml:space="preserve">item </w:t>
      </w:r>
      <w:r w:rsidRPr="00957BFE">
        <w:rPr>
          <w:rFonts w:ascii="Times New Roman" w:hAnsi="Times New Roman" w:cs="Times New Roman"/>
          <w:bCs/>
          <w:color w:val="000000"/>
        </w:rPr>
        <w:t>(item exclusivo),</w:t>
      </w:r>
      <w:r w:rsidRPr="00CA390F">
        <w:rPr>
          <w:rFonts w:ascii="Times New Roman" w:hAnsi="Times New Roman" w:cs="Times New Roman"/>
          <w:color w:val="000000"/>
        </w:rPr>
        <w:t xml:space="preserve"> nos seguintes termos:</w:t>
      </w:r>
    </w:p>
    <w:p w14:paraId="05F5725D" w14:textId="77777777" w:rsidR="008B4C36" w:rsidRPr="00CA390F" w:rsidRDefault="008B4C36" w:rsidP="008B4C36">
      <w:pPr>
        <w:autoSpaceDE w:val="0"/>
        <w:autoSpaceDN w:val="0"/>
        <w:adjustRightInd w:val="0"/>
        <w:spacing w:line="276" w:lineRule="auto"/>
        <w:ind w:left="851"/>
        <w:jc w:val="both"/>
        <w:rPr>
          <w:rFonts w:ascii="Times New Roman" w:hAnsi="Times New Roman" w:cs="Times New Roman"/>
          <w:color w:val="000000"/>
        </w:rPr>
      </w:pPr>
    </w:p>
    <w:p w14:paraId="3431035F"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7.32.1.</w:t>
      </w:r>
      <w:r w:rsidRPr="00CA390F">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CA390F">
        <w:rPr>
          <w:rFonts w:ascii="Times New Roman" w:hAnsi="Times New Roman" w:cs="Times New Roman"/>
          <w:b/>
          <w:color w:val="000000"/>
        </w:rPr>
        <w:t>dez por centos superiores ao menor preço</w:t>
      </w:r>
      <w:r w:rsidRPr="00CA390F">
        <w:rPr>
          <w:rFonts w:ascii="Times New Roman" w:hAnsi="Times New Roman" w:cs="Times New Roman"/>
          <w:color w:val="000000"/>
        </w:rPr>
        <w:t xml:space="preserve">, a licitante </w:t>
      </w:r>
      <w:r w:rsidRPr="00CA390F">
        <w:rPr>
          <w:rFonts w:ascii="Times New Roman" w:hAnsi="Times New Roman" w:cs="Times New Roman"/>
          <w:b/>
          <w:color w:val="000000"/>
        </w:rPr>
        <w:t>melhor classificada</w:t>
      </w:r>
      <w:r w:rsidRPr="00CA390F">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575B2615"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5ED0D3E9"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7.32.2.</w:t>
      </w:r>
      <w:r w:rsidRPr="00CA390F">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0C5E7B2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1FA70AB1"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7.32.3.</w:t>
      </w:r>
      <w:r w:rsidRPr="00CA390F">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6651F061"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707FAF6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lastRenderedPageBreak/>
        <w:t>7.32.4.</w:t>
      </w:r>
      <w:r w:rsidRPr="00CA390F">
        <w:rPr>
          <w:rFonts w:ascii="Times New Roman" w:hAnsi="Times New Roman" w:cs="Times New Roman"/>
          <w:color w:val="000000"/>
        </w:rPr>
        <w:t xml:space="preserve">  Na hipótese da não contratação nos termos previstos nos itens 7.23 ao 7.31, o objeto licitado será adjudicado em favor da proposta originalmente vencedora do certame.</w:t>
      </w:r>
    </w:p>
    <w:p w14:paraId="6D78C70D"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4D79263F"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7.32.5.</w:t>
      </w:r>
      <w:r w:rsidRPr="00CA390F">
        <w:rPr>
          <w:rFonts w:ascii="Times New Roman" w:hAnsi="Times New Roman" w:cs="Times New Roman"/>
          <w:color w:val="000000"/>
        </w:rPr>
        <w:t xml:space="preserve"> As disposições do item 7.32 e subitens somente se aplicarão quando a melhor oferta inicial não tiver sido apresentada por Microempresa, Empresa de Pequeno Porte ou Equiparado local. </w:t>
      </w:r>
    </w:p>
    <w:p w14:paraId="3BBD27B6"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62A94F60"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7.32.6.</w:t>
      </w:r>
      <w:r w:rsidRPr="00CA390F">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1457030C"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color w:val="000000"/>
        </w:rPr>
      </w:pPr>
    </w:p>
    <w:p w14:paraId="691CAFC9" w14:textId="77777777" w:rsidR="008B4C36" w:rsidRPr="00CA390F" w:rsidRDefault="008B4C36" w:rsidP="008B4C36">
      <w:pPr>
        <w:autoSpaceDE w:val="0"/>
        <w:autoSpaceDN w:val="0"/>
        <w:adjustRightInd w:val="0"/>
        <w:spacing w:line="276" w:lineRule="auto"/>
        <w:ind w:left="284"/>
        <w:jc w:val="both"/>
        <w:rPr>
          <w:rFonts w:ascii="Times New Roman" w:hAnsi="Times New Roman" w:cs="Times New Roman"/>
        </w:rPr>
      </w:pPr>
      <w:r w:rsidRPr="00CA390F">
        <w:rPr>
          <w:rFonts w:ascii="Times New Roman" w:hAnsi="Times New Roman" w:cs="Times New Roman"/>
          <w:b/>
          <w:bCs/>
          <w:color w:val="000000"/>
        </w:rPr>
        <w:t>7.32.7.</w:t>
      </w:r>
      <w:r w:rsidRPr="00CA390F">
        <w:rPr>
          <w:rFonts w:ascii="Times New Roman" w:hAnsi="Times New Roman" w:cs="Times New Roman"/>
          <w:color w:val="000000"/>
        </w:rPr>
        <w:t xml:space="preserve"> </w:t>
      </w:r>
      <w:r w:rsidRPr="00957BFE">
        <w:rPr>
          <w:rFonts w:ascii="Times New Roman" w:hAnsi="Times New Roman" w:cs="Times New Roman"/>
          <w:color w:val="000000"/>
        </w:rPr>
        <w:t xml:space="preserve">A prioridade para Microempresa, Empresa de Pequeno Porte ou Equiparado local </w:t>
      </w:r>
      <w:r w:rsidRPr="00957BFE">
        <w:rPr>
          <w:rFonts w:ascii="Times New Roman" w:hAnsi="Times New Roman" w:cs="Times New Roman"/>
          <w:b/>
          <w:bCs/>
          <w:color w:val="000000"/>
        </w:rPr>
        <w:t>dependerá da verificação prévia pelo Pregoeiro da existência de pelo menos três fornecedores competitivos enquadrados como Microempresas, Empresas de Pequeno Porte ou Equiparados sediados localmente e capazes de cumprir as exigências estabelecidas no instrumento convocatório</w:t>
      </w:r>
      <w:r w:rsidRPr="00957BFE">
        <w:rPr>
          <w:rFonts w:ascii="Times New Roman" w:hAnsi="Times New Roman" w:cs="Times New Roman"/>
          <w:color w:val="000000"/>
        </w:rPr>
        <w:t>.</w:t>
      </w:r>
    </w:p>
    <w:p w14:paraId="0C90965A" w14:textId="77777777" w:rsidR="008B4C36"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1E4B67E" w14:textId="77777777" w:rsidR="008B4C36" w:rsidRPr="00C40B91"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C40B91">
        <w:rPr>
          <w:rFonts w:ascii="Times New Roman" w:eastAsia="Calibri" w:hAnsi="Times New Roman" w:cs="Times New Roman"/>
          <w:b/>
          <w:bCs/>
          <w:color w:val="000000"/>
        </w:rPr>
        <w:t>7.33</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Encerrada a etapa de envio de lances da sessão pública,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5E39B14D" w14:textId="77777777" w:rsidR="008B4C36" w:rsidRPr="003E31B2" w:rsidRDefault="008B4C36" w:rsidP="008B4C36">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6653B348" w14:textId="77777777" w:rsidR="008B4C36" w:rsidRPr="003E31B2" w:rsidRDefault="008B4C36" w:rsidP="008B4C36">
      <w:pPr>
        <w:pBdr>
          <w:top w:val="nil"/>
          <w:left w:val="nil"/>
          <w:bottom w:val="nil"/>
          <w:right w:val="nil"/>
          <w:between w:val="nil"/>
        </w:pBdr>
        <w:spacing w:line="276" w:lineRule="auto"/>
        <w:ind w:left="426"/>
        <w:jc w:val="both"/>
        <w:rPr>
          <w:rFonts w:ascii="Times New Roman" w:hAnsi="Times New Roman" w:cs="Times New Roman"/>
        </w:rPr>
      </w:pPr>
      <w:r w:rsidRPr="003E31B2">
        <w:rPr>
          <w:rFonts w:ascii="Times New Roman" w:eastAsia="Calibri" w:hAnsi="Times New Roman" w:cs="Times New Roman"/>
          <w:b/>
          <w:bCs/>
          <w:color w:val="000000"/>
        </w:rPr>
        <w:t>7.3</w:t>
      </w:r>
      <w:r>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.1.</w:t>
      </w:r>
      <w:r w:rsidRPr="003E31B2">
        <w:rPr>
          <w:rFonts w:ascii="Times New Roman" w:eastAsia="Calibri" w:hAnsi="Times New Roman" w:cs="Times New Roman"/>
          <w:color w:val="000000"/>
        </w:rPr>
        <w:t xml:space="preserve"> A negociação será realizada por meio do sistema, podendo ser acompanhada pelos demais licitantes.</w:t>
      </w:r>
    </w:p>
    <w:p w14:paraId="3411C8F8" w14:textId="77777777" w:rsidR="008B4C36" w:rsidRPr="003E31B2" w:rsidRDefault="008B4C36" w:rsidP="008B4C36">
      <w:pPr>
        <w:spacing w:line="276" w:lineRule="auto"/>
        <w:ind w:left="426"/>
        <w:jc w:val="both"/>
        <w:rPr>
          <w:rFonts w:ascii="Times New Roman" w:eastAsia="Calibri" w:hAnsi="Times New Roman" w:cs="Times New Roman"/>
          <w:color w:val="000000"/>
        </w:rPr>
      </w:pPr>
    </w:p>
    <w:p w14:paraId="29579694" w14:textId="77777777" w:rsidR="008B4C36" w:rsidRPr="003E31B2"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3E31B2">
        <w:rPr>
          <w:rFonts w:ascii="Times New Roman" w:eastAsia="Calibri" w:hAnsi="Times New Roman" w:cs="Times New Roman"/>
          <w:b/>
          <w:bCs/>
          <w:color w:val="000000"/>
        </w:rPr>
        <w:t>7.3</w:t>
      </w:r>
      <w:r>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.2.</w:t>
      </w:r>
      <w:r w:rsidRPr="003E31B2">
        <w:rPr>
          <w:rFonts w:ascii="Times New Roman" w:eastAsia="Calibri" w:hAnsi="Times New Roman" w:cs="Times New Roman"/>
          <w:color w:val="000000"/>
        </w:rPr>
        <w:t xml:space="preserv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solicitará ao licitante melhor classificado que, no prazo de </w:t>
      </w:r>
      <w:r w:rsidRPr="003E31B2">
        <w:rPr>
          <w:rFonts w:ascii="Times New Roman" w:eastAsia="Calibri" w:hAnsi="Times New Roman" w:cs="Times New Roman"/>
          <w:b/>
          <w:color w:val="000000"/>
        </w:rPr>
        <w:t xml:space="preserve">02 (DUAS) </w:t>
      </w:r>
      <w:r w:rsidRPr="003E31B2">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2038865B" w14:textId="77777777" w:rsidR="008B4C36" w:rsidRPr="003E31B2"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33871BB0" w14:textId="77777777" w:rsidR="008B4C36" w:rsidRDefault="008B4C36" w:rsidP="008B4C36">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3E31B2">
        <w:rPr>
          <w:rFonts w:ascii="Times New Roman" w:hAnsi="Times New Roman" w:cs="Times New Roman"/>
          <w:b/>
          <w:bCs/>
        </w:rPr>
        <w:t>7.3</w:t>
      </w:r>
      <w:r>
        <w:rPr>
          <w:rFonts w:ascii="Times New Roman" w:hAnsi="Times New Roman" w:cs="Times New Roman"/>
          <w:b/>
          <w:bCs/>
        </w:rPr>
        <w:t>3</w:t>
      </w:r>
      <w:r w:rsidRPr="003E31B2">
        <w:rPr>
          <w:rFonts w:ascii="Times New Roman" w:hAnsi="Times New Roman" w:cs="Times New Roman"/>
          <w:b/>
          <w:bCs/>
        </w:rPr>
        <w:t>.3.</w:t>
      </w:r>
      <w:r w:rsidRPr="003E31B2">
        <w:rPr>
          <w:rFonts w:ascii="Times New Roman" w:hAnsi="Times New Roman" w:cs="Times New Roman"/>
        </w:rPr>
        <w:t xml:space="preserve"> É facultado ao pregoeiro prorrogar o prazo estabelecido, a partir de solicitação fundamentada feita no chat pelo licitante, antes de findo o prazo.</w:t>
      </w:r>
    </w:p>
    <w:p w14:paraId="613E057A" w14:textId="77777777" w:rsidR="008B4C36" w:rsidRDefault="008B4C36" w:rsidP="008B4C36">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236511A8" w14:textId="77777777" w:rsidR="008B4C36" w:rsidRPr="003E31B2" w:rsidRDefault="008B4C36" w:rsidP="008B4C36">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103181">
        <w:rPr>
          <w:rFonts w:ascii="Times New Roman" w:eastAsia="Calibri" w:hAnsi="Times New Roman" w:cs="Times New Roman"/>
          <w:b/>
          <w:bCs/>
          <w:color w:val="000000"/>
        </w:rPr>
        <w:t>7.3</w:t>
      </w:r>
      <w:r>
        <w:rPr>
          <w:rFonts w:ascii="Times New Roman" w:eastAsia="Calibri" w:hAnsi="Times New Roman" w:cs="Times New Roman"/>
          <w:b/>
          <w:bCs/>
          <w:color w:val="000000"/>
        </w:rPr>
        <w:t>4</w:t>
      </w:r>
      <w:r w:rsidRPr="0010318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Após a negociação do preço,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iniciará a fase de aceitação e julgamento da proposta.</w:t>
      </w:r>
    </w:p>
    <w:p w14:paraId="776328ED" w14:textId="77777777" w:rsidR="008B4C36" w:rsidRPr="003E31B2" w:rsidRDefault="008B4C36" w:rsidP="008B4C36">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32261691" w14:textId="77777777" w:rsidR="008B4C36" w:rsidRPr="003E31B2" w:rsidRDefault="008B4C36" w:rsidP="008B4C36">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Pr>
          <w:rFonts w:ascii="Times New Roman" w:eastAsia="Calibri" w:hAnsi="Times New Roman" w:cs="Times New Roman"/>
          <w:b/>
          <w:color w:val="000000"/>
        </w:rPr>
        <w:t xml:space="preserve">8. </w:t>
      </w:r>
      <w:r w:rsidRPr="003E31B2">
        <w:rPr>
          <w:rFonts w:ascii="Times New Roman" w:eastAsia="Calibri" w:hAnsi="Times New Roman" w:cs="Times New Roman"/>
          <w:b/>
          <w:color w:val="000000"/>
        </w:rPr>
        <w:t>DA ACEITABILIDADE DA PROPOSTA VENCEDORA.</w:t>
      </w:r>
    </w:p>
    <w:p w14:paraId="7A3C85EC" w14:textId="77777777" w:rsidR="008B4C36" w:rsidRPr="003E31B2" w:rsidRDefault="008B4C36" w:rsidP="008B4C36">
      <w:pPr>
        <w:spacing w:line="276" w:lineRule="auto"/>
        <w:rPr>
          <w:rFonts w:ascii="Times New Roman" w:eastAsia="Calibri" w:hAnsi="Times New Roman" w:cs="Times New Roman"/>
        </w:rPr>
      </w:pPr>
    </w:p>
    <w:p w14:paraId="7EEAB959"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8.1.</w:t>
      </w:r>
      <w:r w:rsidRPr="003E31B2">
        <w:rPr>
          <w:rFonts w:ascii="Times New Roman" w:eastAsia="Calibri" w:hAnsi="Times New Roman" w:cs="Times New Roman"/>
          <w:color w:val="000000"/>
        </w:rPr>
        <w:t xml:space="preserve"> Encerrada a etapa de negociação,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0DD58D09"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p>
    <w:p w14:paraId="549055EE"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hAnsi="Times New Roman" w:cs="Times New Roman"/>
          <w:b/>
          <w:bCs/>
        </w:rPr>
        <w:lastRenderedPageBreak/>
        <w:t xml:space="preserve">8.2. </w:t>
      </w:r>
      <w:r w:rsidRPr="003E31B2">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403D6620"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E83AB3A" w14:textId="77777777" w:rsidR="008B4C36" w:rsidRPr="009622C1" w:rsidRDefault="008B4C36" w:rsidP="004B4BF2">
      <w:pPr>
        <w:pStyle w:val="PargrafodaLista"/>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6C4C7C20" w14:textId="77777777" w:rsidR="008B4C36" w:rsidRPr="003E31B2" w:rsidRDefault="008B4C36" w:rsidP="008B4C36">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4D42D056" w14:textId="77777777" w:rsidR="008B4C36" w:rsidRPr="003E31B2" w:rsidRDefault="008B4C36" w:rsidP="004B4BF2">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3E31B2">
        <w:rPr>
          <w:rFonts w:ascii="Times New Roman" w:eastAsia="Calibri" w:hAnsi="Times New Roman" w:cs="Times New Roman"/>
          <w:color w:val="FF0000"/>
        </w:rPr>
        <w:t> </w:t>
      </w:r>
    </w:p>
    <w:p w14:paraId="173F3EB3" w14:textId="77777777" w:rsidR="008B4C36" w:rsidRPr="009622C1" w:rsidRDefault="008B4C36" w:rsidP="008B4C36">
      <w:pPr>
        <w:tabs>
          <w:tab w:val="left" w:pos="426"/>
          <w:tab w:val="left" w:pos="993"/>
        </w:tabs>
        <w:spacing w:line="276" w:lineRule="auto"/>
        <w:ind w:left="284"/>
        <w:jc w:val="both"/>
        <w:rPr>
          <w:rFonts w:ascii="Times New Roman" w:eastAsia="Calibri" w:hAnsi="Times New Roman" w:cs="Times New Roman"/>
          <w:bCs/>
        </w:rPr>
      </w:pPr>
    </w:p>
    <w:p w14:paraId="70550921" w14:textId="77777777" w:rsidR="008B4C36" w:rsidRPr="00833E0D" w:rsidRDefault="008B4C36" w:rsidP="004B4BF2">
      <w:pPr>
        <w:pStyle w:val="PargrafodaLista"/>
        <w:numPr>
          <w:ilvl w:val="2"/>
          <w:numId w:val="13"/>
        </w:numPr>
        <w:tabs>
          <w:tab w:val="left" w:pos="993"/>
        </w:tabs>
        <w:spacing w:line="276" w:lineRule="auto"/>
        <w:ind w:left="426" w:hanging="11"/>
        <w:jc w:val="both"/>
        <w:rPr>
          <w:rFonts w:ascii="Times New Roman" w:eastAsia="Calibri" w:hAnsi="Times New Roman" w:cs="Times New Roman"/>
          <w:bCs/>
        </w:rPr>
      </w:pPr>
      <w:r>
        <w:rPr>
          <w:rFonts w:ascii="Times New Roman" w:eastAsia="Calibri" w:hAnsi="Times New Roman" w:cs="Times New Roman"/>
          <w:bCs/>
        </w:rPr>
        <w:t xml:space="preserve"> </w:t>
      </w:r>
      <w:r w:rsidRPr="00833E0D">
        <w:rPr>
          <w:rFonts w:ascii="Times New Roman" w:eastAsia="Calibri" w:hAnsi="Times New Roman" w:cs="Times New Roman"/>
          <w:bCs/>
        </w:rPr>
        <w:t>A proposta também poderá ser considerada inexequível se o seu valor for inferior a 50% do valor orçado pela Administração Pública, quando se tratar de bens e serviços em geral.</w:t>
      </w:r>
    </w:p>
    <w:p w14:paraId="094C285C" w14:textId="77777777" w:rsidR="008B4C36" w:rsidRPr="003E31B2" w:rsidRDefault="008B4C36" w:rsidP="008B4C36">
      <w:pPr>
        <w:tabs>
          <w:tab w:val="left" w:pos="426"/>
          <w:tab w:val="left" w:pos="993"/>
        </w:tabs>
        <w:spacing w:line="276" w:lineRule="auto"/>
        <w:ind w:left="284"/>
        <w:jc w:val="both"/>
        <w:rPr>
          <w:rFonts w:ascii="Times New Roman" w:eastAsia="Calibri" w:hAnsi="Times New Roman" w:cs="Times New Roman"/>
          <w:b/>
          <w:color w:val="7030A0"/>
        </w:rPr>
      </w:pPr>
    </w:p>
    <w:p w14:paraId="49B4FE27" w14:textId="77777777" w:rsidR="008B4C36" w:rsidRPr="003E31B2" w:rsidRDefault="008B4C36" w:rsidP="004B4BF2">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3F8708DE"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A6BF94D" w14:textId="77777777" w:rsidR="008B4C36" w:rsidRPr="009622C1" w:rsidRDefault="008B4C36" w:rsidP="004B4BF2">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5B47D1D8" w14:textId="77777777" w:rsidR="008B4C36" w:rsidRDefault="008B4C36" w:rsidP="008B4C36">
      <w:pPr>
        <w:pStyle w:val="PargrafodaLista"/>
        <w:rPr>
          <w:rFonts w:ascii="Times New Roman" w:hAnsi="Times New Roman" w:cs="Times New Roman"/>
        </w:rPr>
      </w:pPr>
    </w:p>
    <w:p w14:paraId="6D4A2142" w14:textId="77777777" w:rsidR="008B4C36" w:rsidRPr="00833E0D" w:rsidRDefault="008B4C36" w:rsidP="004B4BF2">
      <w:pPr>
        <w:pStyle w:val="PargrafodaLista"/>
        <w:numPr>
          <w:ilvl w:val="2"/>
          <w:numId w:val="13"/>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833E0D">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4FEAE05B" w14:textId="77777777" w:rsidR="008B4C36" w:rsidRPr="003E31B2" w:rsidRDefault="008B4C36" w:rsidP="008B4C36">
      <w:pPr>
        <w:tabs>
          <w:tab w:val="left" w:pos="426"/>
        </w:tabs>
        <w:spacing w:line="276" w:lineRule="auto"/>
        <w:jc w:val="both"/>
        <w:rPr>
          <w:rFonts w:ascii="Times New Roman" w:eastAsia="Calibri" w:hAnsi="Times New Roman" w:cs="Times New Roman"/>
          <w:color w:val="000000"/>
        </w:rPr>
      </w:pPr>
    </w:p>
    <w:p w14:paraId="00ADD4CF" w14:textId="77777777" w:rsidR="008B4C36" w:rsidRPr="003E31B2" w:rsidRDefault="008B4C36" w:rsidP="004B4BF2">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3E31B2">
        <w:rPr>
          <w:rFonts w:ascii="Times New Roman" w:eastAsia="Calibri" w:hAnsi="Times New Roman" w:cs="Times New Roman"/>
          <w:b/>
          <w:color w:val="000000"/>
        </w:rPr>
        <w:t>vinte e quatro horas de antecedência</w:t>
      </w:r>
      <w:r w:rsidRPr="003E31B2">
        <w:rPr>
          <w:rFonts w:ascii="Times New Roman" w:eastAsia="Calibri" w:hAnsi="Times New Roman" w:cs="Times New Roman"/>
          <w:color w:val="000000"/>
        </w:rPr>
        <w:t>, e a ocorrência será registrada em ata;</w:t>
      </w:r>
    </w:p>
    <w:p w14:paraId="27C9C332"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2521F46" w14:textId="77777777" w:rsidR="008B4C36" w:rsidRPr="003E31B2" w:rsidRDefault="008B4C36" w:rsidP="004B4BF2">
      <w:pPr>
        <w:numPr>
          <w:ilvl w:val="1"/>
          <w:numId w:val="13"/>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3E31B2">
        <w:rPr>
          <w:rFonts w:ascii="Times New Roman" w:eastAsia="Calibri" w:hAnsi="Times New Roman" w:cs="Times New Roman"/>
          <w:b/>
          <w:color w:val="000000"/>
        </w:rPr>
        <w:t xml:space="preserve">02 (DUAS) horas, </w:t>
      </w:r>
      <w:r w:rsidRPr="003E31B2">
        <w:rPr>
          <w:rFonts w:ascii="Times New Roman" w:eastAsia="Calibri" w:hAnsi="Times New Roman" w:cs="Times New Roman"/>
          <w:color w:val="000000"/>
        </w:rPr>
        <w:t>sob pena de não aceitação da proposta.</w:t>
      </w:r>
    </w:p>
    <w:p w14:paraId="238671B2" w14:textId="77777777" w:rsidR="008B4C36" w:rsidRPr="003E31B2" w:rsidRDefault="008B4C36" w:rsidP="008B4C36">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7C490C4" w14:textId="77777777" w:rsidR="008B4C36" w:rsidRPr="003E31B2" w:rsidRDefault="008B4C36" w:rsidP="004B4BF2">
      <w:pPr>
        <w:numPr>
          <w:ilvl w:val="2"/>
          <w:numId w:val="13"/>
        </w:numP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O prazo estabelecido poderá ser prorrogado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por solicitação escrita e justificada do licitante, formulada antes de findo o prazo, e formalmente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w:t>
      </w:r>
    </w:p>
    <w:p w14:paraId="4AF2B942" w14:textId="77777777" w:rsidR="008B4C36" w:rsidRPr="003E31B2" w:rsidRDefault="008B4C36" w:rsidP="008B4C36">
      <w:pPr>
        <w:tabs>
          <w:tab w:val="left" w:pos="851"/>
          <w:tab w:val="left" w:pos="993"/>
        </w:tabs>
        <w:spacing w:line="276" w:lineRule="auto"/>
        <w:ind w:left="284"/>
        <w:jc w:val="both"/>
        <w:rPr>
          <w:rFonts w:ascii="Times New Roman" w:eastAsia="Calibri" w:hAnsi="Times New Roman" w:cs="Times New Roman"/>
          <w:color w:val="000000"/>
        </w:rPr>
      </w:pPr>
    </w:p>
    <w:p w14:paraId="5CB9F98F" w14:textId="77777777" w:rsidR="008B4C36" w:rsidRPr="003E31B2" w:rsidRDefault="008B4C36" w:rsidP="004B4BF2">
      <w:pPr>
        <w:numPr>
          <w:ilvl w:val="2"/>
          <w:numId w:val="13"/>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 Dentre os documentos passíveis de solicitação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sem prejuízo do seu ulterior envio pelo sistema eletrônico, sob pena de não aceitação da proposta</w:t>
      </w:r>
      <w:r w:rsidRPr="003E31B2">
        <w:rPr>
          <w:rFonts w:ascii="Times New Roman" w:eastAsia="Calibri" w:hAnsi="Times New Roman" w:cs="Times New Roman"/>
          <w:strike/>
          <w:color w:val="000000"/>
        </w:rPr>
        <w:t>.</w:t>
      </w:r>
    </w:p>
    <w:p w14:paraId="65A7C1F5" w14:textId="77777777" w:rsidR="008B4C36" w:rsidRPr="003E31B2" w:rsidRDefault="008B4C36" w:rsidP="008B4C36">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6FC8BA21" w14:textId="77777777" w:rsidR="008B4C36" w:rsidRPr="003E31B2" w:rsidRDefault="008B4C36" w:rsidP="004B4BF2">
      <w:pPr>
        <w:numPr>
          <w:ilvl w:val="2"/>
          <w:numId w:val="13"/>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o Pregoeiro</w:t>
      </w:r>
      <w:r w:rsidRPr="003E31B2">
        <w:rPr>
          <w:rFonts w:ascii="Times New Roman" w:eastAsia="Calibri" w:hAnsi="Times New Roman" w:cs="Times New Roman"/>
        </w:rPr>
        <w:t xml:space="preserve"> </w:t>
      </w:r>
      <w:r>
        <w:rPr>
          <w:rFonts w:ascii="Times New Roman" w:eastAsia="Calibri" w:hAnsi="Times New Roman" w:cs="Times New Roman"/>
        </w:rPr>
        <w:t xml:space="preserve">poderá </w:t>
      </w:r>
      <w:r w:rsidRPr="003E31B2">
        <w:rPr>
          <w:rFonts w:ascii="Times New Roman" w:eastAsia="Calibri" w:hAnsi="Times New Roman" w:cs="Times New Roman"/>
          <w:color w:val="000000"/>
        </w:rPr>
        <w:t xml:space="preserve">exigir que o licitante classificado em primeiro lugar apresente amostra, sob pena de não aceitação da proposta, no local a ser indicado e dentro de </w:t>
      </w:r>
      <w:r w:rsidRPr="003E31B2">
        <w:rPr>
          <w:rFonts w:ascii="Times New Roman" w:eastAsia="Calibri" w:hAnsi="Times New Roman" w:cs="Times New Roman"/>
          <w:b/>
          <w:color w:val="000000"/>
        </w:rPr>
        <w:t>03 (TRÊS) dias</w:t>
      </w:r>
      <w:r w:rsidRPr="003E31B2">
        <w:rPr>
          <w:rFonts w:ascii="Times New Roman" w:eastAsia="Calibri" w:hAnsi="Times New Roman" w:cs="Times New Roman"/>
          <w:color w:val="000000"/>
        </w:rPr>
        <w:t xml:space="preserve"> úteis contados da solicitação</w:t>
      </w:r>
      <w:r w:rsidRPr="003E31B2">
        <w:rPr>
          <w:rFonts w:ascii="Times New Roman" w:eastAsia="Calibri" w:hAnsi="Times New Roman" w:cs="Times New Roman"/>
          <w:color w:val="FF0000"/>
        </w:rPr>
        <w:t>.</w:t>
      </w:r>
    </w:p>
    <w:p w14:paraId="029973EF"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FF0000"/>
        </w:rPr>
      </w:pPr>
    </w:p>
    <w:p w14:paraId="540159AF" w14:textId="77777777" w:rsidR="008B4C36" w:rsidRPr="003E31B2" w:rsidRDefault="008B4C36" w:rsidP="004B4BF2">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52DA81D1" w14:textId="77777777" w:rsidR="008B4C36" w:rsidRPr="003E31B2"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23B30758" w14:textId="77777777" w:rsidR="008B4C36" w:rsidRPr="003E31B2" w:rsidRDefault="008B4C36" w:rsidP="004B4BF2">
      <w:pPr>
        <w:numPr>
          <w:ilvl w:val="3"/>
          <w:numId w:val="13"/>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resultados das avaliações serão divulgados por meio de mensagem no sistema.</w:t>
      </w:r>
    </w:p>
    <w:p w14:paraId="262D7B56" w14:textId="77777777" w:rsidR="008B4C36" w:rsidRPr="003E31B2" w:rsidRDefault="008B4C36" w:rsidP="008B4C36">
      <w:pPr>
        <w:shd w:val="clear" w:color="auto" w:fill="FFFFFF"/>
        <w:tabs>
          <w:tab w:val="left" w:pos="1344"/>
          <w:tab w:val="left" w:pos="1985"/>
        </w:tabs>
        <w:spacing w:line="276" w:lineRule="auto"/>
        <w:ind w:left="567"/>
        <w:jc w:val="both"/>
        <w:rPr>
          <w:rFonts w:ascii="Times New Roman" w:eastAsia="Calibri" w:hAnsi="Times New Roman" w:cs="Times New Roman"/>
        </w:rPr>
      </w:pPr>
    </w:p>
    <w:p w14:paraId="39E146D8" w14:textId="77777777" w:rsidR="008B4C36" w:rsidRPr="003E31B2" w:rsidRDefault="008B4C36" w:rsidP="004B4BF2">
      <w:pPr>
        <w:numPr>
          <w:ilvl w:val="3"/>
          <w:numId w:val="13"/>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não haver entrega da amostra ou ocorrer atraso na entrega, sem justificativa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12679394" w14:textId="77777777" w:rsidR="008B4C36" w:rsidRPr="003E31B2" w:rsidRDefault="008B4C36" w:rsidP="008B4C36">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2A9556B4" w14:textId="77777777" w:rsidR="008B4C36" w:rsidRPr="003E31B2" w:rsidRDefault="008B4C36" w:rsidP="004B4BF2">
      <w:pPr>
        <w:numPr>
          <w:ilvl w:val="3"/>
          <w:numId w:val="13"/>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Se a(s) amostra(s) apresentada(s) pelo(s) primeiro classificado não for(em) aceita(s),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3E2C0B3C" w14:textId="77777777" w:rsidR="008B4C36" w:rsidRPr="003E31B2" w:rsidRDefault="008B4C36" w:rsidP="008B4C36">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3AB7E074" w14:textId="77777777" w:rsidR="008B4C36" w:rsidRPr="003E31B2" w:rsidRDefault="008B4C36" w:rsidP="004B4BF2">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3B2A8BF2" w14:textId="77777777" w:rsidR="008B4C36" w:rsidRPr="003E31B2" w:rsidRDefault="008B4C36" w:rsidP="008B4C36">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6A479987" w14:textId="77777777" w:rsidR="008B4C36" w:rsidRPr="003E31B2" w:rsidRDefault="008B4C36" w:rsidP="004B4BF2">
      <w:pPr>
        <w:numPr>
          <w:ilvl w:val="3"/>
          <w:numId w:val="13"/>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7D9CF58" w14:textId="77777777" w:rsidR="008B4C36" w:rsidRPr="003E31B2" w:rsidRDefault="008B4C36" w:rsidP="008B4C36">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59F4541C" w14:textId="77777777" w:rsidR="008B4C36" w:rsidRPr="003E31B2" w:rsidRDefault="008B4C36" w:rsidP="004B4BF2">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A Administração poderá solicitar carta de solidariedade emitida pelo fabricante, que assegure a execução do contrato, no caso de licitante revendedor ou distribuidor. </w:t>
      </w:r>
    </w:p>
    <w:p w14:paraId="0D4B9AA7" w14:textId="77777777" w:rsidR="008B4C36" w:rsidRPr="003E31B2"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2878C266" w14:textId="77777777" w:rsidR="008B4C36" w:rsidRPr="003E31B2" w:rsidRDefault="008B4C36" w:rsidP="004B4BF2">
      <w:pPr>
        <w:numPr>
          <w:ilvl w:val="1"/>
          <w:numId w:val="13"/>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 a proposta ou lance vencedor for desclassificado,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ou lance subsequente, e, assim sucessivamente, na ordem de classificação.</w:t>
      </w:r>
    </w:p>
    <w:p w14:paraId="3BC692B4" w14:textId="77777777" w:rsidR="008B4C36" w:rsidRPr="003E31B2" w:rsidRDefault="008B4C36" w:rsidP="008B4C36">
      <w:pPr>
        <w:shd w:val="clear" w:color="auto" w:fill="FFFFFF"/>
        <w:tabs>
          <w:tab w:val="left" w:pos="0"/>
          <w:tab w:val="left" w:pos="426"/>
        </w:tabs>
        <w:spacing w:line="276" w:lineRule="auto"/>
        <w:jc w:val="both"/>
        <w:rPr>
          <w:rFonts w:ascii="Times New Roman" w:eastAsia="Calibri" w:hAnsi="Times New Roman" w:cs="Times New Roman"/>
          <w:color w:val="000000"/>
        </w:rPr>
      </w:pPr>
    </w:p>
    <w:p w14:paraId="4BF6E073" w14:textId="77777777" w:rsidR="008B4C36" w:rsidRPr="003E31B2" w:rsidRDefault="008B4C36" w:rsidP="004B4BF2">
      <w:pPr>
        <w:numPr>
          <w:ilvl w:val="1"/>
          <w:numId w:val="13"/>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necessidade,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suspenderá a sessão, informando no “chat” a nova data e horário para a sua continuidade.</w:t>
      </w:r>
    </w:p>
    <w:p w14:paraId="590D8C8B" w14:textId="77777777" w:rsidR="008B4C36" w:rsidRPr="003E31B2" w:rsidRDefault="008B4C36" w:rsidP="008B4C36">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77D5987E" w14:textId="77777777" w:rsidR="008B4C36" w:rsidRPr="003E31B2" w:rsidRDefault="008B4C36" w:rsidP="004B4BF2">
      <w:pPr>
        <w:numPr>
          <w:ilvl w:val="1"/>
          <w:numId w:val="13"/>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58481E78" w14:textId="77777777" w:rsidR="008B4C36" w:rsidRPr="003E31B2" w:rsidRDefault="008B4C36" w:rsidP="008B4C36">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61C5D5CE" w14:textId="77777777" w:rsidR="008B4C36" w:rsidRPr="003E31B2" w:rsidRDefault="008B4C36" w:rsidP="004B4BF2">
      <w:pPr>
        <w:numPr>
          <w:ilvl w:val="2"/>
          <w:numId w:val="13"/>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Também nas hipóteses em que o Pregoeiro não aceitar a proposta e passar à subsequente, poderá negociar com o licitante para que seja obtido preço melhor.</w:t>
      </w:r>
    </w:p>
    <w:p w14:paraId="7DA83578" w14:textId="77777777" w:rsidR="008B4C36" w:rsidRPr="003E31B2" w:rsidRDefault="008B4C36" w:rsidP="008B4C36">
      <w:pPr>
        <w:tabs>
          <w:tab w:val="left" w:pos="993"/>
        </w:tabs>
        <w:spacing w:line="276" w:lineRule="auto"/>
        <w:ind w:left="284"/>
        <w:jc w:val="both"/>
        <w:rPr>
          <w:rFonts w:ascii="Times New Roman" w:eastAsia="Calibri" w:hAnsi="Times New Roman" w:cs="Times New Roman"/>
        </w:rPr>
      </w:pPr>
    </w:p>
    <w:p w14:paraId="3918438A" w14:textId="77777777" w:rsidR="008B4C36" w:rsidRPr="003E31B2" w:rsidRDefault="008B4C36" w:rsidP="004B4BF2">
      <w:pPr>
        <w:numPr>
          <w:ilvl w:val="2"/>
          <w:numId w:val="13"/>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negociação será realizada por meio do sistema, podendo ser acompanhada pelos demais licitantes.</w:t>
      </w:r>
    </w:p>
    <w:p w14:paraId="72E3E437" w14:textId="77777777" w:rsidR="008B4C36" w:rsidRPr="003E31B2" w:rsidRDefault="008B4C36" w:rsidP="008B4C36">
      <w:pPr>
        <w:tabs>
          <w:tab w:val="left" w:pos="426"/>
          <w:tab w:val="left" w:pos="567"/>
        </w:tabs>
        <w:spacing w:line="276" w:lineRule="auto"/>
        <w:jc w:val="both"/>
        <w:rPr>
          <w:rFonts w:ascii="Times New Roman" w:eastAsia="Calibri" w:hAnsi="Times New Roman" w:cs="Times New Roman"/>
          <w:color w:val="000000"/>
        </w:rPr>
      </w:pPr>
    </w:p>
    <w:p w14:paraId="2BB6FF14" w14:textId="77777777" w:rsidR="008B4C36" w:rsidRPr="003E31B2" w:rsidRDefault="008B4C36" w:rsidP="004B4BF2">
      <w:pPr>
        <w:numPr>
          <w:ilvl w:val="1"/>
          <w:numId w:val="13"/>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Nos itens não exclusivos para a participação de microempresas e empresas de pequeno porte, sempre que a proposta não for aceita, e antes 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passar à subsequente, haverá nova verificação, pelo sistema, da eventual ocorrência do empate ficto, previsto nos artigos 44 e 45 da LC nº 123/ 2006, seguindo-se a disciplina antes estabelecida, se for o caso.</w:t>
      </w:r>
    </w:p>
    <w:p w14:paraId="266467BA" w14:textId="77777777" w:rsidR="008B4C36" w:rsidRPr="003E31B2" w:rsidRDefault="008B4C36" w:rsidP="008B4C36">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74EC0CA7" w14:textId="77777777" w:rsidR="008B4C36" w:rsidRPr="003E31B2" w:rsidRDefault="008B4C36" w:rsidP="004B4BF2">
      <w:pPr>
        <w:numPr>
          <w:ilvl w:val="1"/>
          <w:numId w:val="13"/>
        </w:numPr>
        <w:tabs>
          <w:tab w:val="left" w:pos="567"/>
          <w:tab w:val="left" w:pos="851"/>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Encerrada a análise quanto à aceitação da proposta,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verificará a habilitação do licitante, observado o disposto neste Edital.</w:t>
      </w:r>
    </w:p>
    <w:p w14:paraId="1EAE6AD1" w14:textId="77777777" w:rsidR="008B4C36" w:rsidRPr="003E31B2" w:rsidRDefault="008B4C36" w:rsidP="008B4C36">
      <w:pPr>
        <w:tabs>
          <w:tab w:val="left" w:pos="567"/>
          <w:tab w:val="left" w:pos="284"/>
          <w:tab w:val="left" w:pos="1134"/>
        </w:tabs>
        <w:spacing w:line="276" w:lineRule="auto"/>
        <w:jc w:val="both"/>
        <w:rPr>
          <w:rFonts w:ascii="Times New Roman" w:eastAsia="Calibri" w:hAnsi="Times New Roman" w:cs="Times New Roman"/>
          <w:color w:val="000000"/>
        </w:rPr>
      </w:pPr>
    </w:p>
    <w:p w14:paraId="2444890D" w14:textId="77777777" w:rsidR="008B4C36" w:rsidRPr="003E31B2" w:rsidRDefault="008B4C36" w:rsidP="004B4BF2">
      <w:pPr>
        <w:keepNext/>
        <w:keepLines/>
        <w:numPr>
          <w:ilvl w:val="0"/>
          <w:numId w:val="13"/>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DA HABILITAÇÃO.</w:t>
      </w:r>
    </w:p>
    <w:p w14:paraId="744A893E" w14:textId="77777777" w:rsidR="008B4C36" w:rsidRPr="003E31B2" w:rsidRDefault="008B4C36" w:rsidP="008B4C36">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6A800156" w14:textId="77777777" w:rsidR="008B4C36" w:rsidRPr="003E31B2" w:rsidRDefault="008B4C36" w:rsidP="008B4C36">
      <w:pPr>
        <w:tabs>
          <w:tab w:val="left" w:pos="142"/>
          <w:tab w:val="left" w:pos="567"/>
          <w:tab w:val="left" w:pos="284"/>
        </w:tabs>
        <w:spacing w:line="276" w:lineRule="auto"/>
        <w:jc w:val="both"/>
        <w:rPr>
          <w:rFonts w:ascii="Times New Roman" w:hAnsi="Times New Roman" w:cs="Times New Roman"/>
          <w:color w:val="000000"/>
        </w:rPr>
      </w:pPr>
      <w:r w:rsidRPr="003E31B2">
        <w:rPr>
          <w:rFonts w:ascii="Times New Roman" w:hAnsi="Times New Roman" w:cs="Times New Roman"/>
          <w:b/>
          <w:bCs/>
          <w:lang w:eastAsia="ar-SA"/>
        </w:rPr>
        <w:t>9.1.</w:t>
      </w:r>
      <w:r w:rsidRPr="003E31B2">
        <w:rPr>
          <w:rFonts w:ascii="Times New Roman" w:hAnsi="Times New Roman" w:cs="Times New Roman"/>
          <w:lang w:eastAsia="ar-SA"/>
        </w:rPr>
        <w:t xml:space="preserve"> COMO CONDIÇÃO PRÉVIA DA DOCUMENTAÇÃO DE HABILITAÇÃO</w:t>
      </w:r>
      <w:r w:rsidRPr="003E31B2">
        <w:rPr>
          <w:rFonts w:ascii="Times New Roman" w:hAnsi="Times New Roman" w:cs="Times New Roman"/>
        </w:rPr>
        <w:t xml:space="preserve"> DO LICITANTE DETENTOR DA PROPOSTA CLASSIFICADA EM PRIMEIRO LUGAR</w:t>
      </w:r>
      <w:r w:rsidRPr="003E31B2">
        <w:rPr>
          <w:rFonts w:ascii="Times New Roman" w:hAnsi="Times New Roman" w:cs="Times New Roman"/>
          <w:lang w:eastAsia="ar-SA"/>
        </w:rPr>
        <w:t xml:space="preserve">, </w:t>
      </w:r>
      <w:r w:rsidRPr="003E31B2">
        <w:rPr>
          <w:rFonts w:ascii="Times New Roman" w:hAnsi="Times New Roman" w:cs="Times New Roman"/>
        </w:rPr>
        <w:t xml:space="preserve">O </w:t>
      </w:r>
      <w:r w:rsidRPr="009A0B5C">
        <w:rPr>
          <w:rFonts w:ascii="Times New Roman" w:hAnsi="Times New Roman" w:cs="Times New Roman"/>
          <w:bCs/>
        </w:rPr>
        <w:t>LICITANTE DEVERÁ COMPROVAR</w:t>
      </w:r>
      <w:r w:rsidRPr="009A0B5C">
        <w:rPr>
          <w:rFonts w:ascii="Times New Roman" w:hAnsi="Times New Roman" w:cs="Times New Roman"/>
          <w:bCs/>
          <w:lang w:eastAsia="ar-SA"/>
        </w:rPr>
        <w:t xml:space="preserve"> A</w:t>
      </w:r>
      <w:r w:rsidRPr="009A0B5C">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3E31B2">
        <w:rPr>
          <w:rFonts w:ascii="Times New Roman" w:hAnsi="Times New Roman" w:cs="Times New Roman"/>
          <w:b/>
        </w:rPr>
        <w:t xml:space="preserve"> </w:t>
      </w:r>
    </w:p>
    <w:p w14:paraId="4BC03D26" w14:textId="77777777" w:rsidR="008B4C36" w:rsidRPr="003E31B2" w:rsidRDefault="008B4C36" w:rsidP="008B4C36">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28F6ACC7" w14:textId="77777777" w:rsidR="008B4C36" w:rsidRPr="003E31B2" w:rsidRDefault="008B4C36" w:rsidP="004B4BF2">
      <w:pPr>
        <w:pStyle w:val="PargrafodaLista"/>
        <w:numPr>
          <w:ilvl w:val="2"/>
          <w:numId w:val="14"/>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Cadastro Nacional de Empresas Inidôneas e Suspensas – CEIS e o Cadastro Nacional de Empresas Punidas – CNEP (</w:t>
      </w:r>
      <w:hyperlink r:id="rId12">
        <w:r w:rsidRPr="003E31B2">
          <w:rPr>
            <w:rFonts w:ascii="Times New Roman" w:eastAsia="Calibri" w:hAnsi="Times New Roman" w:cs="Times New Roman"/>
            <w:color w:val="0070C0"/>
            <w:u w:val="single"/>
          </w:rPr>
          <w:t>www.portaldatransparencia.gov.br/</w:t>
        </w:r>
      </w:hyperlink>
      <w:r w:rsidRPr="003E31B2">
        <w:rPr>
          <w:rFonts w:ascii="Times New Roman" w:eastAsia="Calibri" w:hAnsi="Times New Roman" w:cs="Times New Roman"/>
        </w:rPr>
        <w:t xml:space="preserve"> );</w:t>
      </w:r>
    </w:p>
    <w:p w14:paraId="1A4F1D32" w14:textId="77777777" w:rsidR="008B4C36" w:rsidRPr="003E31B2" w:rsidRDefault="008B4C36" w:rsidP="008B4C36">
      <w:pPr>
        <w:pStyle w:val="PargrafodaLista"/>
        <w:tabs>
          <w:tab w:val="left" w:pos="851"/>
        </w:tabs>
        <w:spacing w:line="276" w:lineRule="auto"/>
        <w:ind w:left="284"/>
        <w:jc w:val="both"/>
        <w:rPr>
          <w:rFonts w:ascii="Times New Roman" w:hAnsi="Times New Roman" w:cs="Times New Roman"/>
        </w:rPr>
      </w:pPr>
    </w:p>
    <w:p w14:paraId="681FC4E7" w14:textId="77777777" w:rsidR="008B4C36" w:rsidRPr="003E31B2" w:rsidRDefault="008B4C36" w:rsidP="004B4BF2">
      <w:pPr>
        <w:numPr>
          <w:ilvl w:val="2"/>
          <w:numId w:val="14"/>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Cadastro Nacional de Condenações Cíveis por Atos de Improbidade Administrativa, mantido pelo Conselho Nacional de Justiça </w:t>
      </w:r>
      <w:r w:rsidRPr="003E31B2">
        <w:rPr>
          <w:rFonts w:ascii="Times New Roman" w:eastAsia="Calibri" w:hAnsi="Times New Roman" w:cs="Times New Roman"/>
          <w:color w:val="0066FF"/>
        </w:rPr>
        <w:t>(</w:t>
      </w:r>
      <w:hyperlink r:id="rId13">
        <w:r w:rsidRPr="003E31B2">
          <w:rPr>
            <w:rFonts w:ascii="Times New Roman" w:eastAsia="Calibri" w:hAnsi="Times New Roman" w:cs="Times New Roman"/>
            <w:color w:val="0070C0"/>
          </w:rPr>
          <w:t>www.cnj.jus.br/improbidade_adm/consultar_requerido.php</w:t>
        </w:r>
      </w:hyperlink>
      <w:r w:rsidRPr="003E31B2">
        <w:rPr>
          <w:rFonts w:ascii="Times New Roman" w:eastAsia="Calibri" w:hAnsi="Times New Roman" w:cs="Times New Roman"/>
          <w:color w:val="0070C0"/>
        </w:rPr>
        <w:t xml:space="preserve"> </w:t>
      </w:r>
      <w:r w:rsidRPr="003E31B2">
        <w:rPr>
          <w:rFonts w:ascii="Times New Roman" w:eastAsia="Calibri" w:hAnsi="Times New Roman" w:cs="Times New Roman"/>
          <w:color w:val="0066FF"/>
        </w:rPr>
        <w:t>).</w:t>
      </w:r>
    </w:p>
    <w:p w14:paraId="25D1C589"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rPr>
      </w:pPr>
    </w:p>
    <w:p w14:paraId="7B93D6A8" w14:textId="77777777" w:rsidR="008B4C36" w:rsidRPr="003E31B2" w:rsidRDefault="008B4C36" w:rsidP="004B4BF2">
      <w:pPr>
        <w:numPr>
          <w:ilvl w:val="2"/>
          <w:numId w:val="14"/>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Lista de Inidôneos, mantida pelo Tribunal de Contas da União – TCU </w:t>
      </w:r>
      <w:hyperlink r:id="rId14">
        <w:r w:rsidRPr="003E31B2">
          <w:rPr>
            <w:rFonts w:ascii="Times New Roman" w:eastAsia="Calibri" w:hAnsi="Times New Roman" w:cs="Times New Roman"/>
            <w:color w:val="0070C0"/>
            <w:u w:val="single"/>
          </w:rPr>
          <w:t>https://contas.tcu.gov.br/ords/f?p=1660:3:0</w:t>
        </w:r>
      </w:hyperlink>
    </w:p>
    <w:p w14:paraId="719EEC94" w14:textId="77777777" w:rsidR="008B4C36" w:rsidRPr="003E31B2" w:rsidRDefault="008B4C36" w:rsidP="008B4C36">
      <w:pPr>
        <w:tabs>
          <w:tab w:val="left" w:pos="851"/>
        </w:tabs>
        <w:spacing w:line="276" w:lineRule="auto"/>
        <w:ind w:left="284"/>
        <w:jc w:val="both"/>
        <w:rPr>
          <w:rFonts w:ascii="Times New Roman" w:eastAsia="Calibri" w:hAnsi="Times New Roman" w:cs="Times New Roman"/>
        </w:rPr>
      </w:pPr>
    </w:p>
    <w:p w14:paraId="78E6EC36" w14:textId="77777777" w:rsidR="008B4C36" w:rsidRPr="003E31B2" w:rsidRDefault="008B4C36" w:rsidP="004B4BF2">
      <w:pPr>
        <w:numPr>
          <w:ilvl w:val="2"/>
          <w:numId w:val="14"/>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A consulta aos cadastros será realizada e apresentada </w:t>
      </w:r>
      <w:r w:rsidRPr="003E31B2">
        <w:rPr>
          <w:rFonts w:ascii="Times New Roman" w:eastAsia="Calibri" w:hAnsi="Times New Roman" w:cs="Times New Roman"/>
          <w:b/>
          <w:bCs/>
          <w:color w:val="000000"/>
          <w:u w:val="single"/>
        </w:rPr>
        <w:t>em nome da  empresa licitante e também de seu sócio majoritário</w:t>
      </w:r>
      <w:r w:rsidRPr="003E31B2">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E00DCF6" w14:textId="77777777" w:rsidR="008B4C36" w:rsidRPr="003E31B2" w:rsidRDefault="008B4C36" w:rsidP="008B4C36">
      <w:pPr>
        <w:tabs>
          <w:tab w:val="left" w:pos="882"/>
          <w:tab w:val="left" w:pos="1276"/>
        </w:tabs>
        <w:spacing w:line="276" w:lineRule="auto"/>
        <w:ind w:left="284"/>
        <w:jc w:val="both"/>
        <w:rPr>
          <w:rFonts w:ascii="Times New Roman" w:eastAsia="Calibri" w:hAnsi="Times New Roman" w:cs="Times New Roman"/>
          <w:color w:val="000000"/>
        </w:rPr>
      </w:pPr>
    </w:p>
    <w:p w14:paraId="1229A143"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d.1) </w:t>
      </w:r>
      <w:r w:rsidRPr="003E31B2">
        <w:rPr>
          <w:rFonts w:ascii="Times New Roman" w:eastAsia="Calibri" w:hAnsi="Times New Roman" w:cs="Times New Roman"/>
          <w:color w:val="000000"/>
        </w:rPr>
        <w:t xml:space="preserve">Caso conste na Consulta de Situação do Fornecedor a existência de Ocorrências Impeditivas Indiretas, o Pregoeiro </w:t>
      </w:r>
      <w:r w:rsidRPr="003E31B2">
        <w:rPr>
          <w:rFonts w:ascii="Times New Roman" w:eastAsia="Calibri" w:hAnsi="Times New Roman" w:cs="Times New Roman"/>
        </w:rPr>
        <w:t>diligencia</w:t>
      </w:r>
      <w:r w:rsidRPr="003E31B2">
        <w:rPr>
          <w:rFonts w:ascii="Times New Roman" w:eastAsia="Calibri" w:hAnsi="Times New Roman" w:cs="Times New Roman"/>
          <w:color w:val="000000"/>
        </w:rPr>
        <w:t xml:space="preserve"> para verificar se houve fraude por parte das empresas apontadas no Relatório de Ocorrências Impeditivas Indiretas.</w:t>
      </w:r>
    </w:p>
    <w:p w14:paraId="621C3D49"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70681154"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d.2) </w:t>
      </w:r>
      <w:r w:rsidRPr="003E31B2">
        <w:rPr>
          <w:rFonts w:ascii="Times New Roman" w:eastAsia="Calibri" w:hAnsi="Times New Roman" w:cs="Times New Roman"/>
          <w:color w:val="000000"/>
        </w:rPr>
        <w:t>A tentativa de burla será verificada por meio dos vínculos societários, linhas de fornecimento similares, dentre outros.</w:t>
      </w:r>
    </w:p>
    <w:p w14:paraId="636DAE5D" w14:textId="77777777" w:rsidR="008B4C36" w:rsidRPr="003E31B2" w:rsidRDefault="008B4C36" w:rsidP="008B4C36">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01C70087" w14:textId="77777777" w:rsidR="008B4C36" w:rsidRPr="003E31B2" w:rsidRDefault="008B4C36" w:rsidP="008B4C36">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d.3) </w:t>
      </w:r>
      <w:r w:rsidRPr="003E31B2">
        <w:rPr>
          <w:rFonts w:ascii="Times New Roman" w:eastAsia="Calibri" w:hAnsi="Times New Roman" w:cs="Times New Roman"/>
          <w:color w:val="000000"/>
        </w:rPr>
        <w:t>O licitante será convocado para manifestação previamente à sua desclassificação.</w:t>
      </w:r>
    </w:p>
    <w:p w14:paraId="4A6BED3F"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29795831" w14:textId="77777777" w:rsidR="008B4C36" w:rsidRPr="003E31B2" w:rsidRDefault="008B4C36" w:rsidP="004B4BF2">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Constatada a existência de sanção,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reputará o licitante inabilitado, por falta de condição de participação.</w:t>
      </w:r>
    </w:p>
    <w:p w14:paraId="2F39132A"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3BA0F10C" w14:textId="77777777" w:rsidR="008B4C36" w:rsidRPr="003E31B2" w:rsidRDefault="008B4C36" w:rsidP="004B4BF2">
      <w:pPr>
        <w:pStyle w:val="PargrafodaLista"/>
        <w:numPr>
          <w:ilvl w:val="2"/>
          <w:numId w:val="14"/>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inabilitação, haverá nova verificação, pelo sistema, da eventual ocorrência do empate ficto, previsto nos </w:t>
      </w:r>
      <w:proofErr w:type="spellStart"/>
      <w:r w:rsidRPr="003E31B2">
        <w:rPr>
          <w:rFonts w:ascii="Times New Roman" w:eastAsia="Calibri" w:hAnsi="Times New Roman" w:cs="Times New Roman"/>
          <w:color w:val="000000"/>
        </w:rPr>
        <w:t>arts</w:t>
      </w:r>
      <w:proofErr w:type="spellEnd"/>
      <w:r w:rsidRPr="003E31B2">
        <w:rPr>
          <w:rFonts w:ascii="Times New Roman" w:eastAsia="Calibri" w:hAnsi="Times New Roman" w:cs="Times New Roman"/>
          <w:color w:val="000000"/>
        </w:rPr>
        <w:t>. 44 e 45 da Lei Complementar nº 123/ 2006, seguindo-se a disciplina antes estabelecida para aceitação da proposta subsequente.</w:t>
      </w:r>
    </w:p>
    <w:p w14:paraId="284C3B71" w14:textId="77777777" w:rsidR="008B4C36" w:rsidRPr="003E31B2" w:rsidRDefault="008B4C36" w:rsidP="008B4C36">
      <w:pPr>
        <w:pStyle w:val="PargrafodaLista"/>
        <w:spacing w:line="276" w:lineRule="auto"/>
        <w:ind w:left="284"/>
        <w:rPr>
          <w:rFonts w:ascii="Times New Roman" w:eastAsia="Calibri" w:hAnsi="Times New Roman" w:cs="Times New Roman"/>
          <w:color w:val="000000"/>
        </w:rPr>
      </w:pPr>
    </w:p>
    <w:p w14:paraId="0F912EFA" w14:textId="77777777" w:rsidR="008B4C36" w:rsidRPr="009A0B5C" w:rsidRDefault="008B4C36" w:rsidP="004B4BF2">
      <w:pPr>
        <w:pStyle w:val="PargrafodaLista"/>
        <w:numPr>
          <w:ilvl w:val="1"/>
          <w:numId w:val="14"/>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Caso atendidas as condições de participação, a habilitação dos licitantes será verificada por meio </w:t>
      </w:r>
      <w:r w:rsidRPr="009A0B5C">
        <w:rPr>
          <w:rFonts w:ascii="Times New Roman" w:eastAsia="Calibri" w:hAnsi="Times New Roman" w:cs="Times New Roman"/>
          <w:color w:val="000000"/>
        </w:rPr>
        <w:t xml:space="preserve">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em relação à habilitação jurídica, à regularidade fiscal e trabalhista, à qualificação econômica financeira </w:t>
      </w:r>
      <w:r w:rsidRPr="009A0B5C">
        <w:rPr>
          <w:rFonts w:ascii="Times New Roman" w:eastAsia="Calibri" w:hAnsi="Times New Roman" w:cs="Times New Roman"/>
        </w:rPr>
        <w:t>e à habilitação</w:t>
      </w:r>
      <w:r w:rsidRPr="009A0B5C">
        <w:rPr>
          <w:rFonts w:ascii="Times New Roman" w:eastAsia="Calibri" w:hAnsi="Times New Roman" w:cs="Times New Roman"/>
          <w:color w:val="000000"/>
        </w:rPr>
        <w:t xml:space="preserve"> técnica.</w:t>
      </w:r>
    </w:p>
    <w:p w14:paraId="4FC3E6E4" w14:textId="77777777" w:rsidR="008B4C36" w:rsidRPr="009A0B5C" w:rsidRDefault="008B4C36" w:rsidP="008B4C36">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297D89E7" w14:textId="77777777" w:rsidR="008B4C36" w:rsidRPr="003E31B2" w:rsidRDefault="008B4C36" w:rsidP="004B4BF2">
      <w:pPr>
        <w:numPr>
          <w:ilvl w:val="2"/>
          <w:numId w:val="14"/>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9A0B5C">
        <w:rPr>
          <w:rFonts w:ascii="Times New Roman" w:eastAsia="Calibri" w:hAnsi="Times New Roman" w:cs="Times New Roman"/>
          <w:color w:val="000000"/>
        </w:rPr>
        <w:t xml:space="preserve">É dever do licitante atualizar previamente as comprovações constantes 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para que estejam</w:t>
      </w:r>
      <w:r w:rsidRPr="003E31B2">
        <w:rPr>
          <w:rFonts w:ascii="Times New Roman" w:eastAsia="Calibri" w:hAnsi="Times New Roman" w:cs="Times New Roman"/>
          <w:color w:val="000000"/>
        </w:rPr>
        <w:t xml:space="preserve"> vigentes na data da abertura da sessão pública, ou encaminhar, em conjunto com a apresentação da proposta, a respectiva documentação atualizada.</w:t>
      </w:r>
    </w:p>
    <w:p w14:paraId="50202AEC" w14:textId="77777777" w:rsidR="008B4C36" w:rsidRPr="003E31B2" w:rsidRDefault="008B4C36" w:rsidP="008B4C36">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7D1B8EED" w14:textId="77777777" w:rsidR="008B4C36" w:rsidRPr="003E31B2" w:rsidRDefault="008B4C36" w:rsidP="004B4BF2">
      <w:pPr>
        <w:numPr>
          <w:ilvl w:val="2"/>
          <w:numId w:val="14"/>
        </w:numPr>
        <w:tabs>
          <w:tab w:val="left" w:pos="709"/>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lograr êxito em encontrar a(s) certidão(</w:t>
      </w:r>
      <w:proofErr w:type="spellStart"/>
      <w:r w:rsidRPr="003E31B2">
        <w:rPr>
          <w:rFonts w:ascii="Times New Roman" w:eastAsia="Calibri" w:hAnsi="Times New Roman" w:cs="Times New Roman"/>
          <w:color w:val="000000"/>
        </w:rPr>
        <w:t>ões</w:t>
      </w:r>
      <w:proofErr w:type="spellEnd"/>
      <w:r w:rsidRPr="003E31B2">
        <w:rPr>
          <w:rFonts w:ascii="Times New Roman" w:eastAsia="Calibri" w:hAnsi="Times New Roman" w:cs="Times New Roman"/>
          <w:color w:val="000000"/>
        </w:rPr>
        <w:t>) válida(s).</w:t>
      </w:r>
    </w:p>
    <w:p w14:paraId="25470938" w14:textId="77777777" w:rsidR="008B4C36" w:rsidRPr="003E31B2" w:rsidRDefault="008B4C36" w:rsidP="008B4C36">
      <w:pPr>
        <w:spacing w:line="276" w:lineRule="auto"/>
        <w:ind w:left="284"/>
        <w:rPr>
          <w:rFonts w:ascii="Times New Roman" w:eastAsia="Calibri" w:hAnsi="Times New Roman" w:cs="Times New Roman"/>
          <w:color w:val="000000"/>
        </w:rPr>
      </w:pPr>
    </w:p>
    <w:p w14:paraId="31396B35" w14:textId="77777777" w:rsidR="008B4C36" w:rsidRPr="003E31B2" w:rsidRDefault="008B4C36" w:rsidP="004B4BF2">
      <w:pPr>
        <w:pStyle w:val="PargrafodaLista"/>
        <w:numPr>
          <w:ilvl w:val="1"/>
          <w:numId w:val="1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02D29D22" w14:textId="77777777" w:rsidR="008B4C36" w:rsidRPr="003E31B2" w:rsidRDefault="008B4C36" w:rsidP="008B4C36">
      <w:pPr>
        <w:pStyle w:val="PargrafodaLista"/>
        <w:tabs>
          <w:tab w:val="left" w:pos="993"/>
        </w:tabs>
        <w:spacing w:line="276" w:lineRule="auto"/>
        <w:ind w:left="0"/>
        <w:jc w:val="both"/>
        <w:rPr>
          <w:rFonts w:ascii="Times New Roman" w:hAnsi="Times New Roman" w:cs="Times New Roman"/>
        </w:rPr>
      </w:pPr>
    </w:p>
    <w:p w14:paraId="64E2E2C3" w14:textId="77777777" w:rsidR="008B4C36" w:rsidRPr="003E31B2" w:rsidRDefault="008B4C36" w:rsidP="004B4BF2">
      <w:pPr>
        <w:pStyle w:val="PargrafodaLista"/>
        <w:numPr>
          <w:ilvl w:val="1"/>
          <w:numId w:val="1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3E31B2">
        <w:rPr>
          <w:rFonts w:ascii="Times New Roman" w:eastAsia="Calibri" w:hAnsi="Times New Roman" w:cs="Times New Roman"/>
          <w:b/>
          <w:color w:val="000000"/>
        </w:rPr>
        <w:t>02 (DUAS)</w:t>
      </w:r>
      <w:r w:rsidRPr="003E31B2">
        <w:rPr>
          <w:rFonts w:ascii="Times New Roman" w:eastAsia="Calibri" w:hAnsi="Times New Roman" w:cs="Times New Roman"/>
          <w:color w:val="000000"/>
        </w:rPr>
        <w:t xml:space="preserve"> horas sob pena de inabilitação.</w:t>
      </w:r>
    </w:p>
    <w:p w14:paraId="6F2242A2" w14:textId="77777777" w:rsidR="008B4C36" w:rsidRPr="003E31B2" w:rsidRDefault="008B4C36" w:rsidP="008B4C36">
      <w:pPr>
        <w:pStyle w:val="PargrafodaLista"/>
        <w:spacing w:line="276" w:lineRule="auto"/>
        <w:rPr>
          <w:rFonts w:ascii="Times New Roman" w:eastAsia="Calibri" w:hAnsi="Times New Roman" w:cs="Times New Roman"/>
        </w:rPr>
      </w:pPr>
    </w:p>
    <w:p w14:paraId="106331FF" w14:textId="77777777" w:rsidR="008B4C36" w:rsidRPr="003E31B2" w:rsidRDefault="008B4C36" w:rsidP="004B4BF2">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4881C1E7" w14:textId="77777777" w:rsidR="008B4C36" w:rsidRPr="003E31B2" w:rsidRDefault="008B4C36" w:rsidP="008B4C36">
      <w:pPr>
        <w:pStyle w:val="PargrafodaLista"/>
        <w:tabs>
          <w:tab w:val="left" w:pos="426"/>
        </w:tabs>
        <w:spacing w:line="276" w:lineRule="auto"/>
        <w:rPr>
          <w:rFonts w:ascii="Times New Roman" w:eastAsia="Calibri" w:hAnsi="Times New Roman" w:cs="Times New Roman"/>
          <w:color w:val="000000"/>
        </w:rPr>
      </w:pPr>
    </w:p>
    <w:p w14:paraId="34F89296" w14:textId="77777777" w:rsidR="008B4C36" w:rsidRPr="003E31B2" w:rsidRDefault="008B4C36" w:rsidP="004B4BF2">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serão aceitos documentos de habilitação com indicação de CNPJ/CPF diferentes, salvo aqueles legalmente permitidos.</w:t>
      </w:r>
    </w:p>
    <w:p w14:paraId="3F1C4BE6" w14:textId="77777777" w:rsidR="008B4C36" w:rsidRPr="003E31B2" w:rsidRDefault="008B4C36" w:rsidP="008B4C36">
      <w:pPr>
        <w:pStyle w:val="PargrafodaLista"/>
        <w:tabs>
          <w:tab w:val="left" w:pos="426"/>
        </w:tabs>
        <w:spacing w:line="276" w:lineRule="auto"/>
        <w:rPr>
          <w:rFonts w:ascii="Times New Roman" w:eastAsia="Calibri" w:hAnsi="Times New Roman" w:cs="Times New Roman"/>
          <w:color w:val="000000"/>
        </w:rPr>
      </w:pPr>
    </w:p>
    <w:p w14:paraId="3B98945E" w14:textId="77777777" w:rsidR="008B4C36" w:rsidRPr="003E31B2" w:rsidRDefault="008B4C36" w:rsidP="004B4BF2">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7809D82" w14:textId="77777777" w:rsidR="008B4C36" w:rsidRPr="003E31B2" w:rsidRDefault="008B4C36" w:rsidP="008B4C36">
      <w:pPr>
        <w:tabs>
          <w:tab w:val="left" w:pos="426"/>
        </w:tabs>
        <w:spacing w:line="276" w:lineRule="auto"/>
        <w:ind w:left="284"/>
        <w:rPr>
          <w:rFonts w:ascii="Times New Roman" w:eastAsia="Calibri" w:hAnsi="Times New Roman" w:cs="Times New Roman"/>
          <w:color w:val="000000"/>
        </w:rPr>
      </w:pPr>
    </w:p>
    <w:p w14:paraId="4C276961" w14:textId="77777777" w:rsidR="008B4C36" w:rsidRPr="003E31B2" w:rsidRDefault="008B4C36" w:rsidP="004B4BF2">
      <w:pPr>
        <w:numPr>
          <w:ilvl w:val="2"/>
          <w:numId w:val="14"/>
        </w:numPr>
        <w:tabs>
          <w:tab w:val="left" w:pos="42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1F029052" w14:textId="77777777" w:rsidR="008B4C36" w:rsidRPr="003E31B2" w:rsidRDefault="008B4C36" w:rsidP="008B4C36">
      <w:pPr>
        <w:tabs>
          <w:tab w:val="left" w:pos="426"/>
        </w:tabs>
        <w:spacing w:line="276" w:lineRule="auto"/>
        <w:ind w:left="284"/>
        <w:rPr>
          <w:rFonts w:ascii="Times New Roman" w:eastAsia="Calibri" w:hAnsi="Times New Roman" w:cs="Times New Roman"/>
          <w:color w:val="000000"/>
        </w:rPr>
      </w:pPr>
    </w:p>
    <w:p w14:paraId="40676AB6" w14:textId="77777777" w:rsidR="008B4C36" w:rsidRPr="003E31B2" w:rsidRDefault="008B4C36" w:rsidP="004B4BF2">
      <w:pPr>
        <w:pStyle w:val="PargrafodaLista"/>
        <w:numPr>
          <w:ilvl w:val="1"/>
          <w:numId w:val="14"/>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deverão encaminhar, nos termos deste Edital, a documentação relacionada nos itens a seguir, para fins de habilitação.</w:t>
      </w:r>
    </w:p>
    <w:p w14:paraId="5A75A88C"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6ECFFA4B" w14:textId="77777777" w:rsidR="008B4C36" w:rsidRPr="003E31B2"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 xml:space="preserve">HABILITAÇÃO JURÍDICA: </w:t>
      </w:r>
    </w:p>
    <w:p w14:paraId="3BC1FD9E" w14:textId="77777777" w:rsidR="008B4C36" w:rsidRPr="003E31B2" w:rsidRDefault="008B4C36" w:rsidP="008B4C36">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1C2B5F4E" w14:textId="77777777" w:rsidR="008B4C36" w:rsidRPr="003E31B2"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empresário individual: inscrição no Registro Público de Empresas Mercantis, a cargo da Junta Comercial da respectiva sede;</w:t>
      </w:r>
    </w:p>
    <w:p w14:paraId="46F4030F" w14:textId="77777777" w:rsidR="008B4C36" w:rsidRPr="003E31B2"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1A263A7B" w14:textId="77777777" w:rsidR="008B4C36" w:rsidRPr="003E31B2"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5">
        <w:r w:rsidRPr="003E31B2">
          <w:rPr>
            <w:rFonts w:ascii="Times New Roman" w:eastAsia="Calibri" w:hAnsi="Times New Roman" w:cs="Times New Roman"/>
            <w:color w:val="0066FF"/>
            <w:u w:val="single"/>
          </w:rPr>
          <w:t>www.portaldoempreendedor.gov.br</w:t>
        </w:r>
      </w:hyperlink>
      <w:r w:rsidRPr="003E31B2">
        <w:rPr>
          <w:rFonts w:ascii="Times New Roman" w:eastAsia="Calibri" w:hAnsi="Times New Roman" w:cs="Times New Roman"/>
          <w:color w:val="0066FF"/>
        </w:rPr>
        <w:t>;</w:t>
      </w:r>
    </w:p>
    <w:p w14:paraId="479E46F7"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E155A1C" w14:textId="77777777" w:rsidR="008B4C36" w:rsidRPr="003E31B2"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42E989F"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7AA1EB4B" w14:textId="77777777" w:rsidR="008B4C36" w:rsidRPr="003E31B2"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30CC8CCA"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3241F4A1" w14:textId="77777777" w:rsidR="008B4C36" w:rsidRPr="003E31B2"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275296C3" w14:textId="77777777" w:rsidR="008B4C36" w:rsidRPr="003E31B2" w:rsidRDefault="008B4C36" w:rsidP="008B4C36">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266E7B40" w14:textId="77777777" w:rsidR="008B4C36" w:rsidRPr="003E31B2" w:rsidRDefault="008B4C36" w:rsidP="004B4BF2">
      <w:pPr>
        <w:numPr>
          <w:ilvl w:val="2"/>
          <w:numId w:val="14"/>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77B19DE" w14:textId="77777777" w:rsidR="008B4C36" w:rsidRPr="003E31B2" w:rsidRDefault="008B4C36" w:rsidP="008B4C36">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489C4EC3" w14:textId="77777777" w:rsidR="008B4C36" w:rsidRPr="003E31B2" w:rsidRDefault="008B4C36" w:rsidP="004B4BF2">
      <w:pPr>
        <w:numPr>
          <w:ilvl w:val="2"/>
          <w:numId w:val="14"/>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empresa ou sociedade estrangeira em funcionamento no País: decreto de autorização;</w:t>
      </w:r>
    </w:p>
    <w:p w14:paraId="2F866515" w14:textId="77777777" w:rsidR="008B4C36" w:rsidRPr="003E31B2" w:rsidRDefault="008B4C36" w:rsidP="008B4C36">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51E0B317" w14:textId="77777777" w:rsidR="008B4C36" w:rsidRPr="003E31B2" w:rsidRDefault="008B4C36" w:rsidP="008B4C36">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9.9.1. Os documentos acima deverão estar acompanhados de todas as alterações ou da consolidação respectiva;</w:t>
      </w:r>
    </w:p>
    <w:p w14:paraId="344358BD" w14:textId="77777777" w:rsidR="008B4C36" w:rsidRPr="003E31B2" w:rsidRDefault="008B4C36" w:rsidP="008B4C36">
      <w:pPr>
        <w:tabs>
          <w:tab w:val="left" w:pos="1843"/>
        </w:tabs>
        <w:spacing w:line="276" w:lineRule="auto"/>
        <w:jc w:val="both"/>
        <w:rPr>
          <w:rFonts w:ascii="Times New Roman" w:eastAsia="Calibri" w:hAnsi="Times New Roman" w:cs="Times New Roman"/>
          <w:color w:val="000000"/>
        </w:rPr>
      </w:pPr>
    </w:p>
    <w:p w14:paraId="16B02D45" w14:textId="77777777" w:rsidR="008B4C36" w:rsidRPr="003E31B2" w:rsidRDefault="008B4C36" w:rsidP="004B4BF2">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FISCAL, SOCIAL E TRABALHISTA</w:t>
      </w:r>
      <w:r w:rsidRPr="003E31B2">
        <w:rPr>
          <w:rFonts w:ascii="Times New Roman" w:eastAsia="Calibri" w:hAnsi="Times New Roman" w:cs="Times New Roman"/>
          <w:b/>
          <w:color w:val="0000FF"/>
        </w:rPr>
        <w:t>:</w:t>
      </w:r>
    </w:p>
    <w:p w14:paraId="7FC5650A" w14:textId="77777777" w:rsidR="008B4C36" w:rsidRPr="003E31B2" w:rsidRDefault="008B4C36" w:rsidP="008B4C36">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52C21A95" w14:textId="77777777" w:rsidR="008B4C36" w:rsidRPr="003E31B2"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Nacional de Pessoas Jurídicas (CNPJ) ou no Cadastro de Pessoas Físicas (CPF), em plena validade;</w:t>
      </w:r>
    </w:p>
    <w:p w14:paraId="7B8299F8"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5C59C91C" w14:textId="77777777" w:rsidR="008B4C36" w:rsidRPr="003E31B2"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7B85277C"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3E48CAF7" w14:textId="77777777" w:rsidR="008B4C36" w:rsidRPr="003E31B2" w:rsidRDefault="008B4C36" w:rsidP="004B4BF2">
      <w:pPr>
        <w:numPr>
          <w:ilvl w:val="2"/>
          <w:numId w:val="14"/>
        </w:numPr>
        <w:tabs>
          <w:tab w:val="left" w:pos="567"/>
        </w:tabs>
        <w:spacing w:line="276" w:lineRule="auto"/>
        <w:ind w:left="284" w:firstLine="0"/>
        <w:jc w:val="both"/>
        <w:rPr>
          <w:rFonts w:ascii="Times New Roman" w:eastAsia="Calibri" w:hAnsi="Times New Roman" w:cs="Times New Roman"/>
        </w:rPr>
      </w:pPr>
      <w:r w:rsidRPr="003E31B2">
        <w:rPr>
          <w:rFonts w:ascii="Times New Roman" w:hAnsi="Times New Roman" w:cs="Times New Roman"/>
          <w:bCs/>
          <w:color w:val="000000"/>
        </w:rPr>
        <w:t xml:space="preserve">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099F3695"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3BFDA53B" w14:textId="77777777" w:rsidR="008B4C36" w:rsidRPr="003E31B2"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 xml:space="preserve">Prova de Regularidade relativa ao Fundo de Garantia por tempo de Serviço (FGTS), mediante </w:t>
      </w:r>
      <w:r w:rsidRPr="003E31B2">
        <w:rPr>
          <w:rFonts w:ascii="Times New Roman" w:hAnsi="Times New Roman" w:cs="Times New Roman"/>
          <w:b/>
        </w:rPr>
        <w:t>Certificado de Regularidade do FGTS</w:t>
      </w:r>
      <w:r w:rsidRPr="003E31B2">
        <w:rPr>
          <w:rFonts w:ascii="Times New Roman" w:eastAsia="Calibri" w:hAnsi="Times New Roman" w:cs="Times New Roman"/>
          <w:color w:val="000000"/>
        </w:rPr>
        <w:t>;</w:t>
      </w:r>
    </w:p>
    <w:p w14:paraId="0CB89DA1" w14:textId="77777777" w:rsidR="008B4C36" w:rsidRPr="003E31B2" w:rsidRDefault="008B4C36" w:rsidP="008B4C36">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2183F11F" w14:textId="77777777" w:rsidR="008B4C36" w:rsidRPr="003E31B2"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Prova de regularidade junto à Fazenda Estadual, através da </w:t>
      </w:r>
      <w:r w:rsidRPr="003E31B2">
        <w:rPr>
          <w:rFonts w:ascii="Times New Roman" w:hAnsi="Times New Roman" w:cs="Times New Roman"/>
        </w:rPr>
        <w:t>Certidão Negativa de Débitos ou Positiva com efeito de Negativa de Tributos Estaduais</w:t>
      </w:r>
      <w:r w:rsidRPr="003E31B2">
        <w:rPr>
          <w:rFonts w:ascii="Times New Roman" w:eastAsia="Calibri" w:hAnsi="Times New Roman" w:cs="Times New Roman"/>
          <w:color w:val="000000"/>
        </w:rPr>
        <w:t>, emitida pela Secretaria da Fazenda Estadual onde a empresa for sediada;</w:t>
      </w:r>
    </w:p>
    <w:p w14:paraId="5DC5FE9D" w14:textId="77777777" w:rsidR="008B4C36" w:rsidRPr="003E31B2" w:rsidRDefault="008B4C36" w:rsidP="008B4C36">
      <w:pPr>
        <w:tabs>
          <w:tab w:val="left" w:pos="567"/>
        </w:tabs>
        <w:spacing w:line="276" w:lineRule="auto"/>
        <w:jc w:val="both"/>
        <w:rPr>
          <w:rFonts w:ascii="Times New Roman" w:hAnsi="Times New Roman" w:cs="Times New Roman"/>
        </w:rPr>
      </w:pPr>
    </w:p>
    <w:p w14:paraId="0FC5AA66" w14:textId="77777777" w:rsidR="008B4C36" w:rsidRPr="003E31B2"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Alvará de Funcionamento, expedido pela Unidade competente, da esfera Estadual ou Municipal, da sede do licitante, em plena validade;</w:t>
      </w:r>
    </w:p>
    <w:p w14:paraId="2D26CAF8" w14:textId="77777777" w:rsidR="008B4C36" w:rsidRPr="003E31B2" w:rsidRDefault="008B4C36" w:rsidP="008B4C36">
      <w:pPr>
        <w:tabs>
          <w:tab w:val="left" w:pos="567"/>
        </w:tabs>
        <w:spacing w:line="276" w:lineRule="auto"/>
        <w:ind w:left="284"/>
        <w:jc w:val="both"/>
        <w:rPr>
          <w:rFonts w:ascii="Times New Roman" w:eastAsia="Calibri" w:hAnsi="Times New Roman" w:cs="Times New Roman"/>
        </w:rPr>
      </w:pPr>
    </w:p>
    <w:p w14:paraId="4445639C" w14:textId="77777777" w:rsidR="008B4C36" w:rsidRPr="003E31B2" w:rsidRDefault="008B4C36" w:rsidP="004B4BF2">
      <w:pPr>
        <w:numPr>
          <w:ilvl w:val="2"/>
          <w:numId w:val="14"/>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Prova de regularidade junto à Fazenda Municipal, através da </w:t>
      </w:r>
      <w:r w:rsidRPr="003E31B2">
        <w:rPr>
          <w:rFonts w:ascii="Times New Roman" w:hAnsi="Times New Roman" w:cs="Times New Roman"/>
        </w:rPr>
        <w:t>Certidão Negativa de Débitos ou Positiva com efeito de Negativa de Tributos Municipais</w:t>
      </w:r>
      <w:r w:rsidRPr="003E31B2">
        <w:rPr>
          <w:rFonts w:ascii="Times New Roman" w:eastAsia="Calibri" w:hAnsi="Times New Roman" w:cs="Times New Roman"/>
        </w:rPr>
        <w:t>, emitida pela Secretaria da Fazenda Municipal onde a empresa for sediada;</w:t>
      </w:r>
    </w:p>
    <w:p w14:paraId="350B3782" w14:textId="77777777" w:rsidR="008B4C36" w:rsidRPr="003E31B2" w:rsidRDefault="008B4C36" w:rsidP="008B4C36">
      <w:pPr>
        <w:tabs>
          <w:tab w:val="left" w:pos="567"/>
        </w:tabs>
        <w:spacing w:line="276" w:lineRule="auto"/>
        <w:ind w:left="284"/>
        <w:jc w:val="both"/>
        <w:rPr>
          <w:rFonts w:ascii="Times New Roman" w:hAnsi="Times New Roman" w:cs="Times New Roman"/>
        </w:rPr>
      </w:pPr>
    </w:p>
    <w:p w14:paraId="0A5D35EB" w14:textId="77777777" w:rsidR="008B4C36" w:rsidRPr="003E31B2" w:rsidRDefault="008B4C36" w:rsidP="004B4BF2">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34EA3AFC"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18E59B62" w14:textId="77777777" w:rsidR="008B4C36" w:rsidRPr="003E31B2" w:rsidRDefault="008B4C36" w:rsidP="004B4BF2">
      <w:pPr>
        <w:numPr>
          <w:ilvl w:val="2"/>
          <w:numId w:val="14"/>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color w:val="000000"/>
        </w:rPr>
        <w:t>Caso o licitante detentor do menor preço seja qualificado como microempresa ou empresa de pequeno porte deverá apresentar</w:t>
      </w:r>
      <w:r w:rsidRPr="003E31B2">
        <w:rPr>
          <w:rFonts w:ascii="Times New Roman" w:hAnsi="Times New Roman" w:cs="Times New Roman"/>
          <w:b/>
          <w:bCs/>
          <w:iCs/>
          <w:color w:val="000000"/>
          <w:u w:val="single"/>
        </w:rPr>
        <w:t xml:space="preserve"> CERTIDÃO SIMPLIFICADA</w:t>
      </w:r>
      <w:r w:rsidRPr="003E31B2">
        <w:rPr>
          <w:rFonts w:ascii="Times New Roman" w:hAnsi="Times New Roman" w:cs="Times New Roman"/>
          <w:b/>
          <w:bCs/>
          <w:iCs/>
          <w:color w:val="000000"/>
        </w:rPr>
        <w:t xml:space="preserve">, expedida pela Junta Comercial ou a DECLARAÇÃO DE ENQUADRAMENTO validada pela Junta Comercial, </w:t>
      </w:r>
      <w:r w:rsidRPr="003E31B2">
        <w:rPr>
          <w:rFonts w:ascii="Times New Roman" w:hAnsi="Times New Roman" w:cs="Times New Roman"/>
          <w:b/>
          <w:bCs/>
          <w:iCs/>
          <w:color w:val="000000"/>
          <w:u w:val="single"/>
        </w:rPr>
        <w:t>emitida nos 60 (sessenta) dias</w:t>
      </w:r>
      <w:r w:rsidRPr="003E31B2">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3E31B2">
        <w:rPr>
          <w:rFonts w:ascii="Times New Roman" w:hAnsi="Times New Roman" w:cs="Times New Roman"/>
          <w:b/>
          <w:bCs/>
          <w:iCs/>
          <w:caps/>
          <w:color w:val="000000"/>
        </w:rPr>
        <w:t xml:space="preserve">Certificado da Condição de Microempreendedor Individual </w:t>
      </w:r>
      <w:r w:rsidRPr="003E31B2">
        <w:rPr>
          <w:rFonts w:ascii="Times New Roman" w:hAnsi="Times New Roman" w:cs="Times New Roman"/>
          <w:b/>
          <w:bCs/>
          <w:iCs/>
          <w:color w:val="000000"/>
        </w:rPr>
        <w:t>emitido nos 60 (sessenta) dias, imediatamente anteriores a abertura da sessão pública</w:t>
      </w:r>
      <w:r w:rsidRPr="003E31B2">
        <w:rPr>
          <w:rFonts w:ascii="Times New Roman" w:hAnsi="Times New Roman" w:cs="Times New Roman"/>
          <w:b/>
          <w:bCs/>
          <w:color w:val="000000"/>
        </w:rPr>
        <w:t>;</w:t>
      </w:r>
    </w:p>
    <w:p w14:paraId="3B86BD2B" w14:textId="77777777" w:rsidR="008B4C36" w:rsidRPr="003E31B2" w:rsidRDefault="008B4C36" w:rsidP="008B4C36">
      <w:pPr>
        <w:pStyle w:val="PargrafodaLista"/>
        <w:tabs>
          <w:tab w:val="left" w:pos="567"/>
        </w:tabs>
        <w:spacing w:line="276" w:lineRule="auto"/>
        <w:rPr>
          <w:rFonts w:ascii="Times New Roman" w:hAnsi="Times New Roman" w:cs="Times New Roman"/>
          <w:b/>
          <w:bCs/>
          <w:color w:val="000000"/>
        </w:rPr>
      </w:pPr>
    </w:p>
    <w:p w14:paraId="3B13E7CC" w14:textId="77777777" w:rsidR="008B4C36" w:rsidRPr="003E31B2" w:rsidRDefault="008B4C36" w:rsidP="004B4BF2">
      <w:pPr>
        <w:numPr>
          <w:ilvl w:val="2"/>
          <w:numId w:val="14"/>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3E31B2">
        <w:rPr>
          <w:rFonts w:ascii="Times New Roman" w:eastAsia="Calibri" w:hAnsi="Times New Roman" w:cs="Times New Roman"/>
          <w:color w:val="000000"/>
        </w:rPr>
        <w:t xml:space="preserve"> Caso o licitante detentor do menor preço seja qualificado como microempresa ou empresa de pequeno porte deverá </w:t>
      </w:r>
      <w:r w:rsidRPr="00A36D94">
        <w:rPr>
          <w:rFonts w:ascii="Times New Roman" w:eastAsia="Calibri" w:hAnsi="Times New Roman" w:cs="Times New Roman"/>
          <w:color w:val="000000"/>
        </w:rPr>
        <w:t>apresentar</w:t>
      </w:r>
      <w:r w:rsidRPr="00A36D94">
        <w:rPr>
          <w:rFonts w:ascii="Times New Roman" w:hAnsi="Times New Roman" w:cs="Times New Roman"/>
          <w:b/>
          <w:bCs/>
          <w:iCs/>
          <w:color w:val="000000"/>
        </w:rPr>
        <w:t xml:space="preserve"> </w:t>
      </w:r>
      <w:r w:rsidRPr="00A36D94">
        <w:rPr>
          <w:rFonts w:ascii="Times New Roman" w:eastAsia="Calibri" w:hAnsi="Times New Roman" w:cs="Times New Roman"/>
          <w:color w:val="000000"/>
        </w:rPr>
        <w:t>t</w:t>
      </w:r>
      <w:r w:rsidRPr="003E31B2">
        <w:rPr>
          <w:rFonts w:ascii="Times New Roman" w:eastAsia="Calibri" w:hAnsi="Times New Roman" w:cs="Times New Roman"/>
          <w:color w:val="000000"/>
        </w:rPr>
        <w:t>oda a documentação exigida para efeito de comprovação de regularidade fiscal, mesmo que esta apresente alguma restrição, sob pena de inabilitação.</w:t>
      </w:r>
    </w:p>
    <w:p w14:paraId="05B05A66" w14:textId="77777777" w:rsidR="008B4C36" w:rsidRPr="003E31B2" w:rsidRDefault="008B4C36" w:rsidP="008B4C36">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5988B400" w14:textId="77777777" w:rsidR="008B4C36" w:rsidRPr="003E31B2" w:rsidRDefault="008B4C36" w:rsidP="004B4BF2">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ECONÔMICO-FINANCEIRA</w:t>
      </w:r>
      <w:r w:rsidRPr="003E31B2">
        <w:rPr>
          <w:rFonts w:ascii="Times New Roman" w:eastAsia="Calibri" w:hAnsi="Times New Roman" w:cs="Times New Roman"/>
          <w:color w:val="000000"/>
        </w:rPr>
        <w:t>.</w:t>
      </w:r>
    </w:p>
    <w:p w14:paraId="6C6E3FA3" w14:textId="77777777" w:rsidR="008B4C36" w:rsidRPr="003E31B2" w:rsidRDefault="008B4C36" w:rsidP="008B4C36">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5C8C2FAC" w14:textId="77777777" w:rsidR="008B4C36" w:rsidRPr="003E31B2" w:rsidRDefault="008B4C36" w:rsidP="004B4BF2">
      <w:pPr>
        <w:numPr>
          <w:ilvl w:val="2"/>
          <w:numId w:val="14"/>
        </w:numPr>
        <w:tabs>
          <w:tab w:val="left" w:pos="567"/>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3E31B2">
        <w:rPr>
          <w:rFonts w:ascii="Times New Roman" w:eastAsia="Calibri" w:hAnsi="Times New Roman" w:cs="Times New Roman"/>
          <w:color w:val="000000"/>
        </w:rPr>
        <w:t>;</w:t>
      </w:r>
    </w:p>
    <w:p w14:paraId="090DC336" w14:textId="77777777" w:rsidR="008B4C36" w:rsidRPr="003E31B2" w:rsidRDefault="008B4C36" w:rsidP="008B4C36">
      <w:pPr>
        <w:tabs>
          <w:tab w:val="left" w:pos="993"/>
          <w:tab w:val="left" w:pos="1843"/>
        </w:tabs>
        <w:spacing w:line="276" w:lineRule="auto"/>
        <w:ind w:left="284"/>
        <w:jc w:val="both"/>
        <w:rPr>
          <w:rFonts w:ascii="Times New Roman" w:eastAsia="Calibri" w:hAnsi="Times New Roman" w:cs="Times New Roman"/>
          <w:color w:val="000000"/>
        </w:rPr>
      </w:pPr>
    </w:p>
    <w:p w14:paraId="7006AD68" w14:textId="77777777" w:rsidR="008B4C36" w:rsidRPr="003E31B2" w:rsidRDefault="008B4C36" w:rsidP="008B4C36">
      <w:pPr>
        <w:tabs>
          <w:tab w:val="left" w:pos="993"/>
          <w:tab w:val="left" w:pos="1843"/>
        </w:tabs>
        <w:spacing w:line="276" w:lineRule="auto"/>
        <w:ind w:left="851"/>
        <w:jc w:val="both"/>
        <w:rPr>
          <w:rFonts w:ascii="Times New Roman" w:eastAsia="Calibri" w:hAnsi="Times New Roman" w:cs="Times New Roman"/>
          <w:color w:val="000000"/>
        </w:rPr>
      </w:pPr>
      <w:r w:rsidRPr="003E31B2">
        <w:rPr>
          <w:rFonts w:ascii="Times New Roman" w:eastAsia="Calibri" w:hAnsi="Times New Roman" w:cs="Times New Roman"/>
          <w:color w:val="000000"/>
        </w:rPr>
        <w:t>a.1)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B3750DD" w14:textId="77777777" w:rsidR="008B4C36" w:rsidRPr="003E31B2" w:rsidRDefault="008B4C36" w:rsidP="008B4C36">
      <w:pPr>
        <w:spacing w:line="276" w:lineRule="auto"/>
        <w:rPr>
          <w:rFonts w:ascii="Times New Roman" w:eastAsia="Calibri" w:hAnsi="Times New Roman" w:cs="Times New Roman"/>
          <w:color w:val="000000"/>
        </w:rPr>
      </w:pPr>
    </w:p>
    <w:p w14:paraId="2425FF49" w14:textId="77777777" w:rsidR="008B4C36" w:rsidRPr="003E31B2" w:rsidRDefault="008B4C36" w:rsidP="004B4BF2">
      <w:pPr>
        <w:numPr>
          <w:ilvl w:val="2"/>
          <w:numId w:val="14"/>
        </w:numPr>
        <w:tabs>
          <w:tab w:val="left" w:pos="567"/>
          <w:tab w:val="left" w:pos="1843"/>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Balanço patrimonial e demonstrações contábeis </w:t>
      </w:r>
      <w:r w:rsidRPr="003E31B2">
        <w:rPr>
          <w:rFonts w:ascii="Times New Roman" w:eastAsia="Calibri" w:hAnsi="Times New Roman" w:cs="Times New Roman"/>
          <w:b/>
          <w:bCs/>
          <w:color w:val="000000"/>
          <w:u w:val="single"/>
        </w:rPr>
        <w:t>dos dois (02) últimos exercícios sociais</w:t>
      </w:r>
      <w:r w:rsidRPr="003E31B2">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eastAsia="Calibri" w:hAnsi="Times New Roman" w:cs="Times New Roman"/>
          <w:color w:val="000000"/>
        </w:rPr>
        <w:t>;</w:t>
      </w:r>
    </w:p>
    <w:p w14:paraId="60BF548E" w14:textId="77777777" w:rsidR="008B4C36" w:rsidRPr="003E31B2" w:rsidRDefault="008B4C36" w:rsidP="008B4C36">
      <w:pPr>
        <w:spacing w:line="276" w:lineRule="auto"/>
        <w:ind w:left="284"/>
        <w:rPr>
          <w:rFonts w:ascii="Times New Roman" w:eastAsia="Calibri" w:hAnsi="Times New Roman" w:cs="Times New Roman"/>
          <w:color w:val="000000"/>
        </w:rPr>
      </w:pPr>
    </w:p>
    <w:p w14:paraId="271BBEE7"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rPr>
        <w:t>b.1.</w:t>
      </w:r>
      <w:r>
        <w:rPr>
          <w:rFonts w:ascii="Times New Roman" w:hAnsi="Times New Roman" w:cs="Times New Roman"/>
          <w:bCs/>
        </w:rPr>
        <w:t xml:space="preserve"> </w:t>
      </w:r>
      <w:r w:rsidRPr="003E31B2">
        <w:rPr>
          <w:rFonts w:ascii="Times New Roman" w:hAnsi="Times New Roman" w:cs="Times New Roman"/>
          <w:bCs/>
        </w:rPr>
        <w:t xml:space="preserve">As empresas com menos de 02 (dois) anos de exercício social de existência deve apresentar </w:t>
      </w:r>
      <w:r w:rsidRPr="003E31B2">
        <w:rPr>
          <w:rFonts w:ascii="Times New Roman" w:hAnsi="Times New Roman" w:cs="Times New Roman"/>
        </w:rPr>
        <w:t xml:space="preserve">Balanço patrimonial e demonstrações contábeis somente do último exercício social, nos termos do § 6º do art. 69 da Lei Federal nº 14.133/2021,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hAnsi="Times New Roman" w:cs="Times New Roman"/>
        </w:rPr>
        <w:t>.</w:t>
      </w:r>
    </w:p>
    <w:p w14:paraId="6E776C4C"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76828B47"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b.2.</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Caso de fornecimento de bens para pronta entrega, não será exigido da licitante, a apresentação de balanço patrimonial. (Art. 70, inciso III da Lei nº 14.133/2021 e § 2º do art. 61 do Decreto Municipal nº 2.919/2023);</w:t>
      </w:r>
    </w:p>
    <w:p w14:paraId="092623C0"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17362118"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bCs/>
        </w:rPr>
        <w:t>b.3.</w:t>
      </w:r>
      <w:r>
        <w:rPr>
          <w:rFonts w:ascii="Times New Roman" w:hAnsi="Times New Roman" w:cs="Times New Roman"/>
        </w:rPr>
        <w:t xml:space="preserve"> </w:t>
      </w:r>
      <w:r w:rsidRPr="003E31B2">
        <w:rPr>
          <w:rFonts w:ascii="Times New Roman" w:hAnsi="Times New Roman" w:cs="Times New Roman"/>
        </w:rPr>
        <w:t xml:space="preserve">As empresas criadas no exercício financeiro do processo de contratação direta deverão atender a todas as exigências de habilitação e ficam autorizadas a substituir os demonstrativos contábeis pelo balanço de abertura, </w:t>
      </w:r>
      <w:r w:rsidRPr="003E31B2">
        <w:rPr>
          <w:rFonts w:ascii="Times New Roman" w:hAnsi="Times New Roman" w:cs="Times New Roman"/>
          <w:b/>
          <w:bCs/>
          <w:color w:val="000000"/>
          <w:u w:val="single"/>
        </w:rPr>
        <w:t>devendo ser acompanhado da devida comprovação de Registro na Junta Comercial;</w:t>
      </w:r>
    </w:p>
    <w:p w14:paraId="12A04CDE"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2AB1AE80"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b.4.</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É admissível o balanço intermediário, se decorrer de lei ou contrato social/estatuto social.</w:t>
      </w:r>
    </w:p>
    <w:p w14:paraId="7D8033C5"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p>
    <w:p w14:paraId="3A4F1383" w14:textId="77777777" w:rsidR="008B4C36" w:rsidRPr="003E31B2" w:rsidRDefault="008B4C36" w:rsidP="008B4C36">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b.5.</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6AC67AD" w14:textId="77777777" w:rsidR="008B4C36" w:rsidRPr="003E31B2" w:rsidRDefault="008B4C36" w:rsidP="008B4C36">
      <w:pPr>
        <w:tabs>
          <w:tab w:val="left" w:pos="993"/>
          <w:tab w:val="left" w:pos="1843"/>
        </w:tabs>
        <w:spacing w:line="276" w:lineRule="auto"/>
        <w:jc w:val="both"/>
        <w:rPr>
          <w:rFonts w:ascii="Times New Roman" w:hAnsi="Times New Roman" w:cs="Times New Roman"/>
        </w:rPr>
      </w:pPr>
    </w:p>
    <w:p w14:paraId="1F121E95" w14:textId="77777777" w:rsidR="008B4C36" w:rsidRPr="003E31B2" w:rsidRDefault="008B4C36" w:rsidP="004B4BF2">
      <w:pPr>
        <w:numPr>
          <w:ilvl w:val="2"/>
          <w:numId w:val="14"/>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3E31B2">
        <w:rPr>
          <w:rFonts w:ascii="Times New Roman" w:eastAsia="Calibri" w:hAnsi="Times New Roman" w:cs="Times New Roman"/>
          <w:b/>
          <w:bCs/>
          <w:color w:val="000000"/>
          <w:u w:val="single"/>
        </w:rPr>
        <w:t>do último exercício financeiro</w:t>
      </w:r>
      <w:r w:rsidRPr="003E31B2">
        <w:rPr>
          <w:rFonts w:ascii="Times New Roman" w:eastAsia="Calibri" w:hAnsi="Times New Roman" w:cs="Times New Roman"/>
          <w:color w:val="000000"/>
        </w:rPr>
        <w:t xml:space="preserve">, </w:t>
      </w:r>
      <w:r w:rsidRPr="003E31B2">
        <w:rPr>
          <w:rFonts w:ascii="Times New Roman" w:hAnsi="Times New Roman" w:cs="Times New Roman"/>
        </w:rPr>
        <w:t>devendo ser obrigatoriamente assinados pelo contabilista responsável</w:t>
      </w:r>
      <w:r w:rsidRPr="003E31B2">
        <w:rPr>
          <w:rFonts w:ascii="Times New Roman" w:eastAsia="Calibri" w:hAnsi="Times New Roman" w:cs="Times New Roman"/>
          <w:color w:val="000000"/>
        </w:rPr>
        <w:t>, com resultados superiores a 1 (hum) conforme a aplicação das seguintes fórmulas:</w:t>
      </w:r>
    </w:p>
    <w:p w14:paraId="152BFF97" w14:textId="77777777" w:rsidR="008B4C36" w:rsidRPr="003E31B2" w:rsidRDefault="008B4C36" w:rsidP="008B4C36">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3E31B2" w14:paraId="43F6284B" w14:textId="77777777" w:rsidTr="008B4C36">
        <w:tc>
          <w:tcPr>
            <w:tcW w:w="2235" w:type="dxa"/>
            <w:vMerge w:val="restart"/>
            <w:vAlign w:val="center"/>
          </w:tcPr>
          <w:p w14:paraId="53F905F1"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LG =</w:t>
            </w:r>
          </w:p>
        </w:tc>
        <w:tc>
          <w:tcPr>
            <w:tcW w:w="5103" w:type="dxa"/>
            <w:tcBorders>
              <w:bottom w:val="single" w:sz="4" w:space="0" w:color="000000"/>
            </w:tcBorders>
            <w:vAlign w:val="bottom"/>
          </w:tcPr>
          <w:p w14:paraId="1365D056"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 + Realizável a Longo Prazo</w:t>
            </w:r>
          </w:p>
        </w:tc>
      </w:tr>
      <w:tr w:rsidR="008B4C36" w:rsidRPr="003E31B2" w14:paraId="47265174" w14:textId="77777777" w:rsidTr="008B4C36">
        <w:tc>
          <w:tcPr>
            <w:tcW w:w="2235" w:type="dxa"/>
            <w:vMerge/>
            <w:vAlign w:val="center"/>
          </w:tcPr>
          <w:p w14:paraId="55748FCC"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73BD7B0B"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240F9DBE" w14:textId="77777777" w:rsidR="008B4C36" w:rsidRPr="003E31B2"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8B4C36" w:rsidRPr="003E31B2" w14:paraId="62A9A216" w14:textId="77777777" w:rsidTr="008B4C36">
        <w:tc>
          <w:tcPr>
            <w:tcW w:w="2235" w:type="dxa"/>
            <w:vMerge w:val="restart"/>
            <w:vAlign w:val="center"/>
          </w:tcPr>
          <w:p w14:paraId="06234A42"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SG =</w:t>
            </w:r>
          </w:p>
        </w:tc>
        <w:tc>
          <w:tcPr>
            <w:tcW w:w="5103" w:type="dxa"/>
            <w:tcBorders>
              <w:bottom w:val="single" w:sz="4" w:space="0" w:color="000000"/>
            </w:tcBorders>
            <w:vAlign w:val="bottom"/>
          </w:tcPr>
          <w:p w14:paraId="12E47D5A"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Total</w:t>
            </w:r>
          </w:p>
        </w:tc>
      </w:tr>
      <w:tr w:rsidR="008B4C36" w:rsidRPr="003E31B2" w14:paraId="1AE4E197" w14:textId="77777777" w:rsidTr="008B4C36">
        <w:tc>
          <w:tcPr>
            <w:tcW w:w="2235" w:type="dxa"/>
            <w:vMerge/>
            <w:vAlign w:val="center"/>
          </w:tcPr>
          <w:p w14:paraId="20BC0F45"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69A28568"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59AF2C87" w14:textId="77777777" w:rsidR="008B4C36" w:rsidRPr="003E31B2" w:rsidRDefault="008B4C36" w:rsidP="008B4C36">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8B4C36" w:rsidRPr="003E31B2" w14:paraId="4E67B3DD" w14:textId="77777777" w:rsidTr="008B4C36">
        <w:tc>
          <w:tcPr>
            <w:tcW w:w="2235" w:type="dxa"/>
            <w:vMerge w:val="restart"/>
            <w:vAlign w:val="center"/>
          </w:tcPr>
          <w:p w14:paraId="304C2C9B" w14:textId="77777777" w:rsidR="008B4C36" w:rsidRPr="003E31B2" w:rsidRDefault="008B4C36" w:rsidP="008B4C36">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LC =</w:t>
            </w:r>
          </w:p>
        </w:tc>
        <w:tc>
          <w:tcPr>
            <w:tcW w:w="2551" w:type="dxa"/>
            <w:tcBorders>
              <w:bottom w:val="single" w:sz="4" w:space="0" w:color="000000"/>
            </w:tcBorders>
            <w:vAlign w:val="bottom"/>
          </w:tcPr>
          <w:p w14:paraId="75580FEB"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w:t>
            </w:r>
          </w:p>
        </w:tc>
      </w:tr>
      <w:tr w:rsidR="008B4C36" w:rsidRPr="003E31B2" w14:paraId="75B2177B" w14:textId="77777777" w:rsidTr="008B4C36">
        <w:tc>
          <w:tcPr>
            <w:tcW w:w="2235" w:type="dxa"/>
            <w:vMerge/>
            <w:vAlign w:val="center"/>
          </w:tcPr>
          <w:p w14:paraId="7B6C0B1C" w14:textId="77777777" w:rsidR="008B4C36" w:rsidRPr="003E31B2" w:rsidRDefault="008B4C36" w:rsidP="008B4C36">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7AF32B9A"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w:t>
            </w:r>
          </w:p>
          <w:p w14:paraId="5DDCABA7" w14:textId="77777777" w:rsidR="008B4C36" w:rsidRPr="003E31B2" w:rsidRDefault="008B4C36" w:rsidP="008B4C36">
            <w:pPr>
              <w:tabs>
                <w:tab w:val="left" w:pos="1440"/>
              </w:tabs>
              <w:spacing w:line="276" w:lineRule="auto"/>
              <w:ind w:left="284"/>
              <w:rPr>
                <w:rFonts w:ascii="Times New Roman" w:eastAsia="Calibri" w:hAnsi="Times New Roman" w:cs="Times New Roman"/>
                <w:color w:val="000000"/>
              </w:rPr>
            </w:pPr>
          </w:p>
        </w:tc>
      </w:tr>
    </w:tbl>
    <w:p w14:paraId="4C3BC684" w14:textId="77777777" w:rsidR="008B4C36" w:rsidRPr="003E31B2" w:rsidRDefault="008B4C36" w:rsidP="004B4BF2">
      <w:pPr>
        <w:numPr>
          <w:ilvl w:val="2"/>
          <w:numId w:val="14"/>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As empresas que apresentarem </w:t>
      </w:r>
      <w:r w:rsidRPr="003E31B2">
        <w:rPr>
          <w:rFonts w:ascii="Times New Roman" w:eastAsia="Calibri" w:hAnsi="Times New Roman" w:cs="Times New Roman"/>
          <w:color w:val="000000"/>
        </w:rPr>
        <w:t>resultado inferior ou igual a 1 (um) em qualquer dos índices de</w:t>
      </w:r>
      <w:r w:rsidRPr="003E31B2">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do valor estimado da contratação ou do item pertinente. </w:t>
      </w:r>
    </w:p>
    <w:p w14:paraId="2C3B811C" w14:textId="77777777" w:rsidR="008B4C36" w:rsidRPr="003E31B2" w:rsidRDefault="008B4C36" w:rsidP="008B4C36">
      <w:pPr>
        <w:tabs>
          <w:tab w:val="left" w:pos="993"/>
          <w:tab w:val="left" w:pos="1843"/>
        </w:tabs>
        <w:spacing w:line="276" w:lineRule="auto"/>
        <w:jc w:val="both"/>
        <w:rPr>
          <w:rFonts w:ascii="Times New Roman" w:eastAsia="Calibri" w:hAnsi="Times New Roman" w:cs="Times New Roman"/>
          <w:color w:val="FF0000"/>
        </w:rPr>
      </w:pPr>
    </w:p>
    <w:p w14:paraId="01D4C9C5" w14:textId="77777777" w:rsidR="008B4C36" w:rsidRPr="003E31B2" w:rsidRDefault="008B4C36" w:rsidP="004B4BF2">
      <w:pPr>
        <w:numPr>
          <w:ilvl w:val="1"/>
          <w:numId w:val="14"/>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QUALIFICAÇÃO TÉCNICA.</w:t>
      </w:r>
    </w:p>
    <w:p w14:paraId="5B4D3FB0" w14:textId="77777777" w:rsidR="008B4C36" w:rsidRPr="003E31B2" w:rsidRDefault="008B4C36" w:rsidP="008B4C36">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rPr>
      </w:pPr>
    </w:p>
    <w:p w14:paraId="3D913AD3" w14:textId="77777777" w:rsidR="008B4C36" w:rsidRPr="003E31B2" w:rsidRDefault="008B4C36" w:rsidP="008B4C36">
      <w:pPr>
        <w:pStyle w:val="Corpodetexto"/>
        <w:widowControl w:val="0"/>
        <w:numPr>
          <w:ilvl w:val="0"/>
          <w:numId w:val="11"/>
        </w:numPr>
        <w:tabs>
          <w:tab w:val="clear" w:pos="720"/>
        </w:tabs>
        <w:suppressAutoHyphens/>
        <w:spacing w:before="0" w:beforeAutospacing="0" w:after="0" w:afterAutospacing="0" w:line="276" w:lineRule="auto"/>
        <w:ind w:left="426"/>
        <w:jc w:val="both"/>
      </w:pPr>
      <w:r w:rsidRPr="003E31B2">
        <w:t>Atestado(s) de Capacidade Técnica da licitante, emitido(s) por entidade da Administração Federal, Estadual ou Municipal, direta ou indireta e/ou empresa privada que comprove, de maneira satisfatória, a aptidão para desempenho de atividades pertinentes ao objeto licitado.</w:t>
      </w:r>
    </w:p>
    <w:p w14:paraId="078A931D" w14:textId="77777777" w:rsidR="008B4C36"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6A3A6692" w14:textId="77777777" w:rsidR="008B4C36"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3E31B2">
        <w:rPr>
          <w:rFonts w:ascii="Times New Roman" w:hAnsi="Times New Roman" w:cs="Times New Roman"/>
          <w:bCs/>
        </w:rPr>
        <w:t xml:space="preserve">a.1) No caso de atestados emitidos por empresa de iniciativa privada, não serão considerados </w:t>
      </w:r>
      <w:r w:rsidRPr="003E31B2">
        <w:rPr>
          <w:rFonts w:ascii="Times New Roman" w:hAnsi="Times New Roman" w:cs="Times New Roman"/>
          <w:bCs/>
        </w:rPr>
        <w:lastRenderedPageBreak/>
        <w:t>aqueles emitidos por empresas pertencentes ao mesmo grupo empresarial da empresa proponente.</w:t>
      </w:r>
    </w:p>
    <w:p w14:paraId="5D7DE13A" w14:textId="77777777" w:rsidR="008B4C36" w:rsidRPr="003E31B2"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41366761" w14:textId="630330B8" w:rsidR="008B4C36" w:rsidRDefault="008B4C36"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3E31B2">
        <w:rPr>
          <w:rFonts w:ascii="Times New Roman" w:hAnsi="Times New Roman" w:cs="Times New Roman"/>
          <w:bCs/>
        </w:rPr>
        <w:t>a.2) Serão consideradas como pertencentes ao mesmo grupo empresarial da empresa proponente, empresas controladas ou controladoras da empresa proponente ou que tenham pelo menos uma mesma pessoa física ou jurídica que seja sócio da empresa proponente.</w:t>
      </w:r>
    </w:p>
    <w:p w14:paraId="31303C71" w14:textId="228B7F76" w:rsidR="00D87379" w:rsidRDefault="00D87379" w:rsidP="008B4C36">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3BE6C1E5" w14:textId="77777777" w:rsidR="008B4C36" w:rsidRDefault="008B4C36" w:rsidP="004B4BF2">
      <w:pPr>
        <w:pStyle w:val="Corpodetexto"/>
        <w:widowControl w:val="0"/>
        <w:numPr>
          <w:ilvl w:val="1"/>
          <w:numId w:val="14"/>
        </w:numPr>
        <w:tabs>
          <w:tab w:val="left" w:pos="567"/>
        </w:tabs>
        <w:suppressAutoHyphens/>
        <w:spacing w:before="0" w:beforeAutospacing="0" w:after="0" w:afterAutospacing="0" w:line="276" w:lineRule="auto"/>
        <w:ind w:left="0" w:firstLine="0"/>
        <w:jc w:val="both"/>
        <w:rPr>
          <w:b/>
          <w:bCs/>
        </w:rPr>
      </w:pPr>
      <w:r w:rsidRPr="003E31B2">
        <w:rPr>
          <w:b/>
          <w:bCs/>
        </w:rPr>
        <w:t>DAS DECLARAÇÕES:</w:t>
      </w:r>
    </w:p>
    <w:p w14:paraId="1EA94051" w14:textId="77777777" w:rsidR="008B4C36" w:rsidRPr="003E31B2" w:rsidRDefault="008B4C36" w:rsidP="008B4C36">
      <w:pPr>
        <w:pStyle w:val="Corpodetexto"/>
        <w:widowControl w:val="0"/>
        <w:tabs>
          <w:tab w:val="left" w:pos="900"/>
        </w:tabs>
        <w:suppressAutoHyphens/>
        <w:spacing w:before="0" w:beforeAutospacing="0" w:after="0" w:afterAutospacing="0" w:line="276" w:lineRule="auto"/>
        <w:ind w:left="851"/>
        <w:jc w:val="both"/>
        <w:rPr>
          <w:b/>
          <w:bCs/>
        </w:rPr>
      </w:pPr>
    </w:p>
    <w:p w14:paraId="5E1519E6" w14:textId="77777777" w:rsidR="008B4C36" w:rsidRPr="003E31B2" w:rsidRDefault="008B4C36" w:rsidP="008B4C36">
      <w:pPr>
        <w:pStyle w:val="Corpodetexto"/>
        <w:widowControl w:val="0"/>
        <w:numPr>
          <w:ilvl w:val="0"/>
          <w:numId w:val="12"/>
        </w:numPr>
        <w:tabs>
          <w:tab w:val="left" w:pos="567"/>
        </w:tabs>
        <w:suppressAutoHyphens/>
        <w:spacing w:before="0" w:beforeAutospacing="0" w:after="0" w:afterAutospacing="0" w:line="276" w:lineRule="auto"/>
        <w:ind w:left="284" w:firstLine="0"/>
        <w:jc w:val="both"/>
      </w:pPr>
      <w:r w:rsidRPr="003E31B2">
        <w:t xml:space="preserve">Declaração </w:t>
      </w:r>
      <w:bookmarkStart w:id="17" w:name="_Hlk163467313"/>
      <w:r w:rsidRPr="003E31B2">
        <w:t xml:space="preserve">de Menor </w:t>
      </w:r>
      <w:r w:rsidRPr="003E31B2">
        <w:rPr>
          <w:b/>
        </w:rPr>
        <w:t>(Anexo IV)</w:t>
      </w:r>
      <w:r w:rsidRPr="003E31B2">
        <w:t>,</w:t>
      </w:r>
      <w:r w:rsidRPr="003E31B2">
        <w:rPr>
          <w:color w:val="FF0000"/>
        </w:rPr>
        <w:t xml:space="preserve"> </w:t>
      </w:r>
      <w:r w:rsidRPr="003E31B2">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6A8F686A"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sujeição às condições estabelecidas no edital e de inexistência de fatos supervenientes impeditivos da habilitação </w:t>
      </w:r>
      <w:r w:rsidRPr="003E31B2">
        <w:rPr>
          <w:rFonts w:ascii="Times New Roman" w:eastAsia="Calibri" w:hAnsi="Times New Roman" w:cs="Times New Roman"/>
          <w:b/>
          <w:bCs/>
        </w:rPr>
        <w:t>(Anexo III)</w:t>
      </w:r>
      <w:r w:rsidRPr="003E31B2">
        <w:rPr>
          <w:rFonts w:ascii="Times New Roman" w:eastAsia="Calibri" w:hAnsi="Times New Roman" w:cs="Times New Roman"/>
        </w:rPr>
        <w:t>;</w:t>
      </w:r>
    </w:p>
    <w:p w14:paraId="1AA59EE0"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elaboração independente de proposta </w:t>
      </w:r>
      <w:r w:rsidRPr="003E31B2">
        <w:rPr>
          <w:rFonts w:ascii="Times New Roman" w:eastAsia="Calibri" w:hAnsi="Times New Roman" w:cs="Times New Roman"/>
          <w:b/>
          <w:bCs/>
        </w:rPr>
        <w:t>(Anexo V)</w:t>
      </w:r>
      <w:r w:rsidRPr="003E31B2">
        <w:rPr>
          <w:rFonts w:ascii="Times New Roman" w:eastAsia="Calibri" w:hAnsi="Times New Roman" w:cs="Times New Roman"/>
        </w:rPr>
        <w:t>;</w:t>
      </w:r>
    </w:p>
    <w:p w14:paraId="5ECCAE39"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do porte da empresa </w:t>
      </w:r>
      <w:r w:rsidRPr="003E31B2">
        <w:rPr>
          <w:rFonts w:ascii="Times New Roman" w:eastAsia="Calibri" w:hAnsi="Times New Roman" w:cs="Times New Roman"/>
          <w:b/>
          <w:bCs/>
        </w:rPr>
        <w:t>(Anexo VI)</w:t>
      </w:r>
      <w:r w:rsidRPr="003E31B2">
        <w:rPr>
          <w:rFonts w:ascii="Times New Roman" w:eastAsia="Calibri" w:hAnsi="Times New Roman" w:cs="Times New Roman"/>
        </w:rPr>
        <w:t>;</w:t>
      </w:r>
    </w:p>
    <w:p w14:paraId="6D44990C"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idoneidade </w:t>
      </w:r>
      <w:r w:rsidRPr="003E31B2">
        <w:rPr>
          <w:rFonts w:ascii="Times New Roman" w:eastAsia="Calibri" w:hAnsi="Times New Roman" w:cs="Times New Roman"/>
          <w:b/>
          <w:bCs/>
        </w:rPr>
        <w:t>(Anexo VII)</w:t>
      </w:r>
      <w:r w:rsidRPr="003E31B2">
        <w:rPr>
          <w:rFonts w:ascii="Times New Roman" w:eastAsia="Calibri" w:hAnsi="Times New Roman" w:cs="Times New Roman"/>
        </w:rPr>
        <w:t>;</w:t>
      </w:r>
    </w:p>
    <w:p w14:paraId="7BB0411D" w14:textId="77777777" w:rsidR="008B4C36" w:rsidRPr="003E31B2" w:rsidRDefault="008B4C36" w:rsidP="008B4C36">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de cumprimento dos requisitos de habilitação </w:t>
      </w:r>
      <w:r w:rsidRPr="003E31B2">
        <w:rPr>
          <w:rFonts w:ascii="Times New Roman" w:eastAsia="Calibri" w:hAnsi="Times New Roman" w:cs="Times New Roman"/>
          <w:b/>
          <w:bCs/>
        </w:rPr>
        <w:t>(Anexo VIII)</w:t>
      </w:r>
      <w:r w:rsidRPr="003E31B2">
        <w:rPr>
          <w:rFonts w:ascii="Times New Roman" w:eastAsia="Calibri" w:hAnsi="Times New Roman" w:cs="Times New Roman"/>
          <w:b/>
        </w:rPr>
        <w:t>;</w:t>
      </w:r>
    </w:p>
    <w:p w14:paraId="33BEFB22" w14:textId="77777777" w:rsidR="008B4C36" w:rsidRPr="003E31B2" w:rsidRDefault="008B4C36" w:rsidP="008B4C36">
      <w:pPr>
        <w:pStyle w:val="PargrafodaLista"/>
        <w:numPr>
          <w:ilvl w:val="0"/>
          <w:numId w:val="12"/>
        </w:numPr>
        <w:spacing w:after="160" w:line="259" w:lineRule="auto"/>
        <w:ind w:left="284" w:firstLine="0"/>
        <w:rPr>
          <w:rFonts w:ascii="Times New Roman" w:hAnsi="Times New Roman" w:cs="Times New Roman"/>
          <w:b/>
          <w:bCs/>
        </w:rPr>
      </w:pPr>
      <w:r w:rsidRPr="003E31B2">
        <w:rPr>
          <w:rFonts w:ascii="Times New Roman" w:hAnsi="Times New Roman" w:cs="Times New Roman"/>
        </w:rPr>
        <w:t xml:space="preserve">Declaração de que não possui empregados executando trabalho degradante ou forçado </w:t>
      </w:r>
      <w:r w:rsidRPr="003E31B2">
        <w:rPr>
          <w:rFonts w:ascii="Times New Roman" w:hAnsi="Times New Roman" w:cs="Times New Roman"/>
          <w:b/>
          <w:bCs/>
        </w:rPr>
        <w:t>(Anexo IX)</w:t>
      </w:r>
    </w:p>
    <w:p w14:paraId="40B51C19" w14:textId="77777777" w:rsidR="008B4C36" w:rsidRPr="003E31B2" w:rsidRDefault="008B4C36" w:rsidP="008B4C36">
      <w:pPr>
        <w:pStyle w:val="PargrafodaLista"/>
        <w:widowControl w:val="0"/>
        <w:numPr>
          <w:ilvl w:val="0"/>
          <w:numId w:val="12"/>
        </w:numPr>
        <w:tabs>
          <w:tab w:val="left" w:pos="851"/>
        </w:tabs>
        <w:spacing w:after="160" w:line="259" w:lineRule="auto"/>
        <w:ind w:left="284" w:firstLine="0"/>
        <w:jc w:val="both"/>
        <w:rPr>
          <w:rFonts w:ascii="Times New Roman" w:hAnsi="Times New Roman" w:cs="Times New Roman"/>
        </w:rPr>
      </w:pPr>
      <w:r w:rsidRPr="003E31B2">
        <w:rPr>
          <w:rFonts w:ascii="Times New Roman" w:hAnsi="Times New Roman" w:cs="Times New Roman"/>
        </w:rPr>
        <w:t xml:space="preserve">Declaração de reserva de cargos para pessoa com deficiência, para aquelas empresas que são enquadradas no art. 93 da Lei Federal nº 8.213/91 </w:t>
      </w:r>
      <w:r w:rsidRPr="003E31B2">
        <w:rPr>
          <w:rFonts w:ascii="Times New Roman" w:hAnsi="Times New Roman" w:cs="Times New Roman"/>
          <w:b/>
          <w:bCs/>
        </w:rPr>
        <w:t>(Anexo X)</w:t>
      </w:r>
    </w:p>
    <w:p w14:paraId="7F03AF43" w14:textId="77777777" w:rsidR="008B4C36" w:rsidRPr="003E31B2" w:rsidRDefault="008B4C36" w:rsidP="008B4C36">
      <w:pPr>
        <w:pStyle w:val="PargrafodaLista"/>
        <w:widowControl w:val="0"/>
        <w:numPr>
          <w:ilvl w:val="0"/>
          <w:numId w:val="12"/>
        </w:numPr>
        <w:spacing w:after="160" w:line="259" w:lineRule="auto"/>
        <w:ind w:left="284" w:firstLine="0"/>
        <w:jc w:val="both"/>
        <w:rPr>
          <w:rFonts w:ascii="Times New Roman" w:hAnsi="Times New Roman" w:cs="Times New Roman"/>
        </w:rPr>
      </w:pPr>
      <w:r w:rsidRPr="003E31B2">
        <w:rPr>
          <w:rFonts w:ascii="Times New Roman" w:hAnsi="Times New Roman" w:cs="Times New Roman"/>
          <w:bCs/>
        </w:rPr>
        <w:t xml:space="preserve">Declaração de atendimento à política pública ambiental de licitação sustentável </w:t>
      </w:r>
      <w:r w:rsidRPr="003E31B2">
        <w:rPr>
          <w:rFonts w:ascii="Times New Roman" w:hAnsi="Times New Roman" w:cs="Times New Roman"/>
          <w:b/>
          <w:bCs/>
        </w:rPr>
        <w:t>(Anexo XI)</w:t>
      </w:r>
    </w:p>
    <w:bookmarkEnd w:id="17"/>
    <w:p w14:paraId="4B67A8C8" w14:textId="77777777" w:rsidR="008B4C36" w:rsidRPr="003E31B2" w:rsidRDefault="008B4C36" w:rsidP="008B4C36">
      <w:pPr>
        <w:pStyle w:val="PargrafodaLista"/>
        <w:widowControl w:val="0"/>
        <w:ind w:left="0"/>
        <w:jc w:val="both"/>
        <w:rPr>
          <w:rFonts w:ascii="Times New Roman" w:hAnsi="Times New Roman" w:cs="Times New Roman"/>
        </w:rPr>
      </w:pPr>
    </w:p>
    <w:p w14:paraId="62C2DBD8" w14:textId="77777777" w:rsidR="008B4C36" w:rsidRPr="003E31B2" w:rsidRDefault="008B4C36" w:rsidP="0000741A">
      <w:pPr>
        <w:pStyle w:val="PargrafodaLista"/>
        <w:numPr>
          <w:ilvl w:val="1"/>
          <w:numId w:val="14"/>
        </w:numPr>
        <w:spacing w:line="276" w:lineRule="auto"/>
        <w:ind w:left="0" w:firstLine="0"/>
        <w:jc w:val="both"/>
        <w:rPr>
          <w:rFonts w:ascii="Times New Roman" w:hAnsi="Times New Roman" w:cs="Times New Roman"/>
        </w:rPr>
      </w:pPr>
      <w:r w:rsidRPr="003E31B2">
        <w:rPr>
          <w:rFonts w:ascii="Times New Roman" w:hAnsi="Times New Roman" w:cs="Times New Roman"/>
        </w:rPr>
        <w:t>A validade dos documentos será aquela expressa nos mesmos ou estabelecida em lei.</w:t>
      </w:r>
    </w:p>
    <w:p w14:paraId="6878C97B" w14:textId="77777777" w:rsidR="008B4C36" w:rsidRPr="003E31B2" w:rsidRDefault="008B4C36" w:rsidP="008B4C36">
      <w:pPr>
        <w:pStyle w:val="PargrafodaLista"/>
        <w:spacing w:line="276" w:lineRule="auto"/>
        <w:ind w:left="0"/>
        <w:jc w:val="both"/>
        <w:rPr>
          <w:rFonts w:ascii="Times New Roman" w:hAnsi="Times New Roman" w:cs="Times New Roman"/>
        </w:rPr>
      </w:pPr>
    </w:p>
    <w:p w14:paraId="7CD64F9E" w14:textId="77777777" w:rsidR="008B4C36" w:rsidRPr="003E31B2" w:rsidRDefault="008B4C36" w:rsidP="004B4BF2">
      <w:pPr>
        <w:pStyle w:val="PargrafodaLista"/>
        <w:numPr>
          <w:ilvl w:val="1"/>
          <w:numId w:val="14"/>
        </w:numPr>
        <w:spacing w:line="276" w:lineRule="auto"/>
        <w:ind w:left="0" w:firstLine="0"/>
        <w:jc w:val="both"/>
        <w:rPr>
          <w:rFonts w:ascii="Times New Roman" w:hAnsi="Times New Roman" w:cs="Times New Roman"/>
        </w:rPr>
      </w:pPr>
      <w:r w:rsidRPr="003E31B2">
        <w:rPr>
          <w:rFonts w:ascii="Times New Roman" w:hAnsi="Times New Roman" w:cs="Times New Roman"/>
        </w:rPr>
        <w:t xml:space="preserve">Em caso de omissão, o Pregoeiro admitirá como válidos os documentos emitidos nos últimos de 60 (sessenta) dias da sua apresentação. </w:t>
      </w:r>
    </w:p>
    <w:p w14:paraId="44B95BBB"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600EE2D" w14:textId="77777777" w:rsidR="008B4C36" w:rsidRPr="003E31B2" w:rsidRDefault="008B4C36" w:rsidP="004B4BF2">
      <w:pPr>
        <w:pStyle w:val="PargrafodaLista"/>
        <w:numPr>
          <w:ilvl w:val="1"/>
          <w:numId w:val="14"/>
        </w:numP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3CBDF4A3" w14:textId="77777777" w:rsidR="008B4C36" w:rsidRPr="003E31B2" w:rsidRDefault="008B4C36" w:rsidP="008B4C36">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5E5EE535" w14:textId="77777777" w:rsidR="008B4C36" w:rsidRPr="003E31B2"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3E31B2">
        <w:rPr>
          <w:rFonts w:ascii="Times New Roman" w:eastAsia="Calibri" w:hAnsi="Times New Roman" w:cs="Times New Roman"/>
          <w:color w:val="000000"/>
        </w:rPr>
        <w:t>A declaração do vencedor acontecerá no momento imediatamente posterior à fase de habilitação.</w:t>
      </w:r>
    </w:p>
    <w:p w14:paraId="798C13D8" w14:textId="77777777" w:rsidR="008B4C36" w:rsidRPr="003E31B2" w:rsidRDefault="008B4C36" w:rsidP="008B4C36">
      <w:pPr>
        <w:pStyle w:val="PargrafodaLista"/>
        <w:spacing w:line="276" w:lineRule="auto"/>
        <w:rPr>
          <w:rFonts w:ascii="Times New Roman" w:eastAsia="Calibri" w:hAnsi="Times New Roman" w:cs="Times New Roman"/>
          <w:color w:val="000000"/>
        </w:rPr>
      </w:pPr>
    </w:p>
    <w:p w14:paraId="0DE22D66" w14:textId="77777777" w:rsidR="008B4C36" w:rsidRPr="003E31B2"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w:t>
      </w:r>
      <w:r w:rsidRPr="003E31B2">
        <w:rPr>
          <w:rFonts w:ascii="Times New Roman" w:eastAsia="Calibri" w:hAnsi="Times New Roman" w:cs="Times New Roman"/>
          <w:color w:val="000000"/>
        </w:rPr>
        <w:lastRenderedPageBreak/>
        <w:t>período, a critério da administração pública, quando requerida pelo licitante, mediante apresentação de justificativa.</w:t>
      </w:r>
    </w:p>
    <w:p w14:paraId="38F45322" w14:textId="77777777" w:rsidR="008B4C36" w:rsidRPr="003E31B2" w:rsidRDefault="008B4C36" w:rsidP="008B4C36">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10261838" w14:textId="77777777" w:rsidR="008B4C36" w:rsidRPr="003E31B2"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07BE028"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4B5320C4" w14:textId="77777777" w:rsidR="008B4C36" w:rsidRPr="003E31B2"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Havendo necessidade de analisar minuciosamente os documentos exigidos, o Pregoeiro</w:t>
      </w:r>
      <w:r w:rsidRPr="003E31B2">
        <w:rPr>
          <w:rFonts w:ascii="Times New Roman" w:eastAsia="Calibri" w:hAnsi="Times New Roman" w:cs="Times New Roman"/>
        </w:rPr>
        <w:t xml:space="preserve"> </w:t>
      </w:r>
      <w:r w:rsidRPr="003E31B2">
        <w:rPr>
          <w:rFonts w:ascii="Times New Roman" w:eastAsia="Calibri" w:hAnsi="Times New Roman" w:cs="Times New Roman"/>
          <w:color w:val="000000"/>
        </w:rPr>
        <w:t>suspenderá a sessão, informando no “chat” a nova data e horário para a continuidade da mesma.</w:t>
      </w:r>
    </w:p>
    <w:p w14:paraId="4F1CEEEC"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2406A6E8" w14:textId="77777777" w:rsidR="008B4C36" w:rsidRPr="003E31B2"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2E3DDD96" w14:textId="77777777" w:rsidR="008B4C36" w:rsidRPr="003E31B2" w:rsidRDefault="008B4C36" w:rsidP="008B4C36">
      <w:pPr>
        <w:pStyle w:val="PargrafodaLista"/>
        <w:tabs>
          <w:tab w:val="left" w:pos="567"/>
        </w:tabs>
        <w:spacing w:line="276" w:lineRule="auto"/>
        <w:rPr>
          <w:rFonts w:ascii="Times New Roman" w:eastAsia="Calibri" w:hAnsi="Times New Roman" w:cs="Times New Roman"/>
          <w:color w:val="000000"/>
        </w:rPr>
      </w:pPr>
    </w:p>
    <w:p w14:paraId="166A8C07" w14:textId="77777777" w:rsidR="008B4C36" w:rsidRPr="003E31B2"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Nos itens não exclusivos à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108A956E" w14:textId="77777777" w:rsidR="008B4C36" w:rsidRPr="003E31B2" w:rsidRDefault="008B4C36" w:rsidP="008B4C36">
      <w:pPr>
        <w:pStyle w:val="PargrafodaLista"/>
        <w:spacing w:line="276" w:lineRule="auto"/>
        <w:rPr>
          <w:rFonts w:ascii="Times New Roman" w:eastAsia="Calibri" w:hAnsi="Times New Roman" w:cs="Times New Roman"/>
          <w:color w:val="000000"/>
        </w:rPr>
      </w:pPr>
    </w:p>
    <w:p w14:paraId="2F9348DF" w14:textId="77777777" w:rsidR="008B4C36" w:rsidRPr="003E31B2" w:rsidRDefault="008B4C36" w:rsidP="004B4BF2">
      <w:pPr>
        <w:pStyle w:val="PargrafodaLista"/>
        <w:numPr>
          <w:ilvl w:val="1"/>
          <w:numId w:val="14"/>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Constatado o atendimento às exigências de habilitação fixadas no Edital, o licitante será declarado vencedor.</w:t>
      </w:r>
    </w:p>
    <w:p w14:paraId="405F576C" w14:textId="77777777" w:rsidR="008B4C36" w:rsidRPr="003E31B2"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4A99DDB" w14:textId="77777777" w:rsidR="008B4C36" w:rsidRPr="003E31B2" w:rsidRDefault="008B4C36" w:rsidP="004B4BF2">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 ENCAMINHAMENTO DA PROPOSTA VENCEDORA.</w:t>
      </w:r>
    </w:p>
    <w:p w14:paraId="1A19A950" w14:textId="77777777" w:rsidR="008B4C36" w:rsidRPr="003E31B2"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658111DD" w14:textId="77777777" w:rsidR="008B4C36" w:rsidRPr="003E31B2"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A proposta final do licitante declarado vencedor deverá ser encaminhada no </w:t>
      </w:r>
      <w:r w:rsidRPr="003E31B2">
        <w:rPr>
          <w:rFonts w:ascii="Times New Roman" w:eastAsia="Calibri" w:hAnsi="Times New Roman" w:cs="Times New Roman"/>
          <w:color w:val="000000"/>
          <w:highlight w:val="white"/>
        </w:rPr>
        <w:t>prazo de</w:t>
      </w:r>
      <w:r w:rsidRPr="003E31B2">
        <w:rPr>
          <w:rFonts w:ascii="Times New Roman" w:eastAsia="Calibri" w:hAnsi="Times New Roman" w:cs="Times New Roman"/>
          <w:b/>
          <w:color w:val="000000"/>
          <w:highlight w:val="white"/>
        </w:rPr>
        <w:t xml:space="preserve"> </w:t>
      </w:r>
      <w:r w:rsidRPr="003E31B2">
        <w:rPr>
          <w:rFonts w:ascii="Times New Roman" w:eastAsia="Calibri" w:hAnsi="Times New Roman" w:cs="Times New Roman"/>
          <w:b/>
          <w:color w:val="000000"/>
        </w:rPr>
        <w:t>02 (duas) horas</w:t>
      </w:r>
      <w:r w:rsidRPr="003E31B2">
        <w:rPr>
          <w:rFonts w:ascii="Times New Roman" w:eastAsia="Calibri" w:hAnsi="Times New Roman" w:cs="Times New Roman"/>
          <w:color w:val="000000"/>
        </w:rPr>
        <w:t xml:space="preserve"> a contar da solicitação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no sistema eletrônico juntamente com os documentos que o edital exige e deverá:</w:t>
      </w:r>
    </w:p>
    <w:p w14:paraId="23974725"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7D911394" w14:textId="77777777" w:rsidR="008B4C36" w:rsidRPr="003E31B2" w:rsidRDefault="008B4C36" w:rsidP="004B4BF2">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41A91D5C"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0FD8315C" w14:textId="77777777" w:rsidR="008B4C36" w:rsidRPr="003E31B2" w:rsidRDefault="008B4C36" w:rsidP="004B4BF2">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Conter a indicação do banco, número da conta e agência do licitante vencedor, para fins de pagamento.</w:t>
      </w:r>
    </w:p>
    <w:p w14:paraId="73EA4F37" w14:textId="77777777" w:rsidR="008B4C36" w:rsidRPr="003E31B2" w:rsidRDefault="008B4C36" w:rsidP="008B4C36">
      <w:pPr>
        <w:pStyle w:val="PargrafodaLista"/>
        <w:tabs>
          <w:tab w:val="left" w:pos="0"/>
          <w:tab w:val="left" w:pos="567"/>
        </w:tabs>
        <w:spacing w:line="276" w:lineRule="auto"/>
        <w:ind w:left="0"/>
        <w:rPr>
          <w:rFonts w:ascii="Times New Roman" w:eastAsia="Calibri" w:hAnsi="Times New Roman" w:cs="Times New Roman"/>
          <w:color w:val="000000"/>
        </w:rPr>
      </w:pPr>
    </w:p>
    <w:p w14:paraId="7EEDE50A" w14:textId="77777777" w:rsidR="008B4C36" w:rsidRPr="003E31B2"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0778BEC7" w14:textId="77777777" w:rsidR="008B4C36" w:rsidRPr="003E31B2" w:rsidRDefault="008B4C36" w:rsidP="008B4C36">
      <w:pPr>
        <w:pStyle w:val="PargrafodaLista"/>
        <w:tabs>
          <w:tab w:val="left" w:pos="0"/>
          <w:tab w:val="left" w:pos="567"/>
        </w:tabs>
        <w:spacing w:line="276" w:lineRule="auto"/>
        <w:ind w:left="0"/>
        <w:rPr>
          <w:rFonts w:ascii="Times New Roman" w:eastAsia="Calibri" w:hAnsi="Times New Roman" w:cs="Times New Roman"/>
        </w:rPr>
      </w:pPr>
    </w:p>
    <w:p w14:paraId="3E3B7B6F" w14:textId="77777777" w:rsidR="008B4C36" w:rsidRPr="003E31B2" w:rsidRDefault="008B4C36" w:rsidP="004B4BF2">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Todas as especificações do objeto contidas na proposta, tais como marca, modelo, tipo, fabricante e procedência, vinculam a Contratada.</w:t>
      </w:r>
    </w:p>
    <w:p w14:paraId="0AFB326F"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1CA8F62" w14:textId="77777777" w:rsidR="008B4C36" w:rsidRPr="003E31B2"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Os preços </w:t>
      </w:r>
      <w:r w:rsidRPr="003E31B2">
        <w:rPr>
          <w:rFonts w:ascii="Times New Roman" w:eastAsia="Calibri" w:hAnsi="Times New Roman" w:cs="Times New Roman"/>
        </w:rPr>
        <w:t>devem</w:t>
      </w:r>
      <w:r w:rsidRPr="003E31B2">
        <w:rPr>
          <w:rFonts w:ascii="Times New Roman" w:eastAsia="Calibri" w:hAnsi="Times New Roman" w:cs="Times New Roman"/>
          <w:color w:val="000000"/>
        </w:rPr>
        <w:t xml:space="preserve"> ser expressos em moeda corrente nacional, o valor unitário em algarismos e o valor global em algarismos e por extenso.</w:t>
      </w:r>
    </w:p>
    <w:p w14:paraId="32EB923F" w14:textId="77777777" w:rsidR="008B4C36" w:rsidRPr="003E31B2" w:rsidRDefault="008B4C36" w:rsidP="008B4C36">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12564718" w14:textId="77777777" w:rsidR="008B4C36" w:rsidRPr="003E31B2" w:rsidRDefault="008B4C36" w:rsidP="004B4BF2">
      <w:pPr>
        <w:pStyle w:val="PargrafodaLista"/>
        <w:numPr>
          <w:ilvl w:val="2"/>
          <w:numId w:val="14"/>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12F20CC8"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6AE11CCF" w14:textId="77777777" w:rsidR="008B4C36" w:rsidRPr="003E31B2"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591B2E54" w14:textId="77777777" w:rsidR="008B4C36" w:rsidRPr="003E31B2" w:rsidRDefault="008B4C36" w:rsidP="008B4C36">
      <w:pPr>
        <w:pStyle w:val="PargrafodaLista"/>
        <w:tabs>
          <w:tab w:val="left" w:pos="567"/>
        </w:tabs>
        <w:spacing w:line="276" w:lineRule="auto"/>
        <w:ind w:left="0"/>
        <w:rPr>
          <w:rFonts w:ascii="Times New Roman" w:eastAsia="Calibri" w:hAnsi="Times New Roman" w:cs="Times New Roman"/>
          <w:color w:val="000000"/>
        </w:rPr>
      </w:pPr>
    </w:p>
    <w:p w14:paraId="02CD338C" w14:textId="77777777" w:rsidR="008B4C36" w:rsidRPr="003E31B2" w:rsidRDefault="008B4C36" w:rsidP="004B4BF2">
      <w:pPr>
        <w:pStyle w:val="PargrafodaLista"/>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153F2BF9"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3386A615" w14:textId="77777777" w:rsidR="008B4C36" w:rsidRPr="003E31B2" w:rsidRDefault="008B4C36" w:rsidP="004B4BF2">
      <w:pPr>
        <w:pStyle w:val="PargrafodaLista"/>
        <w:numPr>
          <w:ilvl w:val="1"/>
          <w:numId w:val="14"/>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4F9E4E11" w14:textId="77777777" w:rsidR="008B4C36" w:rsidRPr="003E31B2" w:rsidRDefault="008B4C36" w:rsidP="008B4C36">
      <w:pPr>
        <w:pBdr>
          <w:top w:val="nil"/>
          <w:left w:val="nil"/>
          <w:bottom w:val="nil"/>
          <w:right w:val="nil"/>
          <w:between w:val="nil"/>
        </w:pBdr>
        <w:spacing w:line="276" w:lineRule="auto"/>
        <w:rPr>
          <w:rFonts w:ascii="Times New Roman" w:eastAsia="Calibri" w:hAnsi="Times New Roman" w:cs="Times New Roman"/>
          <w:color w:val="000000"/>
        </w:rPr>
      </w:pPr>
    </w:p>
    <w:p w14:paraId="0725C53C" w14:textId="77777777" w:rsidR="008B4C36" w:rsidRPr="003E31B2" w:rsidRDefault="008B4C36" w:rsidP="004B4BF2">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DOS RECURSOS.</w:t>
      </w:r>
    </w:p>
    <w:p w14:paraId="4F0C4738"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5150091" w14:textId="77777777" w:rsidR="008B4C36" w:rsidRPr="003E31B2" w:rsidRDefault="008B4C36" w:rsidP="004B4BF2">
      <w:pPr>
        <w:pStyle w:val="Nivel2"/>
        <w:numPr>
          <w:ilvl w:val="1"/>
          <w:numId w:val="14"/>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6" w:anchor="art165" w:history="1">
        <w:r w:rsidRPr="003E31B2">
          <w:rPr>
            <w:rStyle w:val="Hyperlink"/>
            <w:rFonts w:ascii="Times New Roman" w:hAnsi="Times New Roman" w:cs="Times New Roman"/>
            <w:sz w:val="24"/>
            <w:szCs w:val="24"/>
          </w:rPr>
          <w:t>art. 165 da Lei nº 14.133, de 2021</w:t>
        </w:r>
      </w:hyperlink>
      <w:r w:rsidRPr="003E31B2">
        <w:rPr>
          <w:rFonts w:ascii="Times New Roman" w:hAnsi="Times New Roman" w:cs="Times New Roman"/>
          <w:sz w:val="24"/>
          <w:szCs w:val="24"/>
        </w:rPr>
        <w:t>.</w:t>
      </w:r>
    </w:p>
    <w:p w14:paraId="31C3909F"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68FE45A" w14:textId="77777777" w:rsidR="008B4C36" w:rsidRPr="003E31B2" w:rsidRDefault="008B4C36" w:rsidP="004B4BF2">
      <w:pPr>
        <w:pStyle w:val="Nivel2"/>
        <w:numPr>
          <w:ilvl w:val="1"/>
          <w:numId w:val="14"/>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recursal é de 3 (três) dias úteis, contados da data de intimação ou de lavratura da ata.</w:t>
      </w:r>
    </w:p>
    <w:p w14:paraId="49381A33" w14:textId="77777777" w:rsidR="008B4C36" w:rsidRPr="003E31B2" w:rsidRDefault="008B4C36" w:rsidP="008B4C36">
      <w:pPr>
        <w:pStyle w:val="PargrafodaLista"/>
        <w:tabs>
          <w:tab w:val="left" w:pos="567"/>
        </w:tabs>
        <w:spacing w:line="276" w:lineRule="auto"/>
        <w:rPr>
          <w:rFonts w:ascii="Times New Roman" w:hAnsi="Times New Roman" w:cs="Times New Roman"/>
        </w:rPr>
      </w:pPr>
    </w:p>
    <w:p w14:paraId="0851F7A3" w14:textId="77777777" w:rsidR="008B4C36" w:rsidRPr="003E31B2" w:rsidRDefault="008B4C36" w:rsidP="004B4BF2">
      <w:pPr>
        <w:pStyle w:val="Nivel2"/>
        <w:numPr>
          <w:ilvl w:val="1"/>
          <w:numId w:val="14"/>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Quando o recurso apresentado impugnar o julgamento das propostas ou o ato de habilitação ou inabilitação do licitante:</w:t>
      </w:r>
    </w:p>
    <w:p w14:paraId="4B95EB46" w14:textId="77777777" w:rsidR="008B4C36" w:rsidRPr="003E31B2" w:rsidRDefault="008B4C36" w:rsidP="004B4BF2">
      <w:pPr>
        <w:pStyle w:val="Nivel3"/>
        <w:numPr>
          <w:ilvl w:val="2"/>
          <w:numId w:val="14"/>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a intenção de recorrer deverá ser manifestada imediatamente, sob pena de preclusão;</w:t>
      </w:r>
    </w:p>
    <w:p w14:paraId="516FCC12" w14:textId="77777777" w:rsidR="008B4C36" w:rsidRPr="003E31B2" w:rsidRDefault="008B4C36" w:rsidP="004B4BF2">
      <w:pPr>
        <w:pStyle w:val="Nivel3"/>
        <w:numPr>
          <w:ilvl w:val="2"/>
          <w:numId w:val="14"/>
        </w:numPr>
        <w:tabs>
          <w:tab w:val="left" w:pos="567"/>
        </w:tabs>
        <w:spacing w:before="0" w:after="0"/>
        <w:rPr>
          <w:rFonts w:ascii="Times New Roman" w:hAnsi="Times New Roman" w:cs="Times New Roman"/>
          <w:sz w:val="24"/>
          <w:szCs w:val="24"/>
        </w:rPr>
      </w:pPr>
      <w:bookmarkStart w:id="18" w:name="_Hlk135318381"/>
      <w:bookmarkStart w:id="19" w:name="_Hlk135315794"/>
      <w:r w:rsidRPr="003E31B2">
        <w:rPr>
          <w:rFonts w:ascii="Times New Roman" w:hAnsi="Times New Roman" w:cs="Times New Roman"/>
          <w:sz w:val="24"/>
          <w:szCs w:val="24"/>
        </w:rPr>
        <w:t>o prazo para a manifestação da intenção de recorrer não será inferior a 10 (dez) minutos.</w:t>
      </w:r>
      <w:bookmarkEnd w:id="18"/>
    </w:p>
    <w:bookmarkEnd w:id="19"/>
    <w:p w14:paraId="48F4C11B" w14:textId="77777777" w:rsidR="008B4C36" w:rsidRPr="003E31B2" w:rsidRDefault="008B4C36" w:rsidP="004B4BF2">
      <w:pPr>
        <w:pStyle w:val="Nivel3"/>
        <w:numPr>
          <w:ilvl w:val="2"/>
          <w:numId w:val="14"/>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o prazo para apresentação das razões recursais será iniciado na data de intimação ou de lavratura da ata de habilitação ou inabilitação;</w:t>
      </w:r>
    </w:p>
    <w:p w14:paraId="70A0F83B" w14:textId="77777777" w:rsidR="008B4C36" w:rsidRPr="003E31B2" w:rsidRDefault="008B4C36" w:rsidP="004B4BF2">
      <w:pPr>
        <w:pStyle w:val="Nivel3"/>
        <w:numPr>
          <w:ilvl w:val="2"/>
          <w:numId w:val="14"/>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na hipótese de adoção da inversão de fases prevista no </w:t>
      </w:r>
      <w:hyperlink r:id="rId17" w:anchor="art17§1" w:history="1">
        <w:r w:rsidRPr="003E31B2">
          <w:rPr>
            <w:rStyle w:val="Hyperlink"/>
            <w:rFonts w:ascii="Times New Roman" w:hAnsi="Times New Roman" w:cs="Times New Roman"/>
            <w:sz w:val="24"/>
            <w:szCs w:val="24"/>
          </w:rPr>
          <w:t>§ 1º do art. 17 da Lei nº 14.133, de 2021</w:t>
        </w:r>
      </w:hyperlink>
      <w:r w:rsidRPr="003E31B2">
        <w:rPr>
          <w:rFonts w:ascii="Times New Roman" w:hAnsi="Times New Roman" w:cs="Times New Roman"/>
          <w:sz w:val="24"/>
          <w:szCs w:val="24"/>
        </w:rPr>
        <w:t>, o prazo para apresentação das razões recursais será iniciado na data de intimação da ata de julgamento.</w:t>
      </w:r>
    </w:p>
    <w:p w14:paraId="6A5FDDF3" w14:textId="77777777" w:rsidR="008B4C36" w:rsidRPr="003E31B2" w:rsidRDefault="008B4C36" w:rsidP="008B4C36">
      <w:pPr>
        <w:pStyle w:val="Nivel3"/>
        <w:numPr>
          <w:ilvl w:val="0"/>
          <w:numId w:val="0"/>
        </w:numPr>
        <w:tabs>
          <w:tab w:val="left" w:pos="567"/>
        </w:tabs>
        <w:spacing w:before="0" w:after="0"/>
        <w:ind w:left="720"/>
        <w:rPr>
          <w:rFonts w:ascii="Times New Roman" w:hAnsi="Times New Roman" w:cs="Times New Roman"/>
          <w:sz w:val="24"/>
          <w:szCs w:val="24"/>
        </w:rPr>
      </w:pPr>
    </w:p>
    <w:p w14:paraId="7AD2B07B" w14:textId="77777777" w:rsidR="008B4C36" w:rsidRPr="003E31B2" w:rsidRDefault="008B4C36" w:rsidP="004B4BF2">
      <w:pPr>
        <w:pStyle w:val="Nivel2"/>
        <w:numPr>
          <w:ilvl w:val="1"/>
          <w:numId w:val="14"/>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Os recursos deverão ser encaminhados em campo próprio do sistema.</w:t>
      </w:r>
    </w:p>
    <w:p w14:paraId="7FC94C86"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6889BBF8" w14:textId="77777777" w:rsidR="008B4C36" w:rsidRPr="003E31B2" w:rsidRDefault="008B4C36" w:rsidP="004B4BF2">
      <w:pPr>
        <w:pStyle w:val="Nivel2"/>
        <w:numPr>
          <w:ilvl w:val="1"/>
          <w:numId w:val="14"/>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 xml:space="preserve">O recurso será dirigido à autoridade que tiver editado o ato ou proferido a decisão recorrida, a qual poderá reconsiderar sua decisão no prazo de 3 (três) dias úteis, ou, nesse mesmo prazo, </w:t>
      </w:r>
      <w:r w:rsidRPr="003E31B2">
        <w:rPr>
          <w:rFonts w:ascii="Times New Roman" w:hAnsi="Times New Roman" w:cs="Times New Roman"/>
          <w:sz w:val="24"/>
          <w:szCs w:val="24"/>
        </w:rPr>
        <w:lastRenderedPageBreak/>
        <w:t>encaminhar recurso para a autoridade superior, a qual deverá proferir sua decisão no prazo de 10 (dez) dias úteis, contado do recebimento dos autos.</w:t>
      </w:r>
    </w:p>
    <w:p w14:paraId="06FD0CB6" w14:textId="77777777" w:rsidR="008B4C36" w:rsidRPr="003E31B2" w:rsidRDefault="008B4C36" w:rsidP="008B4C36">
      <w:pPr>
        <w:pStyle w:val="Nivel2"/>
        <w:numPr>
          <w:ilvl w:val="0"/>
          <w:numId w:val="0"/>
        </w:numPr>
        <w:tabs>
          <w:tab w:val="left" w:pos="567"/>
        </w:tabs>
        <w:spacing w:before="0" w:after="0"/>
        <w:ind w:left="720"/>
        <w:rPr>
          <w:rFonts w:ascii="Times New Roman" w:hAnsi="Times New Roman" w:cs="Times New Roman"/>
          <w:sz w:val="24"/>
          <w:szCs w:val="24"/>
        </w:rPr>
      </w:pPr>
    </w:p>
    <w:p w14:paraId="34DD6002" w14:textId="77777777" w:rsidR="008B4C36" w:rsidRPr="003E31B2" w:rsidRDefault="008B4C36" w:rsidP="004B4BF2">
      <w:pPr>
        <w:pStyle w:val="Nivel2"/>
        <w:numPr>
          <w:ilvl w:val="1"/>
          <w:numId w:val="14"/>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 xml:space="preserve">Os recursos interpostos fora do prazo não serão conhecidos. </w:t>
      </w:r>
    </w:p>
    <w:p w14:paraId="2BB907EA" w14:textId="77777777" w:rsidR="008B4C36" w:rsidRPr="003E31B2" w:rsidRDefault="008B4C36" w:rsidP="008B4C36">
      <w:pPr>
        <w:pStyle w:val="Nivel2"/>
        <w:numPr>
          <w:ilvl w:val="0"/>
          <w:numId w:val="0"/>
        </w:numPr>
        <w:tabs>
          <w:tab w:val="left" w:pos="567"/>
        </w:tabs>
        <w:spacing w:before="0" w:after="0"/>
        <w:rPr>
          <w:rFonts w:ascii="Times New Roman" w:hAnsi="Times New Roman" w:cs="Times New Roman"/>
          <w:sz w:val="24"/>
          <w:szCs w:val="24"/>
        </w:rPr>
      </w:pPr>
    </w:p>
    <w:p w14:paraId="74717804" w14:textId="77777777" w:rsidR="008B4C36" w:rsidRPr="003E31B2" w:rsidRDefault="008B4C36" w:rsidP="004B4BF2">
      <w:pPr>
        <w:pStyle w:val="Nivel2"/>
        <w:numPr>
          <w:ilvl w:val="1"/>
          <w:numId w:val="14"/>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01633C1"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2ECC4829" w14:textId="77777777" w:rsidR="008B4C36" w:rsidRPr="003E31B2" w:rsidRDefault="008B4C36" w:rsidP="004B4BF2">
      <w:pPr>
        <w:pStyle w:val="Nivel2"/>
        <w:numPr>
          <w:ilvl w:val="1"/>
          <w:numId w:val="14"/>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6DF90696"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057EA374" w14:textId="77777777" w:rsidR="008B4C36" w:rsidRPr="003E31B2" w:rsidRDefault="008B4C36" w:rsidP="004B4BF2">
      <w:pPr>
        <w:pStyle w:val="Nivel2"/>
        <w:numPr>
          <w:ilvl w:val="1"/>
          <w:numId w:val="14"/>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acolhimento do recurso invalida tão somente os atos insuscetíveis de aproveitamento. </w:t>
      </w:r>
    </w:p>
    <w:p w14:paraId="66514F76" w14:textId="77777777" w:rsidR="008B4C36" w:rsidRPr="003E31B2" w:rsidRDefault="008B4C36" w:rsidP="008B4C36">
      <w:pPr>
        <w:pStyle w:val="Nivel2"/>
        <w:numPr>
          <w:ilvl w:val="0"/>
          <w:numId w:val="0"/>
        </w:numPr>
        <w:spacing w:before="0" w:after="0"/>
        <w:ind w:left="720"/>
        <w:rPr>
          <w:rFonts w:ascii="Times New Roman" w:hAnsi="Times New Roman" w:cs="Times New Roman"/>
          <w:sz w:val="24"/>
          <w:szCs w:val="24"/>
        </w:rPr>
      </w:pPr>
    </w:p>
    <w:p w14:paraId="58625628" w14:textId="77777777" w:rsidR="008B4C36" w:rsidRPr="003E31B2" w:rsidRDefault="008B4C36" w:rsidP="004B4BF2">
      <w:pPr>
        <w:pStyle w:val="PargrafodaLista"/>
        <w:numPr>
          <w:ilvl w:val="1"/>
          <w:numId w:val="1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hAnsi="Times New Roman" w:cs="Times New Roman"/>
        </w:rPr>
        <w:t xml:space="preserve">Os autos do processo permanecerão com vista franqueada aos interessados no </w:t>
      </w:r>
      <w:r w:rsidRPr="003E31B2">
        <w:rPr>
          <w:rFonts w:ascii="Times New Roman" w:eastAsia="Calibri" w:hAnsi="Times New Roman" w:cs="Times New Roman"/>
          <w:color w:val="000000"/>
        </w:rPr>
        <w:t xml:space="preserve">endereço eletrônico </w:t>
      </w:r>
      <w:hyperlink r:id="rId18">
        <w:r w:rsidRPr="003E31B2">
          <w:rPr>
            <w:rFonts w:ascii="Times New Roman" w:eastAsia="Calibri" w:hAnsi="Times New Roman" w:cs="Times New Roman"/>
            <w:b/>
            <w:color w:val="0070C0"/>
            <w:u w:val="single"/>
          </w:rPr>
          <w:t>www.portaldecompraspublicas.com.br</w:t>
        </w:r>
      </w:hyperlink>
      <w:r w:rsidRPr="003E31B2">
        <w:rPr>
          <w:rFonts w:ascii="Times New Roman" w:eastAsia="Calibri" w:hAnsi="Times New Roman" w:cs="Times New Roman"/>
          <w:color w:val="000000"/>
        </w:rPr>
        <w:t xml:space="preserve"> e no portal de transparência </w:t>
      </w:r>
      <w:r>
        <w:rPr>
          <w:rFonts w:ascii="Times New Roman" w:eastAsia="Calibri" w:hAnsi="Times New Roman" w:cs="Times New Roman"/>
          <w:color w:val="000000"/>
        </w:rPr>
        <w:t>do órgão público.</w:t>
      </w:r>
    </w:p>
    <w:p w14:paraId="4F9012C6"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52D1264" w14:textId="77777777" w:rsidR="008B4C36" w:rsidRPr="003E31B2" w:rsidRDefault="008B4C36" w:rsidP="004B4BF2">
      <w:pPr>
        <w:pStyle w:val="PargrafodaLista"/>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REABERTURA DA SESSÃO PÚBLICA.</w:t>
      </w:r>
    </w:p>
    <w:p w14:paraId="0D2765B7" w14:textId="77777777" w:rsidR="008B4C36" w:rsidRPr="003E31B2" w:rsidRDefault="008B4C36" w:rsidP="008B4C36">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3B75D9B9" w14:textId="77777777" w:rsidR="008B4C36" w:rsidRPr="003E31B2" w:rsidRDefault="008B4C36" w:rsidP="004B4BF2">
      <w:pPr>
        <w:numPr>
          <w:ilvl w:val="1"/>
          <w:numId w:val="14"/>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sessão pública poderá ser reaberta:</w:t>
      </w:r>
    </w:p>
    <w:p w14:paraId="332E698C" w14:textId="77777777" w:rsidR="008B4C36" w:rsidRPr="003E31B2" w:rsidRDefault="008B4C36" w:rsidP="008B4C36">
      <w:pPr>
        <w:spacing w:line="276" w:lineRule="auto"/>
        <w:rPr>
          <w:rFonts w:ascii="Times New Roman" w:eastAsia="Calibri" w:hAnsi="Times New Roman" w:cs="Times New Roman"/>
        </w:rPr>
      </w:pPr>
    </w:p>
    <w:p w14:paraId="1693E373" w14:textId="77777777" w:rsidR="008B4C36" w:rsidRPr="003E31B2" w:rsidRDefault="008B4C36" w:rsidP="004B4BF2">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289601C" w14:textId="77777777" w:rsidR="008B4C36" w:rsidRPr="003E31B2" w:rsidRDefault="008B4C36" w:rsidP="008B4C36">
      <w:pPr>
        <w:spacing w:line="276" w:lineRule="auto"/>
        <w:ind w:left="284"/>
        <w:rPr>
          <w:rFonts w:ascii="Times New Roman" w:eastAsia="Calibri" w:hAnsi="Times New Roman" w:cs="Times New Roman"/>
        </w:rPr>
      </w:pPr>
    </w:p>
    <w:p w14:paraId="2B38E7E4" w14:textId="77777777" w:rsidR="008B4C36" w:rsidRPr="003E31B2" w:rsidRDefault="008B4C36" w:rsidP="004B4BF2">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124E7E0" w14:textId="77777777" w:rsidR="008B4C36" w:rsidRPr="003E31B2" w:rsidRDefault="008B4C36" w:rsidP="008B4C36">
      <w:pPr>
        <w:spacing w:line="276" w:lineRule="auto"/>
        <w:ind w:left="284"/>
        <w:rPr>
          <w:rFonts w:ascii="Times New Roman" w:eastAsia="Calibri" w:hAnsi="Times New Roman" w:cs="Times New Roman"/>
          <w:color w:val="000000"/>
        </w:rPr>
      </w:pPr>
    </w:p>
    <w:p w14:paraId="3FE0523E" w14:textId="77777777" w:rsidR="008B4C36" w:rsidRPr="003E31B2" w:rsidRDefault="008B4C36" w:rsidP="004B4BF2">
      <w:pPr>
        <w:pStyle w:val="PargrafodaLista"/>
        <w:numPr>
          <w:ilvl w:val="1"/>
          <w:numId w:val="14"/>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Todos os licitantes remanescentes deverão ser convocados para acompanhar a sessão reaberta.</w:t>
      </w:r>
    </w:p>
    <w:p w14:paraId="1BBFF482" w14:textId="77777777" w:rsidR="008B4C36" w:rsidRPr="003E31B2" w:rsidRDefault="008B4C36" w:rsidP="008B4C36">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2E13ECDB" w14:textId="77777777" w:rsidR="008B4C36" w:rsidRPr="003E31B2" w:rsidRDefault="008B4C36" w:rsidP="004B4BF2">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convocação se dará por meio do sistema eletrônico (“chat”), ou e-mail, ou de acordo com a fase do procedimento licitatório.</w:t>
      </w:r>
    </w:p>
    <w:p w14:paraId="4D7247ED" w14:textId="77777777" w:rsidR="008B4C36" w:rsidRPr="003E31B2" w:rsidRDefault="008B4C36" w:rsidP="008B4C36">
      <w:pPr>
        <w:spacing w:line="276" w:lineRule="auto"/>
        <w:ind w:left="284"/>
        <w:rPr>
          <w:rFonts w:ascii="Times New Roman" w:eastAsia="Calibri" w:hAnsi="Times New Roman" w:cs="Times New Roman"/>
        </w:rPr>
      </w:pPr>
    </w:p>
    <w:p w14:paraId="343E3C0B" w14:textId="77777777" w:rsidR="008B4C36" w:rsidRPr="003E31B2" w:rsidRDefault="008B4C36" w:rsidP="004B4BF2">
      <w:pPr>
        <w:numPr>
          <w:ilvl w:val="2"/>
          <w:numId w:val="14"/>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convocação feita por e-mail dar-se-á de acordo com os dados contidos no </w:t>
      </w:r>
      <w:r w:rsidRPr="003E31B2">
        <w:rPr>
          <w:rFonts w:ascii="Times New Roman" w:eastAsia="Calibri" w:hAnsi="Times New Roman" w:cs="Times New Roman"/>
          <w:b/>
          <w:color w:val="000000"/>
        </w:rPr>
        <w:t xml:space="preserve">CADASTRO </w:t>
      </w:r>
      <w:r w:rsidRPr="005B6C23">
        <w:rPr>
          <w:rFonts w:ascii="Times New Roman" w:eastAsia="Calibri" w:hAnsi="Times New Roman" w:cs="Times New Roman"/>
          <w:bCs/>
          <w:color w:val="000000"/>
        </w:rPr>
        <w:t xml:space="preserve">DO PORTAL DE COMPRAS </w:t>
      </w:r>
      <w:r w:rsidRPr="005B6C23">
        <w:rPr>
          <w:rFonts w:ascii="Times New Roman" w:eastAsia="Calibri" w:hAnsi="Times New Roman" w:cs="Times New Roman"/>
          <w:bCs/>
        </w:rPr>
        <w:t>PÚBLICAS,</w:t>
      </w:r>
      <w:r w:rsidRPr="005B6C23">
        <w:rPr>
          <w:rFonts w:ascii="Times New Roman" w:eastAsia="Calibri" w:hAnsi="Times New Roman" w:cs="Times New Roman"/>
          <w:bCs/>
          <w:color w:val="000000"/>
        </w:rPr>
        <w:t xml:space="preserve"> sendo responsabilidade do licitante manter seus dados cadastrais atualizados.</w:t>
      </w:r>
    </w:p>
    <w:p w14:paraId="52924FE1" w14:textId="77777777" w:rsidR="008B4C36" w:rsidRPr="003E31B2" w:rsidRDefault="008B4C36" w:rsidP="008B4C36">
      <w:pPr>
        <w:spacing w:line="276" w:lineRule="auto"/>
        <w:rPr>
          <w:rFonts w:ascii="Times New Roman" w:eastAsia="Calibri" w:hAnsi="Times New Roman" w:cs="Times New Roman"/>
        </w:rPr>
      </w:pPr>
    </w:p>
    <w:p w14:paraId="520F5B6E" w14:textId="77777777" w:rsidR="008B4C36" w:rsidRPr="003E31B2" w:rsidRDefault="008B4C36" w:rsidP="004B4BF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ADJUDICAÇÃO E HOMOLOGAÇÃO.</w:t>
      </w:r>
    </w:p>
    <w:p w14:paraId="32336BFF" w14:textId="77777777" w:rsidR="008B4C36" w:rsidRPr="003E31B2" w:rsidRDefault="008B4C36" w:rsidP="008B4C36">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9C2D1BA" w14:textId="77777777" w:rsidR="008B4C36" w:rsidRPr="003E31B2" w:rsidRDefault="008B4C36" w:rsidP="004B4BF2">
      <w:pPr>
        <w:numPr>
          <w:ilvl w:val="1"/>
          <w:numId w:val="14"/>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20" w:name="_Hlk164410884"/>
      <w:bookmarkStart w:id="21" w:name="_Hlk164411179"/>
      <w:r w:rsidRPr="003E31B2">
        <w:rPr>
          <w:rFonts w:ascii="Times New Roman" w:eastAsia="Calibri" w:hAnsi="Times New Roman" w:cs="Times New Roman"/>
          <w:color w:val="000000"/>
        </w:rPr>
        <w:lastRenderedPageBreak/>
        <w:t xml:space="preserve">Julgados os recursos, constatada a regularidade dos atos praticados, os autos serão encaminhados à Autoridade </w:t>
      </w:r>
      <w:r w:rsidRPr="003E31B2">
        <w:rPr>
          <w:rFonts w:ascii="Times New Roman" w:eastAsia="Calibri" w:hAnsi="Times New Roman" w:cs="Times New Roman"/>
        </w:rPr>
        <w:t>Competente para adjudicar o objeto</w:t>
      </w:r>
      <w:r w:rsidRPr="003E31B2">
        <w:rPr>
          <w:rFonts w:ascii="Times New Roman" w:eastAsia="Calibri" w:hAnsi="Times New Roman" w:cs="Times New Roman"/>
          <w:color w:val="000000"/>
        </w:rPr>
        <w:t xml:space="preserve"> e </w:t>
      </w:r>
      <w:r w:rsidRPr="003E31B2">
        <w:rPr>
          <w:rFonts w:ascii="Times New Roman" w:eastAsia="Calibri" w:hAnsi="Times New Roman" w:cs="Times New Roman"/>
        </w:rPr>
        <w:t>homologar</w:t>
      </w:r>
      <w:r w:rsidRPr="003E31B2">
        <w:rPr>
          <w:rFonts w:ascii="Times New Roman" w:eastAsia="Calibri" w:hAnsi="Times New Roman" w:cs="Times New Roman"/>
          <w:color w:val="000000"/>
        </w:rPr>
        <w:t xml:space="preserve"> a licitação</w:t>
      </w:r>
      <w:bookmarkEnd w:id="20"/>
      <w:r w:rsidRPr="003E31B2">
        <w:rPr>
          <w:rFonts w:ascii="Times New Roman" w:eastAsia="Calibri" w:hAnsi="Times New Roman" w:cs="Times New Roman"/>
          <w:color w:val="000000"/>
        </w:rPr>
        <w:t xml:space="preserve">. </w:t>
      </w:r>
    </w:p>
    <w:bookmarkEnd w:id="21"/>
    <w:p w14:paraId="41F4C056" w14:textId="77777777" w:rsidR="008B4C36" w:rsidRPr="003E31B2" w:rsidRDefault="008B4C36" w:rsidP="008B4C36">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65836F25" w14:textId="77777777" w:rsidR="008B4C36" w:rsidRPr="003E31B2" w:rsidRDefault="008B4C36" w:rsidP="004B4BF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2" w:name="_Hlk164411296"/>
      <w:r w:rsidRPr="003E31B2">
        <w:rPr>
          <w:rFonts w:ascii="Times New Roman" w:eastAsia="Calibri" w:hAnsi="Times New Roman" w:cs="Times New Roman"/>
          <w:b/>
          <w:color w:val="000000"/>
        </w:rPr>
        <w:t>DA GARANTIA DE EXECUÇÃO.</w:t>
      </w:r>
    </w:p>
    <w:p w14:paraId="7E4BB85A" w14:textId="77777777" w:rsidR="008B4C36" w:rsidRPr="003E31B2" w:rsidRDefault="008B4C36" w:rsidP="008B4C36">
      <w:pPr>
        <w:spacing w:line="276" w:lineRule="auto"/>
        <w:rPr>
          <w:rFonts w:ascii="Times New Roman" w:eastAsia="Calibri" w:hAnsi="Times New Roman" w:cs="Times New Roman"/>
        </w:rPr>
      </w:pPr>
    </w:p>
    <w:p w14:paraId="39EC53B3" w14:textId="77777777" w:rsidR="008B4C36" w:rsidRPr="003E31B2" w:rsidRDefault="008B4C36" w:rsidP="004B4BF2">
      <w:pPr>
        <w:numPr>
          <w:ilvl w:val="1"/>
          <w:numId w:val="14"/>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haverá exigência de garantia de execução para a presente contratação</w:t>
      </w:r>
      <w:r w:rsidRPr="003E31B2">
        <w:rPr>
          <w:rFonts w:ascii="Times New Roman" w:eastAsia="Calibri" w:hAnsi="Times New Roman" w:cs="Times New Roman"/>
          <w:color w:val="FF0000"/>
        </w:rPr>
        <w:t>.</w:t>
      </w:r>
    </w:p>
    <w:p w14:paraId="3A53CF5F" w14:textId="77777777" w:rsidR="008B4C36" w:rsidRPr="003E31B2" w:rsidRDefault="008B4C36" w:rsidP="008B4C36">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2"/>
    <w:p w14:paraId="3C474515" w14:textId="77777777" w:rsidR="008B4C36" w:rsidRPr="003E31B2" w:rsidRDefault="008B4C36" w:rsidP="004B4BF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CONTRATO OU INSTRUMENTO EQUIVALENTE</w:t>
      </w:r>
    </w:p>
    <w:p w14:paraId="1531FABE" w14:textId="77777777" w:rsidR="008B4C36" w:rsidRPr="003E31B2" w:rsidRDefault="008B4C36" w:rsidP="008B4C36">
      <w:pPr>
        <w:spacing w:line="276" w:lineRule="auto"/>
        <w:rPr>
          <w:rFonts w:ascii="Times New Roman" w:eastAsia="Calibri" w:hAnsi="Times New Roman" w:cs="Times New Roman"/>
          <w:highlight w:val="cyan"/>
        </w:rPr>
      </w:pPr>
    </w:p>
    <w:p w14:paraId="396D02C5" w14:textId="77777777" w:rsidR="008B4C36" w:rsidRPr="003E31B2" w:rsidRDefault="008B4C36" w:rsidP="004B4BF2">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bookmarkStart w:id="23" w:name="_Hlk164411411"/>
      <w:r w:rsidRPr="003E31B2">
        <w:rPr>
          <w:rFonts w:ascii="Times New Roman" w:eastAsia="Calibri" w:hAnsi="Times New Roman" w:cs="Times New Roman"/>
          <w:color w:val="000000"/>
        </w:rPr>
        <w:t>Após a homologação da licitação, em sendo realizada a contratação, será firmado Contrato ou emitido instrumento equivalente.</w:t>
      </w:r>
    </w:p>
    <w:p w14:paraId="26101ECD"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537A7324" w14:textId="77777777" w:rsidR="008B4C36" w:rsidRPr="003E31B2" w:rsidRDefault="008B4C36" w:rsidP="004B4BF2">
      <w:pPr>
        <w:keepNext/>
        <w:keepLines/>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adjudicatário terá o prazo de </w:t>
      </w:r>
      <w:r w:rsidRPr="00A6628E">
        <w:rPr>
          <w:rFonts w:ascii="Times New Roman" w:eastAsia="Calibri" w:hAnsi="Times New Roman" w:cs="Times New Roman"/>
          <w:b/>
          <w:color w:val="000000"/>
        </w:rPr>
        <w:t>05 (cinco) dias úteis, contados a partir da data de sua convocação, para assinar o Contrato</w:t>
      </w:r>
      <w:r w:rsidRPr="003E31B2">
        <w:rPr>
          <w:rFonts w:ascii="Times New Roman" w:eastAsia="Calibri" w:hAnsi="Times New Roman" w:cs="Times New Roman"/>
          <w:color w:val="000000"/>
        </w:rPr>
        <w:t xml:space="preserve"> ou aceitar instrumento equivalente, conforme o caso (Nota de Empenho/Carta Contrato/Autorização), sob pena de decair do direito à contratação, sem prejuízo das sanções previstas neste Edital.</w:t>
      </w:r>
    </w:p>
    <w:p w14:paraId="1BA00FA9" w14:textId="77777777" w:rsidR="008B4C36" w:rsidRPr="003E31B2" w:rsidRDefault="008B4C36" w:rsidP="008B4C36">
      <w:pPr>
        <w:jc w:val="both"/>
        <w:rPr>
          <w:rFonts w:ascii="Times New Roman" w:hAnsi="Times New Roman" w:cs="Times New Roman"/>
        </w:rPr>
      </w:pPr>
    </w:p>
    <w:p w14:paraId="6685893B" w14:textId="77777777" w:rsidR="008B4C36" w:rsidRDefault="008B4C36" w:rsidP="008B4C36">
      <w:pPr>
        <w:pStyle w:val="PargrafodaLista"/>
        <w:numPr>
          <w:ilvl w:val="0"/>
          <w:numId w:val="11"/>
        </w:numPr>
        <w:tabs>
          <w:tab w:val="left" w:pos="900"/>
        </w:tabs>
        <w:jc w:val="both"/>
        <w:rPr>
          <w:rFonts w:ascii="Times New Roman" w:hAnsi="Times New Roman" w:cs="Times New Roman"/>
          <w:bCs/>
        </w:rPr>
      </w:pPr>
      <w:r w:rsidRPr="003E31B2">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3E31B2">
        <w:rPr>
          <w:rFonts w:ascii="Times New Roman" w:hAnsi="Times New Roman" w:cs="Times New Roman"/>
          <w:bCs/>
        </w:rPr>
        <w:t xml:space="preserve">. </w:t>
      </w:r>
    </w:p>
    <w:p w14:paraId="2BEE772C" w14:textId="77777777" w:rsidR="008B4C36" w:rsidRPr="003E31B2" w:rsidRDefault="008B4C36" w:rsidP="008B4C36">
      <w:pPr>
        <w:pStyle w:val="PargrafodaLista"/>
        <w:tabs>
          <w:tab w:val="left" w:pos="900"/>
        </w:tabs>
        <w:jc w:val="both"/>
        <w:rPr>
          <w:rFonts w:ascii="Times New Roman" w:hAnsi="Times New Roman" w:cs="Times New Roman"/>
          <w:bCs/>
        </w:rPr>
      </w:pPr>
    </w:p>
    <w:p w14:paraId="765EAB8C" w14:textId="77777777" w:rsidR="008B4C36" w:rsidRPr="00D2266B" w:rsidRDefault="008B4C36" w:rsidP="008B4C36">
      <w:pPr>
        <w:pStyle w:val="Corpodetexto"/>
        <w:widowControl w:val="0"/>
        <w:numPr>
          <w:ilvl w:val="0"/>
          <w:numId w:val="11"/>
        </w:numPr>
        <w:suppressAutoHyphens/>
        <w:spacing w:before="0" w:beforeAutospacing="0" w:after="0" w:afterAutospacing="0"/>
        <w:jc w:val="both"/>
      </w:pPr>
      <w:r w:rsidRPr="003E31B2">
        <w:t xml:space="preserve">A convocação da empresa vencedora será realizada por meio de publicação no Diário Oficial dos Municípios </w:t>
      </w:r>
      <w:r w:rsidRPr="003E31B2">
        <w:rPr>
          <w:b/>
        </w:rPr>
        <w:t xml:space="preserve">ASSOMASUL – </w:t>
      </w:r>
      <w:hyperlink r:id="rId19" w:history="1">
        <w:r w:rsidRPr="003E31B2">
          <w:rPr>
            <w:rStyle w:val="Hyperlink"/>
            <w:b/>
          </w:rPr>
          <w:t>http://diariooficialms.com.br/assomasul</w:t>
        </w:r>
      </w:hyperlink>
      <w:r w:rsidRPr="003E31B2">
        <w:rPr>
          <w:b/>
        </w:rPr>
        <w:t>.</w:t>
      </w:r>
    </w:p>
    <w:p w14:paraId="28E80E86" w14:textId="77777777" w:rsidR="008B4C36" w:rsidRPr="003E31B2" w:rsidRDefault="008B4C36" w:rsidP="008B4C36">
      <w:pPr>
        <w:pStyle w:val="Corpodetexto"/>
        <w:widowControl w:val="0"/>
        <w:suppressAutoHyphens/>
        <w:spacing w:before="0" w:beforeAutospacing="0" w:after="0" w:afterAutospacing="0"/>
        <w:ind w:left="720"/>
        <w:jc w:val="both"/>
      </w:pPr>
    </w:p>
    <w:p w14:paraId="6981FD79" w14:textId="77777777" w:rsidR="008B4C36" w:rsidRPr="003E31B2" w:rsidRDefault="008B4C36" w:rsidP="008B4C36">
      <w:pPr>
        <w:pStyle w:val="Corpodetexto"/>
        <w:widowControl w:val="0"/>
        <w:numPr>
          <w:ilvl w:val="0"/>
          <w:numId w:val="11"/>
        </w:numPr>
        <w:suppressAutoHyphens/>
        <w:spacing w:before="0" w:beforeAutospacing="0" w:after="0" w:afterAutospacing="0"/>
        <w:jc w:val="both"/>
      </w:pPr>
      <w:r w:rsidRPr="003E31B2">
        <w:rPr>
          <w:rFonts w:eastAsia="Calibri"/>
        </w:rPr>
        <w:t>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3AE60025" w14:textId="77777777" w:rsidR="008B4C36" w:rsidRPr="003E31B2" w:rsidRDefault="008B4C36" w:rsidP="008B4C36">
      <w:pPr>
        <w:pStyle w:val="PargrafodaLista"/>
        <w:rPr>
          <w:rFonts w:ascii="Times New Roman" w:eastAsia="Calibri" w:hAnsi="Times New Roman" w:cs="Times New Roman"/>
        </w:rPr>
      </w:pPr>
    </w:p>
    <w:p w14:paraId="24A06894" w14:textId="77777777" w:rsidR="008B4C36" w:rsidRPr="003E31B2" w:rsidRDefault="008B4C36" w:rsidP="008B4C36">
      <w:pPr>
        <w:pStyle w:val="Corpodetexto"/>
        <w:widowControl w:val="0"/>
        <w:numPr>
          <w:ilvl w:val="0"/>
          <w:numId w:val="11"/>
        </w:numPr>
        <w:suppressAutoHyphens/>
        <w:spacing w:before="0" w:beforeAutospacing="0" w:after="0" w:afterAutospacing="0"/>
        <w:jc w:val="both"/>
      </w:pPr>
      <w:r w:rsidRPr="003E31B2">
        <w:rPr>
          <w:rFonts w:eastAsia="Calibri"/>
        </w:rPr>
        <w:t>O prazo previsto no subitem anterior poderá ser prorrogado, por igual período, por solicitação justificada do adjudicatário e aceita pela Administração.</w:t>
      </w:r>
    </w:p>
    <w:p w14:paraId="38D8C723" w14:textId="77777777" w:rsidR="008B4C36" w:rsidRPr="003E31B2" w:rsidRDefault="008B4C36" w:rsidP="008B4C36">
      <w:pPr>
        <w:rPr>
          <w:rFonts w:ascii="Times New Roman" w:hAnsi="Times New Roman" w:cs="Times New Roman"/>
        </w:rPr>
      </w:pPr>
    </w:p>
    <w:p w14:paraId="6F5C6D97" w14:textId="77777777" w:rsidR="008B4C36" w:rsidRPr="003E31B2" w:rsidRDefault="008B4C36" w:rsidP="004B4BF2">
      <w:pPr>
        <w:numPr>
          <w:ilvl w:val="1"/>
          <w:numId w:val="14"/>
        </w:numPr>
        <w:pBdr>
          <w:top w:val="nil"/>
          <w:left w:val="nil"/>
          <w:bottom w:val="nil"/>
          <w:right w:val="nil"/>
          <w:between w:val="nil"/>
        </w:pBd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Aceite da Nota de Empenho ou do instrumento equivalente, emitida à empresa adjudicada, implica no reconhecimento de que:</w:t>
      </w:r>
    </w:p>
    <w:p w14:paraId="47E53EEE" w14:textId="77777777" w:rsidR="008B4C36" w:rsidRPr="003E31B2" w:rsidRDefault="008B4C36" w:rsidP="008B4C36">
      <w:pPr>
        <w:spacing w:line="276" w:lineRule="auto"/>
        <w:jc w:val="both"/>
        <w:rPr>
          <w:rFonts w:ascii="Times New Roman" w:eastAsia="Calibri" w:hAnsi="Times New Roman" w:cs="Times New Roman"/>
        </w:rPr>
      </w:pPr>
    </w:p>
    <w:p w14:paraId="40ABFAB7" w14:textId="77777777" w:rsidR="008B4C36" w:rsidRPr="003E31B2" w:rsidRDefault="008B4C36" w:rsidP="004B4BF2">
      <w:pPr>
        <w:pStyle w:val="PargrafodaLista"/>
        <w:numPr>
          <w:ilvl w:val="2"/>
          <w:numId w:val="14"/>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 Referida Nota está substituindo o contrato, aplicando-se à relação de negócios ali estabelecida as disposições da Lei nº 14.133/2021;</w:t>
      </w:r>
    </w:p>
    <w:p w14:paraId="20BE188C" w14:textId="77777777" w:rsidR="008B4C36" w:rsidRPr="003E31B2" w:rsidRDefault="008B4C36" w:rsidP="008B4C36">
      <w:pPr>
        <w:pStyle w:val="PargrafodaLista"/>
        <w:spacing w:line="276" w:lineRule="auto"/>
        <w:ind w:left="284"/>
        <w:jc w:val="both"/>
        <w:rPr>
          <w:rFonts w:ascii="Times New Roman" w:eastAsia="Calibri" w:hAnsi="Times New Roman" w:cs="Times New Roman"/>
        </w:rPr>
      </w:pPr>
    </w:p>
    <w:p w14:paraId="37C07313" w14:textId="77777777" w:rsidR="008B4C36" w:rsidRPr="003E31B2" w:rsidRDefault="008B4C36" w:rsidP="004B4BF2">
      <w:pPr>
        <w:pStyle w:val="PargrafodaLista"/>
        <w:numPr>
          <w:ilvl w:val="2"/>
          <w:numId w:val="14"/>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se vincula à sua proposta e às previsões contidas no edital e seus anexos;</w:t>
      </w:r>
    </w:p>
    <w:p w14:paraId="6D0B6CED" w14:textId="77777777" w:rsidR="008B4C36" w:rsidRPr="003E31B2" w:rsidRDefault="008B4C36" w:rsidP="008B4C36">
      <w:pPr>
        <w:pStyle w:val="PargrafodaLista"/>
        <w:spacing w:line="276" w:lineRule="auto"/>
        <w:ind w:left="284"/>
        <w:rPr>
          <w:rFonts w:ascii="Times New Roman" w:eastAsia="Calibri" w:hAnsi="Times New Roman" w:cs="Times New Roman"/>
        </w:rPr>
      </w:pPr>
    </w:p>
    <w:p w14:paraId="6A5EB5CF" w14:textId="77777777" w:rsidR="008B4C36" w:rsidRPr="003E31B2" w:rsidRDefault="008B4C36" w:rsidP="004B4BF2">
      <w:pPr>
        <w:pStyle w:val="PargrafodaLista"/>
        <w:numPr>
          <w:ilvl w:val="2"/>
          <w:numId w:val="14"/>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4E71ADD3" w14:textId="77777777" w:rsidR="008B4C36" w:rsidRPr="003E31B2" w:rsidRDefault="008B4C36" w:rsidP="008B4C36">
      <w:pPr>
        <w:pStyle w:val="PargrafodaLista"/>
        <w:rPr>
          <w:rFonts w:ascii="Times New Roman" w:eastAsia="Calibri" w:hAnsi="Times New Roman" w:cs="Times New Roman"/>
        </w:rPr>
      </w:pPr>
    </w:p>
    <w:p w14:paraId="7A265981" w14:textId="77777777" w:rsidR="008B4C36" w:rsidRPr="003E31B2" w:rsidRDefault="008B4C36" w:rsidP="004B4BF2">
      <w:pPr>
        <w:pStyle w:val="PargrafodaLista"/>
        <w:numPr>
          <w:ilvl w:val="1"/>
          <w:numId w:val="14"/>
        </w:numPr>
        <w:spacing w:after="160" w:line="276" w:lineRule="auto"/>
        <w:ind w:left="0" w:hanging="12"/>
        <w:jc w:val="both"/>
        <w:rPr>
          <w:rFonts w:ascii="Times New Roman" w:eastAsia="Calibri" w:hAnsi="Times New Roman" w:cs="Times New Roman"/>
        </w:rPr>
      </w:pPr>
      <w:r w:rsidRPr="003E31B2">
        <w:rPr>
          <w:rFonts w:ascii="Times New Roman" w:eastAsia="Calibri" w:hAnsi="Times New Roman" w:cs="Times New Roman"/>
        </w:rPr>
        <w:t>O prazo de vigência da contratação é de 12 (doze) meses contados da data de assinatura do instrumento contratual.</w:t>
      </w:r>
    </w:p>
    <w:p w14:paraId="2C44B29C" w14:textId="77777777" w:rsidR="008B4C36" w:rsidRPr="003E31B2" w:rsidRDefault="008B4C36" w:rsidP="004B4BF2">
      <w:pPr>
        <w:pStyle w:val="PargrafodaLista"/>
        <w:numPr>
          <w:ilvl w:val="1"/>
          <w:numId w:val="14"/>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3E31B2">
        <w:rPr>
          <w:rFonts w:ascii="Times New Roman" w:hAnsi="Times New Roman" w:cs="Times New Roman"/>
          <w:color w:val="000000"/>
        </w:rPr>
        <w:t>Cadastro Nacional de Empresas Inidôneas e Suspensas (</w:t>
      </w:r>
      <w:proofErr w:type="spellStart"/>
      <w:r w:rsidRPr="003E31B2">
        <w:rPr>
          <w:rFonts w:ascii="Times New Roman" w:hAnsi="Times New Roman" w:cs="Times New Roman"/>
          <w:color w:val="000000"/>
        </w:rPr>
        <w:t>Ceis</w:t>
      </w:r>
      <w:proofErr w:type="spellEnd"/>
      <w:r w:rsidRPr="003E31B2">
        <w:rPr>
          <w:rFonts w:ascii="Times New Roman" w:hAnsi="Times New Roman" w:cs="Times New Roman"/>
          <w:color w:val="000000"/>
        </w:rPr>
        <w:t>) e o Cadastro Nacional de Empresas Punidas (</w:t>
      </w:r>
      <w:proofErr w:type="spellStart"/>
      <w:r w:rsidRPr="003E31B2">
        <w:rPr>
          <w:rFonts w:ascii="Times New Roman" w:hAnsi="Times New Roman" w:cs="Times New Roman"/>
          <w:color w:val="000000"/>
        </w:rPr>
        <w:t>Cnep</w:t>
      </w:r>
      <w:proofErr w:type="spellEnd"/>
      <w:r w:rsidRPr="003E31B2">
        <w:rPr>
          <w:rFonts w:ascii="Times New Roman" w:hAnsi="Times New Roman" w:cs="Times New Roman"/>
          <w:color w:val="000000"/>
        </w:rPr>
        <w:t>), devendo manter as condições de habilitação</w:t>
      </w:r>
      <w:r w:rsidRPr="003E31B2">
        <w:rPr>
          <w:rFonts w:ascii="Times New Roman" w:eastAsia="Calibri" w:hAnsi="Times New Roman" w:cs="Times New Roman"/>
        </w:rPr>
        <w:t xml:space="preserve"> durante a vigência do contrato.</w:t>
      </w:r>
    </w:p>
    <w:p w14:paraId="6284D12D" w14:textId="77777777" w:rsidR="008B4C36" w:rsidRPr="003E31B2" w:rsidRDefault="008B4C36" w:rsidP="008B4C36">
      <w:pPr>
        <w:pStyle w:val="PargrafodaLista"/>
        <w:rPr>
          <w:rFonts w:ascii="Times New Roman" w:eastAsia="Calibri" w:hAnsi="Times New Roman" w:cs="Times New Roman"/>
        </w:rPr>
      </w:pPr>
    </w:p>
    <w:p w14:paraId="1C59A8A1" w14:textId="77777777" w:rsidR="008B4C36" w:rsidRPr="003E31B2" w:rsidRDefault="008B4C36" w:rsidP="004B4BF2">
      <w:pPr>
        <w:pStyle w:val="PargrafodaLista"/>
        <w:numPr>
          <w:ilvl w:val="1"/>
          <w:numId w:val="14"/>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36A6F6F0" w14:textId="77777777" w:rsidR="008B4C36" w:rsidRPr="003E31B2" w:rsidRDefault="008B4C36" w:rsidP="008B4C36">
      <w:pPr>
        <w:pStyle w:val="PargrafodaLista"/>
        <w:rPr>
          <w:rFonts w:ascii="Times New Roman" w:eastAsia="Calibri" w:hAnsi="Times New Roman" w:cs="Times New Roman"/>
        </w:rPr>
      </w:pPr>
    </w:p>
    <w:p w14:paraId="3E5C35D8" w14:textId="77777777" w:rsidR="008B4C36" w:rsidRPr="003E31B2" w:rsidRDefault="008B4C36" w:rsidP="004B4BF2">
      <w:pPr>
        <w:pStyle w:val="PargrafodaLista"/>
        <w:numPr>
          <w:ilvl w:val="1"/>
          <w:numId w:val="14"/>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28A8572" w14:textId="77777777" w:rsidR="008B4C36" w:rsidRPr="003E31B2" w:rsidRDefault="008B4C36" w:rsidP="008B4C36">
      <w:pPr>
        <w:spacing w:line="276" w:lineRule="auto"/>
        <w:jc w:val="both"/>
        <w:rPr>
          <w:rFonts w:ascii="Times New Roman" w:eastAsia="Calibri" w:hAnsi="Times New Roman" w:cs="Times New Roman"/>
        </w:rPr>
      </w:pPr>
    </w:p>
    <w:p w14:paraId="472E486C" w14:textId="77777777" w:rsidR="008B4C36" w:rsidRPr="003E31B2" w:rsidRDefault="008B4C36" w:rsidP="004B4BF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REAJUSTAMENTO EM SENTIDO GERAL.</w:t>
      </w:r>
    </w:p>
    <w:p w14:paraId="559D2130" w14:textId="77777777" w:rsidR="008B4C36" w:rsidRPr="003E31B2" w:rsidRDefault="008B4C36" w:rsidP="008B4C36">
      <w:pPr>
        <w:spacing w:line="276" w:lineRule="auto"/>
        <w:rPr>
          <w:rFonts w:ascii="Times New Roman" w:eastAsia="Calibri" w:hAnsi="Times New Roman" w:cs="Times New Roman"/>
        </w:rPr>
      </w:pPr>
    </w:p>
    <w:p w14:paraId="080F12FF" w14:textId="77777777" w:rsidR="008B4C36" w:rsidRPr="005B6C23" w:rsidRDefault="008B4C36" w:rsidP="004B4BF2">
      <w:pPr>
        <w:numPr>
          <w:ilvl w:val="1"/>
          <w:numId w:val="14"/>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B6C23">
        <w:rPr>
          <w:rFonts w:ascii="Times New Roman" w:eastAsia="Calibri" w:hAnsi="Times New Roman" w:cs="Times New Roman"/>
          <w:color w:val="000000"/>
        </w:rPr>
        <w:t xml:space="preserve">As regras acerca do reajustamento em sentido geral do valor contratual são as estabelecidas na minuta do Contrato (Anexo XII) deste Edital. </w:t>
      </w:r>
    </w:p>
    <w:p w14:paraId="45586AF9"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rPr>
      </w:pPr>
    </w:p>
    <w:p w14:paraId="6C0C9DFB" w14:textId="77777777" w:rsidR="008B4C36" w:rsidRPr="003E31B2" w:rsidRDefault="008B4C36" w:rsidP="004B4BF2">
      <w:pPr>
        <w:keepNext/>
        <w:keepLines/>
        <w:numPr>
          <w:ilvl w:val="0"/>
          <w:numId w:val="1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RECEBIMENTO DO OBJETO E DA FISCALIZAÇÃO.</w:t>
      </w:r>
    </w:p>
    <w:p w14:paraId="3B15A9FC" w14:textId="77777777" w:rsidR="008B4C36" w:rsidRPr="003E31B2" w:rsidRDefault="008B4C36" w:rsidP="008B4C36">
      <w:pPr>
        <w:spacing w:line="276" w:lineRule="auto"/>
        <w:rPr>
          <w:rFonts w:ascii="Times New Roman" w:eastAsia="Calibri" w:hAnsi="Times New Roman" w:cs="Times New Roman"/>
          <w:color w:val="000000"/>
          <w:lang w:val="pt"/>
        </w:rPr>
      </w:pPr>
    </w:p>
    <w:p w14:paraId="4926EF81" w14:textId="6123BFB9"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t>17.1.</w:t>
      </w:r>
      <w:r w:rsidRPr="003E31B2">
        <w:rPr>
          <w:rFonts w:ascii="Times New Roman" w:hAnsi="Times New Roman" w:cs="Times New Roman"/>
          <w:b/>
          <w:bCs/>
          <w:lang w:val="pt"/>
        </w:rPr>
        <w:tab/>
      </w:r>
      <w:r w:rsidRPr="003E31B2">
        <w:rPr>
          <w:rFonts w:ascii="Times New Roman" w:hAnsi="Times New Roman" w:cs="Times New Roman"/>
          <w:color w:val="000000" w:themeColor="text1"/>
          <w:lang w:val="pt"/>
        </w:rPr>
        <w:t>O prazo</w:t>
      </w:r>
      <w:r w:rsidR="00167E04">
        <w:rPr>
          <w:rFonts w:ascii="Times New Roman" w:hAnsi="Times New Roman" w:cs="Times New Roman"/>
          <w:color w:val="000000" w:themeColor="text1"/>
          <w:lang w:val="pt"/>
        </w:rPr>
        <w:t xml:space="preserve"> para iniciar a</w:t>
      </w:r>
      <w:r w:rsidRPr="003E31B2">
        <w:rPr>
          <w:rFonts w:ascii="Times New Roman" w:hAnsi="Times New Roman" w:cs="Times New Roman"/>
          <w:color w:val="000000" w:themeColor="text1"/>
          <w:lang w:val="pt"/>
        </w:rPr>
        <w:t xml:space="preserve"> </w:t>
      </w:r>
      <w:r>
        <w:rPr>
          <w:rFonts w:ascii="Times New Roman" w:hAnsi="Times New Roman" w:cs="Times New Roman"/>
          <w:color w:val="000000" w:themeColor="text1"/>
          <w:lang w:val="pt"/>
        </w:rPr>
        <w:t>execução</w:t>
      </w:r>
      <w:r w:rsidRPr="003E31B2">
        <w:rPr>
          <w:rFonts w:ascii="Times New Roman" w:hAnsi="Times New Roman" w:cs="Times New Roman"/>
          <w:color w:val="000000" w:themeColor="text1"/>
          <w:lang w:val="pt"/>
        </w:rPr>
        <w:t xml:space="preserve"> do</w:t>
      </w:r>
      <w:r w:rsidR="00167E04">
        <w:rPr>
          <w:rFonts w:ascii="Times New Roman" w:hAnsi="Times New Roman" w:cs="Times New Roman"/>
          <w:color w:val="000000" w:themeColor="text1"/>
          <w:lang w:val="pt"/>
        </w:rPr>
        <w:t xml:space="preserve"> objeto contratado, é</w:t>
      </w:r>
      <w:r>
        <w:rPr>
          <w:rFonts w:ascii="Times New Roman" w:hAnsi="Times New Roman" w:cs="Times New Roman"/>
          <w:color w:val="000000" w:themeColor="text1"/>
          <w:lang w:val="pt"/>
        </w:rPr>
        <w:t xml:space="preserve"> </w:t>
      </w:r>
      <w:r w:rsidRPr="003E31B2">
        <w:rPr>
          <w:rFonts w:ascii="Times New Roman" w:hAnsi="Times New Roman" w:cs="Times New Roman"/>
          <w:color w:val="000000" w:themeColor="text1"/>
          <w:lang w:val="pt"/>
        </w:rPr>
        <w:t xml:space="preserve">de </w:t>
      </w:r>
      <w:r w:rsidR="006E411D">
        <w:rPr>
          <w:rFonts w:ascii="Times New Roman" w:hAnsi="Times New Roman" w:cs="Times New Roman"/>
          <w:color w:val="000000" w:themeColor="text1"/>
          <w:lang w:val="pt"/>
        </w:rPr>
        <w:t xml:space="preserve">até </w:t>
      </w:r>
      <w:r>
        <w:rPr>
          <w:rFonts w:ascii="Times New Roman" w:hAnsi="Times New Roman" w:cs="Times New Roman"/>
          <w:color w:val="000000" w:themeColor="text1"/>
          <w:lang w:val="pt"/>
        </w:rPr>
        <w:t>30</w:t>
      </w:r>
      <w:r w:rsidRPr="003E31B2">
        <w:rPr>
          <w:rFonts w:ascii="Times New Roman" w:hAnsi="Times New Roman" w:cs="Times New Roman"/>
          <w:color w:val="000000" w:themeColor="text1"/>
          <w:lang w:val="pt"/>
        </w:rPr>
        <w:t xml:space="preserve"> (</w:t>
      </w:r>
      <w:r>
        <w:rPr>
          <w:rFonts w:ascii="Times New Roman" w:hAnsi="Times New Roman" w:cs="Times New Roman"/>
          <w:color w:val="000000" w:themeColor="text1"/>
          <w:lang w:val="pt"/>
        </w:rPr>
        <w:t>trinta</w:t>
      </w:r>
      <w:r w:rsidRPr="003E31B2">
        <w:rPr>
          <w:rFonts w:ascii="Times New Roman" w:hAnsi="Times New Roman" w:cs="Times New Roman"/>
          <w:color w:val="000000" w:themeColor="text1"/>
          <w:lang w:val="pt"/>
        </w:rPr>
        <w:t>) dias</w:t>
      </w:r>
      <w:r w:rsidR="006E411D">
        <w:rPr>
          <w:rFonts w:ascii="Times New Roman" w:hAnsi="Times New Roman" w:cs="Times New Roman"/>
          <w:color w:val="000000" w:themeColor="text1"/>
          <w:lang w:val="pt"/>
        </w:rPr>
        <w:t xml:space="preserve">, </w:t>
      </w:r>
      <w:r w:rsidRPr="003E31B2">
        <w:rPr>
          <w:rFonts w:ascii="Times New Roman" w:hAnsi="Times New Roman" w:cs="Times New Roman"/>
          <w:color w:val="000000" w:themeColor="text1"/>
          <w:lang w:val="pt"/>
        </w:rPr>
        <w:t xml:space="preserve">contados </w:t>
      </w:r>
      <w:r>
        <w:rPr>
          <w:rFonts w:ascii="Times New Roman" w:hAnsi="Times New Roman" w:cs="Times New Roman"/>
          <w:color w:val="000000" w:themeColor="text1"/>
          <w:lang w:val="pt"/>
        </w:rPr>
        <w:t xml:space="preserve">da assinatura do contrato, </w:t>
      </w:r>
      <w:r w:rsidRPr="003E31B2">
        <w:rPr>
          <w:rFonts w:ascii="Times New Roman" w:hAnsi="Times New Roman" w:cs="Times New Roman"/>
          <w:color w:val="000000" w:themeColor="text1"/>
          <w:lang w:val="pt"/>
        </w:rPr>
        <w:t>do recebimento da ordem de fornecimento</w:t>
      </w:r>
      <w:r>
        <w:rPr>
          <w:rFonts w:ascii="Times New Roman" w:hAnsi="Times New Roman" w:cs="Times New Roman"/>
          <w:color w:val="000000" w:themeColor="text1"/>
          <w:lang w:val="pt"/>
        </w:rPr>
        <w:t xml:space="preserve"> ou documento equivalente</w:t>
      </w:r>
      <w:r w:rsidRPr="003E31B2">
        <w:rPr>
          <w:rFonts w:ascii="Times New Roman" w:hAnsi="Times New Roman" w:cs="Times New Roman"/>
          <w:color w:val="000000" w:themeColor="text1"/>
          <w:lang w:val="pt"/>
        </w:rPr>
        <w:t>,</w:t>
      </w:r>
      <w:r>
        <w:rPr>
          <w:rFonts w:ascii="Times New Roman" w:hAnsi="Times New Roman" w:cs="Times New Roman"/>
          <w:color w:val="000000" w:themeColor="text1"/>
          <w:lang w:val="pt"/>
        </w:rPr>
        <w:t xml:space="preserve"> de acordo com a necessidade e demanda da Autarquia e conforme Termo de Referência.</w:t>
      </w:r>
    </w:p>
    <w:p w14:paraId="75BF0239"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42241B99" w14:textId="438F4F20" w:rsidR="00297A09" w:rsidRPr="00297A09" w:rsidRDefault="006A0EEA" w:rsidP="00297A09">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sz w:val="22"/>
          <w:szCs w:val="22"/>
        </w:rPr>
      </w:pPr>
      <w:r w:rsidRPr="00B8552A">
        <w:rPr>
          <w:rFonts w:ascii="Times New Roman" w:hAnsi="Times New Roman" w:cs="Times New Roman"/>
          <w:b/>
          <w:bCs/>
          <w:lang w:val="pt"/>
        </w:rPr>
        <w:t>17.2</w:t>
      </w:r>
      <w:r w:rsidRPr="00351CF5">
        <w:rPr>
          <w:rFonts w:ascii="Times New Roman" w:hAnsi="Times New Roman" w:cs="Times New Roman"/>
          <w:lang w:val="pt"/>
        </w:rPr>
        <w:t xml:space="preserve">. </w:t>
      </w:r>
      <w:r w:rsidR="008B4C36" w:rsidRPr="00351CF5">
        <w:rPr>
          <w:rFonts w:ascii="Times New Roman" w:hAnsi="Times New Roman" w:cs="Times New Roman"/>
          <w:lang w:val="pt"/>
        </w:rPr>
        <w:t xml:space="preserve">Os serviços deverão ser realizados </w:t>
      </w:r>
      <w:r w:rsidRPr="00351CF5">
        <w:rPr>
          <w:rFonts w:ascii="Times New Roman" w:hAnsi="Times New Roman" w:cs="Times New Roman"/>
          <w:lang w:val="pt"/>
        </w:rPr>
        <w:t xml:space="preserve">conforme item </w:t>
      </w:r>
      <w:r w:rsidR="00297A09">
        <w:rPr>
          <w:rFonts w:ascii="Times New Roman" w:hAnsi="Times New Roman" w:cs="Times New Roman"/>
          <w:lang w:val="pt"/>
        </w:rPr>
        <w:t>3</w:t>
      </w:r>
      <w:r w:rsidRPr="00351CF5">
        <w:rPr>
          <w:rFonts w:ascii="Times New Roman" w:hAnsi="Times New Roman" w:cs="Times New Roman"/>
          <w:lang w:val="pt"/>
        </w:rPr>
        <w:t xml:space="preserve"> do Termo de Referência, parte integrante deste edital: </w:t>
      </w:r>
      <w:bookmarkStart w:id="24" w:name="_Hlk196836190"/>
      <w:r w:rsidR="00297A09">
        <w:rPr>
          <w:rFonts w:ascii="Century Gothic" w:hAnsi="Century Gothic" w:cs="Arial"/>
          <w:b/>
          <w:lang w:val="pt"/>
        </w:rPr>
        <w:t>3</w:t>
      </w:r>
      <w:r w:rsidRPr="00351CF5">
        <w:rPr>
          <w:rFonts w:ascii="Century Gothic" w:hAnsi="Century Gothic" w:cs="Arial"/>
          <w:b/>
          <w:lang w:val="pt"/>
        </w:rPr>
        <w:t xml:space="preserve">. </w:t>
      </w:r>
      <w:r w:rsidR="00297A09" w:rsidRPr="00297A09">
        <w:rPr>
          <w:rFonts w:ascii="Century Gothic" w:hAnsi="Century Gothic" w:cs="Arial"/>
          <w:b/>
          <w:sz w:val="22"/>
          <w:szCs w:val="22"/>
        </w:rPr>
        <w:t>CONDIÇÕES GERAIS DA CONTRATAÇÃO: ESPECIFICAÇÕES TÉCNICAS, QUANTITATIVO, PREÇO MÁXIMO DE REFERÊNCIA</w:t>
      </w:r>
      <w:r w:rsidR="00297A09">
        <w:rPr>
          <w:rFonts w:ascii="Century Gothic" w:hAnsi="Century Gothic" w:cs="Arial"/>
          <w:b/>
          <w:sz w:val="22"/>
          <w:szCs w:val="22"/>
        </w:rPr>
        <w:t>.</w:t>
      </w:r>
    </w:p>
    <w:bookmarkEnd w:id="24"/>
    <w:p w14:paraId="4964BF25" w14:textId="77777777" w:rsidR="006A0EEA" w:rsidRDefault="006A0EEA" w:rsidP="008B4C36">
      <w:pPr>
        <w:tabs>
          <w:tab w:val="left" w:pos="284"/>
        </w:tabs>
        <w:autoSpaceDE w:val="0"/>
        <w:autoSpaceDN w:val="0"/>
        <w:adjustRightInd w:val="0"/>
        <w:spacing w:line="276" w:lineRule="auto"/>
        <w:jc w:val="both"/>
        <w:rPr>
          <w:rFonts w:ascii="Times New Roman" w:hAnsi="Times New Roman" w:cs="Times New Roman"/>
          <w:b/>
          <w:bCs/>
          <w:lang w:val="pt"/>
        </w:rPr>
      </w:pPr>
    </w:p>
    <w:p w14:paraId="53897EB5" w14:textId="3A6ECD20"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6A0EEA">
        <w:rPr>
          <w:rFonts w:ascii="Times New Roman" w:hAnsi="Times New Roman" w:cs="Times New Roman"/>
          <w:b/>
          <w:bCs/>
          <w:lang w:val="pt"/>
        </w:rPr>
        <w:t>3</w:t>
      </w:r>
      <w:r w:rsidRPr="003E31B2">
        <w:rPr>
          <w:rFonts w:ascii="Times New Roman" w:hAnsi="Times New Roman" w:cs="Times New Roman"/>
          <w:b/>
          <w:bCs/>
          <w:lang w:val="pt"/>
        </w:rPr>
        <w:t>.</w:t>
      </w:r>
      <w:r w:rsidRPr="003E31B2">
        <w:rPr>
          <w:rFonts w:ascii="Times New Roman" w:hAnsi="Times New Roman" w:cs="Times New Roman"/>
          <w:lang w:val="pt"/>
        </w:rPr>
        <w:t xml:space="preserve"> Só será aceito o fornecimento dos </w:t>
      </w:r>
      <w:r>
        <w:rPr>
          <w:rFonts w:ascii="Times New Roman" w:hAnsi="Times New Roman" w:cs="Times New Roman"/>
          <w:lang w:val="pt"/>
        </w:rPr>
        <w:t>serviços/</w:t>
      </w:r>
      <w:r w:rsidRPr="003E31B2">
        <w:rPr>
          <w:rFonts w:ascii="Times New Roman" w:hAnsi="Times New Roman" w:cs="Times New Roman"/>
          <w:lang w:val="pt"/>
        </w:rPr>
        <w:t>produtos que estiverem de acordo com as especificações mínimas exigidas</w:t>
      </w:r>
      <w:r>
        <w:rPr>
          <w:rFonts w:ascii="Times New Roman" w:hAnsi="Times New Roman" w:cs="Times New Roman"/>
          <w:lang w:val="pt"/>
        </w:rPr>
        <w:t xml:space="preserve"> no Edital e anexos</w:t>
      </w:r>
      <w:r w:rsidRPr="003E31B2">
        <w:rPr>
          <w:rFonts w:ascii="Times New Roman" w:hAnsi="Times New Roman" w:cs="Times New Roman"/>
          <w:lang w:val="pt"/>
        </w:rPr>
        <w:t>: identificação do produto; embalagem original e intacta nas quantidades e medidas especificadas; data de fabricação; data de validade; número do lote; peso líquido; nome do fabricante; registro no órgão fiscalizador competente</w:t>
      </w:r>
      <w:r>
        <w:rPr>
          <w:rFonts w:ascii="Times New Roman" w:hAnsi="Times New Roman" w:cs="Times New Roman"/>
          <w:lang w:val="pt"/>
        </w:rPr>
        <w:t>, marca licitada</w:t>
      </w:r>
      <w:r w:rsidRPr="003E31B2">
        <w:rPr>
          <w:rFonts w:ascii="Times New Roman" w:hAnsi="Times New Roman" w:cs="Times New Roman"/>
          <w:lang w:val="pt"/>
        </w:rPr>
        <w:t>.</w:t>
      </w:r>
    </w:p>
    <w:p w14:paraId="5CCECB6E"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045F2776" w14:textId="2E668389"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6A0EEA">
        <w:rPr>
          <w:rFonts w:ascii="Times New Roman" w:hAnsi="Times New Roman" w:cs="Times New Roman"/>
          <w:b/>
          <w:bCs/>
          <w:lang w:val="pt"/>
        </w:rPr>
        <w:t>4</w:t>
      </w:r>
      <w:r w:rsidRPr="003E31B2">
        <w:rPr>
          <w:rFonts w:ascii="Times New Roman" w:hAnsi="Times New Roman" w:cs="Times New Roman"/>
          <w:b/>
          <w:bCs/>
          <w:lang w:val="pt"/>
        </w:rPr>
        <w:t>.</w:t>
      </w:r>
      <w:r w:rsidRPr="003E31B2">
        <w:rPr>
          <w:rFonts w:ascii="Times New Roman" w:hAnsi="Times New Roman" w:cs="Times New Roman"/>
          <w:lang w:val="pt"/>
        </w:rPr>
        <w:t xml:space="preserve"> O fornecedor sujeitar-se á à fiscalização dos serviços no ato entrega, reservando-se a SAAE o direito de não proceder ao recebimento, caso os mesmos não estejam em condições satisfatórias, ou seja, com divergência da especificação que venceu no certame.</w:t>
      </w:r>
    </w:p>
    <w:p w14:paraId="51798DF1"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F47399B" w14:textId="43A4F871"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lang w:val="pt"/>
        </w:rPr>
      </w:pPr>
      <w:r w:rsidRPr="003E31B2">
        <w:rPr>
          <w:rFonts w:ascii="Times New Roman" w:hAnsi="Times New Roman" w:cs="Times New Roman"/>
          <w:b/>
          <w:bCs/>
          <w:color w:val="000000" w:themeColor="text1"/>
          <w:lang w:val="pt"/>
        </w:rPr>
        <w:t>17.</w:t>
      </w:r>
      <w:r w:rsidR="006A0EEA">
        <w:rPr>
          <w:rFonts w:ascii="Times New Roman" w:hAnsi="Times New Roman" w:cs="Times New Roman"/>
          <w:b/>
          <w:bCs/>
          <w:color w:val="000000" w:themeColor="text1"/>
          <w:lang w:val="pt"/>
        </w:rPr>
        <w:t>5</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w:t>
      </w:r>
      <w:r>
        <w:rPr>
          <w:rFonts w:ascii="Times New Roman" w:hAnsi="Times New Roman" w:cs="Times New Roman"/>
          <w:color w:val="000000" w:themeColor="text1"/>
          <w:lang w:val="pt"/>
        </w:rPr>
        <w:t xml:space="preserve"> serviços</w:t>
      </w:r>
      <w:r w:rsidRPr="003E31B2">
        <w:rPr>
          <w:rFonts w:ascii="Times New Roman" w:hAnsi="Times New Roman" w:cs="Times New Roman"/>
          <w:color w:val="000000" w:themeColor="text1"/>
          <w:lang w:val="pt"/>
        </w:rPr>
        <w:t xml:space="preserve"> serão recebidos </w:t>
      </w:r>
      <w:r w:rsidRPr="003F41B4">
        <w:rPr>
          <w:rFonts w:ascii="Times New Roman" w:hAnsi="Times New Roman" w:cs="Times New Roman"/>
          <w:b/>
          <w:bCs/>
          <w:color w:val="000000" w:themeColor="text1"/>
          <w:lang w:val="pt"/>
        </w:rPr>
        <w:t>provisoriamente</w:t>
      </w:r>
      <w:r w:rsidRPr="003E31B2">
        <w:rPr>
          <w:rFonts w:ascii="Times New Roman" w:hAnsi="Times New Roman" w:cs="Times New Roman"/>
          <w:color w:val="000000" w:themeColor="text1"/>
          <w:lang w:val="pt"/>
        </w:rPr>
        <w:t xml:space="preserve">, de forma sumária, </w:t>
      </w:r>
      <w:r w:rsidRPr="003F41B4">
        <w:rPr>
          <w:rFonts w:ascii="Times New Roman" w:hAnsi="Times New Roman" w:cs="Times New Roman"/>
          <w:b/>
          <w:bCs/>
          <w:color w:val="000000" w:themeColor="text1"/>
          <w:lang w:val="pt"/>
        </w:rPr>
        <w:t>no prazo de 10 (dez) dias após sua conclusão</w:t>
      </w:r>
      <w:r w:rsidRPr="003E31B2">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r>
        <w:rPr>
          <w:rFonts w:ascii="Times New Roman" w:hAnsi="Times New Roman" w:cs="Times New Roman"/>
          <w:color w:val="000000" w:themeColor="text1"/>
          <w:lang w:val="pt"/>
        </w:rPr>
        <w:t>;</w:t>
      </w:r>
    </w:p>
    <w:p w14:paraId="2A79CE18"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DE43FF2" w14:textId="4E91D08B"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sidR="006A0EEA">
        <w:rPr>
          <w:rFonts w:ascii="Times New Roman" w:hAnsi="Times New Roman" w:cs="Times New Roman"/>
          <w:b/>
          <w:bCs/>
          <w:color w:val="000000" w:themeColor="text1"/>
          <w:lang w:val="pt"/>
        </w:rPr>
        <w:t>6</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5875D67E"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BB286BA" w14:textId="00E230A1"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sidR="006A0EEA">
        <w:rPr>
          <w:rFonts w:ascii="Times New Roman" w:hAnsi="Times New Roman" w:cs="Times New Roman"/>
          <w:b/>
          <w:bCs/>
          <w:color w:val="000000" w:themeColor="text1"/>
          <w:lang w:val="pt"/>
        </w:rPr>
        <w:t>7</w:t>
      </w:r>
      <w:r w:rsidRPr="003E31B2">
        <w:rPr>
          <w:rFonts w:ascii="Times New Roman" w:hAnsi="Times New Roman" w:cs="Times New Roman"/>
          <w:color w:val="000000" w:themeColor="text1"/>
          <w:lang w:val="pt"/>
        </w:rPr>
        <w:t xml:space="preserve">. Os serviços serão recebidos definitivamente no prazo de 10 (dez) dias, contados do recebimento provisório, </w:t>
      </w:r>
      <w:r w:rsidRPr="003E31B2">
        <w:rPr>
          <w:rFonts w:ascii="Times New Roman" w:hAnsi="Times New Roman" w:cs="Times New Roman"/>
          <w:color w:val="000000" w:themeColor="text1"/>
        </w:rPr>
        <w:t xml:space="preserve">por servidor ou comissão designada pela </w:t>
      </w:r>
      <w:r w:rsidRPr="003E31B2">
        <w:rPr>
          <w:rFonts w:ascii="Times New Roman" w:hAnsi="Times New Roman" w:cs="Times New Roman"/>
        </w:rPr>
        <w:t>autoridade competente, após a verificação da qualidade e quantidade e consequente aceitação mediante termo detalhado.</w:t>
      </w:r>
    </w:p>
    <w:p w14:paraId="4AE75713"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28045503" w14:textId="583BE7EA"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6A0EEA">
        <w:rPr>
          <w:rFonts w:ascii="Times New Roman" w:hAnsi="Times New Roman" w:cs="Times New Roman"/>
          <w:b/>
          <w:bCs/>
          <w:lang w:val="pt"/>
        </w:rPr>
        <w:t>8</w:t>
      </w:r>
      <w:r w:rsidRPr="003E31B2">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493E1727"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6E0AFC72" w14:textId="361E232A"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sidR="006A0EEA">
        <w:rPr>
          <w:rFonts w:ascii="Times New Roman" w:hAnsi="Times New Roman" w:cs="Times New Roman"/>
          <w:b/>
          <w:bCs/>
          <w:lang w:val="pt"/>
        </w:rPr>
        <w:t>09</w:t>
      </w:r>
      <w:r w:rsidRPr="003E31B2">
        <w:rPr>
          <w:rFonts w:ascii="Times New Roman" w:hAnsi="Times New Roman" w:cs="Times New Roman"/>
          <w:b/>
          <w:bCs/>
          <w:lang w:val="pt"/>
        </w:rPr>
        <w:t>.</w:t>
      </w:r>
      <w:r w:rsidRPr="003E31B2">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368393FB"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p>
    <w:p w14:paraId="70D0D3AE" w14:textId="20713A5F"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17.1</w:t>
      </w:r>
      <w:r w:rsidR="006A0EEA">
        <w:rPr>
          <w:rFonts w:ascii="Times New Roman" w:hAnsi="Times New Roman" w:cs="Times New Roman"/>
          <w:b/>
          <w:bCs/>
          <w:lang w:val="pt"/>
        </w:rPr>
        <w:t>0</w:t>
      </w:r>
      <w:r w:rsidRPr="003E31B2">
        <w:rPr>
          <w:rFonts w:ascii="Times New Roman" w:hAnsi="Times New Roman" w:cs="Times New Roman"/>
          <w:b/>
          <w:bCs/>
          <w:lang w:val="pt"/>
        </w:rPr>
        <w:t>.</w:t>
      </w:r>
      <w:r w:rsidRPr="003E31B2">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1655AFB4"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704238AC" w14:textId="4D8F51A8"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17.</w:t>
      </w:r>
      <w:r>
        <w:rPr>
          <w:rFonts w:ascii="Times New Roman" w:hAnsi="Times New Roman" w:cs="Times New Roman"/>
          <w:b/>
          <w:bCs/>
        </w:rPr>
        <w:t>1</w:t>
      </w:r>
      <w:r w:rsidR="006A0EEA">
        <w:rPr>
          <w:rFonts w:ascii="Times New Roman" w:hAnsi="Times New Roman" w:cs="Times New Roman"/>
          <w:b/>
          <w:bCs/>
        </w:rPr>
        <w:t>1</w:t>
      </w:r>
      <w:r w:rsidRPr="003E31B2">
        <w:rPr>
          <w:rFonts w:ascii="Times New Roman" w:hAnsi="Times New Roman" w:cs="Times New Roman"/>
          <w:b/>
          <w:bCs/>
        </w:rPr>
        <w:t>.</w:t>
      </w:r>
      <w:r w:rsidRPr="003E31B2">
        <w:rPr>
          <w:rFonts w:ascii="Times New Roman" w:hAnsi="Times New Roman" w:cs="Times New Roman"/>
        </w:rPr>
        <w:t xml:space="preserve"> A execução do contrato deverá ser acompanhada e fiscalizada pelo(s) fiscal(</w:t>
      </w:r>
      <w:proofErr w:type="spellStart"/>
      <w:r w:rsidRPr="003E31B2">
        <w:rPr>
          <w:rFonts w:ascii="Times New Roman" w:hAnsi="Times New Roman" w:cs="Times New Roman"/>
        </w:rPr>
        <w:t>is</w:t>
      </w:r>
      <w:proofErr w:type="spellEnd"/>
      <w:r w:rsidRPr="003E31B2">
        <w:rPr>
          <w:rFonts w:ascii="Times New Roman" w:hAnsi="Times New Roman" w:cs="Times New Roman"/>
        </w:rPr>
        <w:t xml:space="preserve">) do contrato, ou pelos respectivos substitutos, designado pela autoridade competente (Lei nº 14.133/2021, art. 117, </w:t>
      </w:r>
      <w:r w:rsidRPr="003E31B2">
        <w:rPr>
          <w:rFonts w:ascii="Times New Roman" w:hAnsi="Times New Roman" w:cs="Times New Roman"/>
          <w:i/>
          <w:iCs/>
        </w:rPr>
        <w:t>caput</w:t>
      </w:r>
      <w:r w:rsidRPr="003E31B2">
        <w:rPr>
          <w:rFonts w:ascii="Times New Roman" w:hAnsi="Times New Roman" w:cs="Times New Roman"/>
        </w:rPr>
        <w:t>).</w:t>
      </w:r>
    </w:p>
    <w:p w14:paraId="378505BD" w14:textId="77777777"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rPr>
      </w:pPr>
    </w:p>
    <w:p w14:paraId="0539E2D4" w14:textId="3E393A93"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6A0EEA">
        <w:rPr>
          <w:rFonts w:ascii="Times New Roman" w:hAnsi="Times New Roman" w:cs="Times New Roman"/>
          <w:b/>
          <w:bCs/>
        </w:rPr>
        <w:t>2</w:t>
      </w:r>
      <w:r w:rsidRPr="003E31B2">
        <w:rPr>
          <w:rFonts w:ascii="Times New Roman" w:hAnsi="Times New Roman" w:cs="Times New Roman"/>
          <w:b/>
          <w:bCs/>
        </w:rPr>
        <w:t>.</w:t>
      </w:r>
      <w:r w:rsidRPr="003E31B2">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18BF9737"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0918D54D" w14:textId="04EB4312"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6A0EEA">
        <w:rPr>
          <w:rFonts w:ascii="Times New Roman" w:hAnsi="Times New Roman" w:cs="Times New Roman"/>
          <w:b/>
          <w:bCs/>
        </w:rPr>
        <w:t>3</w:t>
      </w:r>
      <w:r w:rsidRPr="003E31B2">
        <w:rPr>
          <w:rFonts w:ascii="Times New Roman" w:hAnsi="Times New Roman" w:cs="Times New Roman"/>
          <w:b/>
          <w:bCs/>
        </w:rPr>
        <w:t>.</w:t>
      </w:r>
      <w:r w:rsidRPr="003E31B2">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18BBA6EB"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71FF44D5" w14:textId="4248BC04"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lastRenderedPageBreak/>
        <w:t>17.</w:t>
      </w:r>
      <w:r>
        <w:rPr>
          <w:rFonts w:ascii="Times New Roman" w:hAnsi="Times New Roman" w:cs="Times New Roman"/>
          <w:b/>
          <w:bCs/>
          <w:lang w:val="pt"/>
        </w:rPr>
        <w:t>1</w:t>
      </w:r>
      <w:r w:rsidR="006A0EEA">
        <w:rPr>
          <w:rFonts w:ascii="Times New Roman" w:hAnsi="Times New Roman" w:cs="Times New Roman"/>
          <w:b/>
          <w:bCs/>
          <w:lang w:val="pt"/>
        </w:rPr>
        <w:t>4</w:t>
      </w:r>
      <w:r w:rsidRPr="003E31B2">
        <w:rPr>
          <w:rFonts w:ascii="Times New Roman" w:hAnsi="Times New Roman" w:cs="Times New Roman"/>
          <w:b/>
          <w:bCs/>
          <w:lang w:val="pt"/>
        </w:rPr>
        <w:t>.</w:t>
      </w:r>
      <w:r w:rsidRPr="003E31B2">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690099CF" w14:textId="77777777" w:rsidR="008B4C36" w:rsidRPr="003E31B2" w:rsidRDefault="008B4C36" w:rsidP="008B4C36">
      <w:pPr>
        <w:autoSpaceDE w:val="0"/>
        <w:autoSpaceDN w:val="0"/>
        <w:adjustRightInd w:val="0"/>
        <w:spacing w:line="276" w:lineRule="auto"/>
        <w:jc w:val="both"/>
        <w:rPr>
          <w:rFonts w:ascii="Times New Roman" w:hAnsi="Times New Roman" w:cs="Times New Roman"/>
          <w:lang w:val="pt"/>
        </w:rPr>
      </w:pPr>
    </w:p>
    <w:p w14:paraId="571992E8" w14:textId="6D50F04F" w:rsidR="008B4C36" w:rsidRPr="003E31B2" w:rsidRDefault="008B4C36" w:rsidP="008B4C36">
      <w:pPr>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t>17.</w:t>
      </w:r>
      <w:r>
        <w:rPr>
          <w:rFonts w:ascii="Times New Roman" w:hAnsi="Times New Roman" w:cs="Times New Roman"/>
          <w:b/>
          <w:bCs/>
          <w:lang w:val="pt"/>
        </w:rPr>
        <w:t>1</w:t>
      </w:r>
      <w:r w:rsidR="006A0EEA">
        <w:rPr>
          <w:rFonts w:ascii="Times New Roman" w:hAnsi="Times New Roman" w:cs="Times New Roman"/>
          <w:b/>
          <w:bCs/>
          <w:lang w:val="pt"/>
        </w:rPr>
        <w:t>5</w:t>
      </w:r>
      <w:r w:rsidRPr="003E31B2">
        <w:rPr>
          <w:rFonts w:ascii="Times New Roman" w:hAnsi="Times New Roman" w:cs="Times New Roman"/>
          <w:b/>
          <w:bCs/>
          <w:lang w:val="pt"/>
        </w:rPr>
        <w:t>.</w:t>
      </w:r>
      <w:r w:rsidRPr="003E31B2">
        <w:rPr>
          <w:rFonts w:ascii="Times New Roman" w:hAnsi="Times New Roman" w:cs="Times New Roman"/>
          <w:lang w:val="pt"/>
        </w:rPr>
        <w:t xml:space="preserve"> A comunicação entre a fiscalização e a Contratada será realizada através </w:t>
      </w:r>
      <w:r w:rsidRPr="003E31B2">
        <w:rPr>
          <w:rFonts w:ascii="Times New Roman" w:hAnsi="Times New Roman" w:cs="Times New Roman"/>
          <w:color w:val="000000" w:themeColor="text1"/>
          <w:lang w:val="pt"/>
        </w:rPr>
        <w:t>de correspondência oficial e anotações</w:t>
      </w:r>
      <w:r>
        <w:rPr>
          <w:rFonts w:ascii="Times New Roman" w:hAnsi="Times New Roman" w:cs="Times New Roman"/>
          <w:color w:val="000000" w:themeColor="text1"/>
          <w:lang w:val="pt"/>
        </w:rPr>
        <w:t>, ou outro meio tecnológico pertinente que entender a Contratante;</w:t>
      </w:r>
    </w:p>
    <w:p w14:paraId="0B25C007"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424475AE" w14:textId="444ED05C" w:rsidR="008B4C36" w:rsidRPr="003E31B2" w:rsidRDefault="008B4C36" w:rsidP="008B4C36">
      <w:pPr>
        <w:autoSpaceDE w:val="0"/>
        <w:autoSpaceDN w:val="0"/>
        <w:adjustRightInd w:val="0"/>
        <w:spacing w:line="276" w:lineRule="auto"/>
        <w:jc w:val="both"/>
        <w:rPr>
          <w:rFonts w:ascii="Times New Roman" w:hAnsi="Times New Roman" w:cs="Times New Roman"/>
          <w:color w:val="000000" w:themeColor="text1"/>
        </w:rPr>
      </w:pPr>
      <w:r w:rsidRPr="003E31B2">
        <w:rPr>
          <w:rFonts w:ascii="Times New Roman" w:hAnsi="Times New Roman" w:cs="Times New Roman"/>
          <w:b/>
          <w:bCs/>
        </w:rPr>
        <w:t>17.</w:t>
      </w:r>
      <w:r>
        <w:rPr>
          <w:rFonts w:ascii="Times New Roman" w:hAnsi="Times New Roman" w:cs="Times New Roman"/>
          <w:b/>
          <w:bCs/>
        </w:rPr>
        <w:t>1</w:t>
      </w:r>
      <w:r w:rsidR="006A0EEA">
        <w:rPr>
          <w:rFonts w:ascii="Times New Roman" w:hAnsi="Times New Roman" w:cs="Times New Roman"/>
          <w:b/>
          <w:bCs/>
        </w:rPr>
        <w:t>6</w:t>
      </w:r>
      <w:r w:rsidRPr="003E31B2">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57636356"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1AE6ACE4" w14:textId="6B027084"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6A0EEA">
        <w:rPr>
          <w:rFonts w:ascii="Times New Roman" w:hAnsi="Times New Roman" w:cs="Times New Roman"/>
          <w:b/>
          <w:bCs/>
        </w:rPr>
        <w:t>7</w:t>
      </w:r>
      <w:r w:rsidRPr="003E31B2">
        <w:rPr>
          <w:rFonts w:ascii="Times New Roman" w:hAnsi="Times New Roman" w:cs="Times New Roman"/>
          <w:b/>
          <w:bCs/>
        </w:rPr>
        <w:t>.</w:t>
      </w:r>
      <w:r w:rsidRPr="003E31B2">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1E8367B8" w14:textId="77777777" w:rsidR="008B4C36" w:rsidRPr="003E31B2" w:rsidRDefault="008B4C36" w:rsidP="008B4C36">
      <w:pPr>
        <w:autoSpaceDE w:val="0"/>
        <w:autoSpaceDN w:val="0"/>
        <w:adjustRightInd w:val="0"/>
        <w:spacing w:line="276" w:lineRule="auto"/>
        <w:jc w:val="both"/>
        <w:rPr>
          <w:rFonts w:ascii="Times New Roman" w:hAnsi="Times New Roman" w:cs="Times New Roman"/>
        </w:rPr>
      </w:pPr>
    </w:p>
    <w:p w14:paraId="322EBCDC" w14:textId="27C8EA24" w:rsidR="008B4C36" w:rsidRPr="003E31B2" w:rsidRDefault="008B4C36" w:rsidP="008B4C36">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w:t>
      </w:r>
      <w:r w:rsidR="006A0EEA">
        <w:rPr>
          <w:rFonts w:ascii="Times New Roman" w:hAnsi="Times New Roman" w:cs="Times New Roman"/>
          <w:b/>
          <w:bCs/>
        </w:rPr>
        <w:t>8</w:t>
      </w:r>
      <w:r w:rsidRPr="003E31B2">
        <w:rPr>
          <w:rFonts w:ascii="Times New Roman" w:hAnsi="Times New Roman" w:cs="Times New Roman"/>
          <w:b/>
          <w:bCs/>
        </w:rPr>
        <w:t>.</w:t>
      </w:r>
      <w:r w:rsidRPr="003E31B2">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4610148B"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71F1036B" w14:textId="77777777" w:rsidR="008B4C36" w:rsidRPr="003E31B2" w:rsidRDefault="008B4C36" w:rsidP="004B4BF2">
      <w:pPr>
        <w:keepNext/>
        <w:keepLines/>
        <w:numPr>
          <w:ilvl w:val="0"/>
          <w:numId w:val="15"/>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OBRIGAÇÕES DA CONTRATANTE E DA CONTRATADA.</w:t>
      </w:r>
    </w:p>
    <w:p w14:paraId="461D016D" w14:textId="77777777" w:rsidR="008B4C36" w:rsidRPr="003E31B2" w:rsidRDefault="008B4C36" w:rsidP="008B4C36">
      <w:pPr>
        <w:spacing w:line="276" w:lineRule="auto"/>
        <w:rPr>
          <w:rFonts w:ascii="Times New Roman" w:eastAsia="Calibri" w:hAnsi="Times New Roman" w:cs="Times New Roman"/>
        </w:rPr>
      </w:pPr>
    </w:p>
    <w:p w14:paraId="61CC9F9E" w14:textId="6A548EB8" w:rsidR="008B4C36" w:rsidRPr="003E31B2" w:rsidRDefault="008B4C36" w:rsidP="008B4C36">
      <w:pPr>
        <w:pBdr>
          <w:top w:val="nil"/>
          <w:left w:val="nil"/>
          <w:bottom w:val="nil"/>
          <w:right w:val="nil"/>
          <w:between w:val="nil"/>
        </w:pBdr>
        <w:tabs>
          <w:tab w:val="left" w:pos="567"/>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1</w:t>
      </w:r>
      <w:r w:rsidR="006A0EEA">
        <w:rPr>
          <w:rFonts w:ascii="Times New Roman" w:eastAsia="Calibri" w:hAnsi="Times New Roman" w:cs="Times New Roman"/>
          <w:b/>
          <w:bCs/>
          <w:color w:val="000000"/>
        </w:rPr>
        <w:t>8</w:t>
      </w:r>
      <w:r w:rsidRPr="003E31B2">
        <w:rPr>
          <w:rFonts w:ascii="Times New Roman" w:eastAsia="Calibri" w:hAnsi="Times New Roman" w:cs="Times New Roman"/>
          <w:b/>
          <w:bCs/>
          <w:color w:val="000000"/>
        </w:rPr>
        <w:t>.1.</w:t>
      </w:r>
      <w:r w:rsidRPr="003E31B2">
        <w:rPr>
          <w:rFonts w:ascii="Times New Roman" w:eastAsia="Calibri" w:hAnsi="Times New Roman" w:cs="Times New Roman"/>
          <w:color w:val="000000"/>
        </w:rPr>
        <w:t xml:space="preserve"> As obrigações da Contratante e da Contratada são as estabelecidas na minuta do Contrato (Anexo XII) e no Termo de Referência (Anexo I) do Edital.</w:t>
      </w:r>
      <w:r w:rsidRPr="003E31B2">
        <w:rPr>
          <w:rFonts w:ascii="Times New Roman" w:eastAsia="Calibri" w:hAnsi="Times New Roman" w:cs="Times New Roman"/>
          <w:b/>
          <w:color w:val="000000"/>
        </w:rPr>
        <w:t xml:space="preserve"> </w:t>
      </w:r>
    </w:p>
    <w:p w14:paraId="02145542" w14:textId="77777777" w:rsidR="008B4C36" w:rsidRPr="003E31B2" w:rsidRDefault="008B4C36" w:rsidP="008B4C36">
      <w:pPr>
        <w:pBdr>
          <w:top w:val="nil"/>
          <w:left w:val="nil"/>
          <w:bottom w:val="nil"/>
          <w:right w:val="nil"/>
          <w:between w:val="nil"/>
        </w:pBdr>
        <w:spacing w:line="276" w:lineRule="auto"/>
        <w:jc w:val="both"/>
        <w:rPr>
          <w:rFonts w:ascii="Times New Roman" w:eastAsia="Calibri" w:hAnsi="Times New Roman" w:cs="Times New Roman"/>
          <w:b/>
          <w:color w:val="000000"/>
        </w:rPr>
      </w:pPr>
    </w:p>
    <w:p w14:paraId="611764D2" w14:textId="77777777" w:rsidR="008B4C36" w:rsidRPr="003E31B2" w:rsidRDefault="008B4C36" w:rsidP="004B4BF2">
      <w:pPr>
        <w:keepNext/>
        <w:keepLines/>
        <w:numPr>
          <w:ilvl w:val="0"/>
          <w:numId w:val="28"/>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DO PAGAMENTO.</w:t>
      </w:r>
    </w:p>
    <w:p w14:paraId="2C7D9AD7" w14:textId="77777777" w:rsidR="00F06AEF" w:rsidRDefault="00F06AEF" w:rsidP="008B4C36">
      <w:pPr>
        <w:tabs>
          <w:tab w:val="left" w:pos="284"/>
        </w:tabs>
        <w:autoSpaceDE w:val="0"/>
        <w:autoSpaceDN w:val="0"/>
        <w:adjustRightInd w:val="0"/>
        <w:spacing w:line="276" w:lineRule="auto"/>
        <w:jc w:val="both"/>
        <w:rPr>
          <w:rFonts w:ascii="Times New Roman" w:hAnsi="Times New Roman" w:cs="Times New Roman"/>
          <w:b/>
          <w:bCs/>
          <w:lang w:val="pt"/>
        </w:rPr>
      </w:pPr>
    </w:p>
    <w:p w14:paraId="7448E328" w14:textId="0857D471" w:rsidR="008B4C36" w:rsidRPr="003E31B2" w:rsidRDefault="008B4C36" w:rsidP="008B4C36">
      <w:pPr>
        <w:tabs>
          <w:tab w:val="left" w:pos="284"/>
        </w:tabs>
        <w:autoSpaceDE w:val="0"/>
        <w:autoSpaceDN w:val="0"/>
        <w:adjustRightInd w:val="0"/>
        <w:spacing w:line="276" w:lineRule="auto"/>
        <w:jc w:val="both"/>
        <w:rPr>
          <w:rFonts w:ascii="Times New Roman" w:hAnsi="Times New Roman" w:cs="Times New Roman"/>
          <w:b/>
          <w:lang w:val="pt"/>
        </w:rPr>
      </w:pPr>
      <w:r w:rsidRPr="003E31B2">
        <w:rPr>
          <w:rFonts w:ascii="Times New Roman" w:hAnsi="Times New Roman" w:cs="Times New Roman"/>
          <w:b/>
          <w:bCs/>
          <w:lang w:val="pt"/>
        </w:rPr>
        <w:t>19.1.</w:t>
      </w:r>
      <w:r w:rsidRPr="003E31B2">
        <w:rPr>
          <w:rFonts w:ascii="Times New Roman" w:hAnsi="Times New Roman" w:cs="Times New Roman"/>
          <w:lang w:val="pt"/>
        </w:rPr>
        <w:t xml:space="preserve"> O pagamento será realizado diretamente à Contratada, no prazo de até 30 (trinta) dias, </w:t>
      </w:r>
      <w:r w:rsidRPr="003E31B2">
        <w:rPr>
          <w:rFonts w:ascii="Times New Roman" w:hAnsi="Times New Roman" w:cs="Times New Roman"/>
        </w:rPr>
        <w:t xml:space="preserve">contados </w:t>
      </w:r>
      <w:r>
        <w:rPr>
          <w:rFonts w:ascii="Times New Roman" w:hAnsi="Times New Roman" w:cs="Times New Roman"/>
        </w:rPr>
        <w:t xml:space="preserve">da prestação dos serviços e </w:t>
      </w:r>
      <w:r w:rsidRPr="003E31B2">
        <w:rPr>
          <w:rFonts w:ascii="Times New Roman" w:hAnsi="Times New Roman" w:cs="Times New Roman"/>
        </w:rPr>
        <w:t xml:space="preserve">recebimento </w:t>
      </w:r>
      <w:r>
        <w:rPr>
          <w:rFonts w:ascii="Times New Roman" w:hAnsi="Times New Roman" w:cs="Times New Roman"/>
        </w:rPr>
        <w:t>do objeto</w:t>
      </w:r>
      <w:r w:rsidRPr="003E31B2">
        <w:rPr>
          <w:rFonts w:ascii="Times New Roman" w:hAnsi="Times New Roman" w:cs="Times New Roman"/>
        </w:rPr>
        <w:t xml:space="preserve">, após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2B3F5D29"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38E5A977"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5DA2FD37"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0D90FA8"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323A705B"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06F5221D"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lastRenderedPageBreak/>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052A57DA"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44790B34" w14:textId="77777777" w:rsidR="008B4C36" w:rsidRPr="003E31B2" w:rsidRDefault="008B4C36" w:rsidP="008B4C36">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3E31B2">
        <w:rPr>
          <w:rFonts w:ascii="Times New Roman" w:hAnsi="Times New Roman" w:cs="Times New Roman"/>
          <w:bCs/>
          <w:color w:val="000000"/>
        </w:rPr>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72AFAEE4" w14:textId="77777777" w:rsidR="008B4C36" w:rsidRPr="003E31B2" w:rsidRDefault="008B4C36" w:rsidP="008B4C36">
      <w:pPr>
        <w:pStyle w:val="PargrafodaLista"/>
        <w:autoSpaceDE w:val="0"/>
        <w:autoSpaceDN w:val="0"/>
        <w:adjustRightInd w:val="0"/>
        <w:spacing w:line="276" w:lineRule="auto"/>
        <w:ind w:left="530"/>
        <w:jc w:val="both"/>
        <w:rPr>
          <w:rFonts w:ascii="Times New Roman" w:hAnsi="Times New Roman" w:cs="Times New Roman"/>
          <w:bCs/>
          <w:color w:val="000000"/>
        </w:rPr>
      </w:pPr>
    </w:p>
    <w:p w14:paraId="58D55B56" w14:textId="69A9EEE3" w:rsidR="008B4C36" w:rsidRPr="003E31B2" w:rsidRDefault="008B4C36" w:rsidP="008B4C36">
      <w:pPr>
        <w:pStyle w:val="Cabealho"/>
        <w:spacing w:line="276" w:lineRule="auto"/>
        <w:ind w:left="530"/>
        <w:jc w:val="both"/>
        <w:rPr>
          <w:rFonts w:ascii="Times New Roman" w:hAnsi="Times New Roman" w:cs="Times New Roman"/>
          <w:bCs/>
        </w:rPr>
      </w:pPr>
      <w:r w:rsidRPr="003E31B2">
        <w:rPr>
          <w:rFonts w:ascii="Times New Roman" w:hAnsi="Times New Roman" w:cs="Times New Roman"/>
          <w:bCs/>
          <w:color w:val="000000"/>
        </w:rPr>
        <w:t>e) Prova de Regularidade Trabalhista, mediante apresentação da Certidão Negativa de Débitos Trabalhistas (CNDT) ou Certidão Positiva com efeitos de negativa, emitida pelo TST – Tribunal Superior do Trabalho</w:t>
      </w:r>
      <w:r w:rsidRPr="003E31B2">
        <w:rPr>
          <w:rFonts w:ascii="Times New Roman" w:hAnsi="Times New Roman" w:cs="Times New Roman"/>
          <w:bCs/>
        </w:rPr>
        <w:t>.</w:t>
      </w:r>
    </w:p>
    <w:p w14:paraId="0C1DCB7C" w14:textId="77777777" w:rsidR="008B4C36" w:rsidRPr="003E31B2" w:rsidRDefault="008B4C36" w:rsidP="008B4C36">
      <w:pPr>
        <w:pStyle w:val="PargrafodaLista"/>
        <w:spacing w:line="276" w:lineRule="auto"/>
        <w:ind w:left="530"/>
        <w:jc w:val="both"/>
        <w:rPr>
          <w:rFonts w:ascii="Times New Roman" w:hAnsi="Times New Roman" w:cs="Times New Roman"/>
        </w:rPr>
      </w:pPr>
    </w:p>
    <w:p w14:paraId="6E141455" w14:textId="676E2A5E" w:rsidR="008B4C36" w:rsidRPr="00206A12" w:rsidRDefault="008B4C36" w:rsidP="008B4C36">
      <w:pPr>
        <w:pStyle w:val="NormalWeb"/>
        <w:spacing w:before="0" w:beforeAutospacing="0" w:after="0" w:afterAutospacing="0" w:line="276" w:lineRule="auto"/>
        <w:jc w:val="both"/>
      </w:pPr>
      <w:r w:rsidRPr="003E31B2">
        <w:rPr>
          <w:b/>
          <w:bCs/>
        </w:rPr>
        <w:t>19.2.</w:t>
      </w:r>
      <w:r w:rsidRPr="003E31B2">
        <w:t xml:space="preserve"> </w:t>
      </w:r>
      <w:r w:rsidRPr="00206A12">
        <w:t xml:space="preserve">A Nota Fiscal não poderá conter emendas, rasuras, acréscimos ou entrelinhas e deverá ser apresenta em </w:t>
      </w:r>
      <w:r w:rsidR="00B6037C">
        <w:t>v</w:t>
      </w:r>
      <w:r w:rsidRPr="00206A12">
        <w:t>ias, constando o número da licitação e do CONTRATO firmado com a CONTRATANTE.</w:t>
      </w:r>
    </w:p>
    <w:p w14:paraId="135CFB3D" w14:textId="77777777" w:rsidR="008B4C36" w:rsidRPr="00206A12" w:rsidRDefault="008B4C36" w:rsidP="008B4C36">
      <w:pPr>
        <w:pStyle w:val="NormalWeb"/>
        <w:spacing w:before="0" w:beforeAutospacing="0" w:after="0" w:afterAutospacing="0" w:line="276" w:lineRule="auto"/>
        <w:jc w:val="both"/>
      </w:pPr>
    </w:p>
    <w:p w14:paraId="711F1E76" w14:textId="77777777" w:rsidR="008B4C36" w:rsidRPr="00206A12" w:rsidRDefault="008B4C36" w:rsidP="008B4C36">
      <w:pPr>
        <w:spacing w:line="276" w:lineRule="auto"/>
        <w:jc w:val="both"/>
        <w:rPr>
          <w:rFonts w:ascii="Times New Roman" w:hAnsi="Times New Roman" w:cs="Times New Roman"/>
        </w:rPr>
      </w:pPr>
      <w:r w:rsidRPr="00206A12">
        <w:rPr>
          <w:rFonts w:ascii="Times New Roman" w:hAnsi="Times New Roman" w:cs="Times New Roman"/>
          <w:b/>
          <w:bCs/>
        </w:rPr>
        <w:t>19.3.</w:t>
      </w:r>
      <w:r w:rsidRPr="00206A12">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51E083C3" w14:textId="77777777" w:rsidR="008B4C36" w:rsidRPr="00206A12" w:rsidRDefault="008B4C36" w:rsidP="008B4C36">
      <w:pPr>
        <w:spacing w:line="276" w:lineRule="auto"/>
        <w:jc w:val="both"/>
        <w:rPr>
          <w:rFonts w:ascii="Times New Roman" w:hAnsi="Times New Roman" w:cs="Times New Roman"/>
        </w:rPr>
      </w:pPr>
    </w:p>
    <w:p w14:paraId="2D2BA316" w14:textId="0889E5EA" w:rsidR="008B4C36" w:rsidRPr="00206A12" w:rsidRDefault="008B4C36" w:rsidP="008B4C36">
      <w:pPr>
        <w:spacing w:line="276" w:lineRule="auto"/>
        <w:jc w:val="both"/>
        <w:rPr>
          <w:rFonts w:ascii="Times New Roman" w:hAnsi="Times New Roman" w:cs="Times New Roman"/>
        </w:rPr>
      </w:pPr>
      <w:r w:rsidRPr="00206A12">
        <w:rPr>
          <w:rFonts w:ascii="Times New Roman" w:hAnsi="Times New Roman" w:cs="Times New Roman"/>
          <w:b/>
          <w:bCs/>
        </w:rPr>
        <w:t>19.4.</w:t>
      </w:r>
      <w:r w:rsidRPr="00206A12">
        <w:rPr>
          <w:rFonts w:ascii="Times New Roman" w:hAnsi="Times New Roman" w:cs="Times New Roman"/>
        </w:rPr>
        <w:t xml:space="preserve"> Havendo erro na apresentação da Nota Fiscal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7E1C5543" w14:textId="77777777" w:rsidR="008B4C36" w:rsidRPr="00206A12" w:rsidRDefault="008B4C36" w:rsidP="008B4C36">
      <w:pPr>
        <w:autoSpaceDE w:val="0"/>
        <w:autoSpaceDN w:val="0"/>
        <w:adjustRightInd w:val="0"/>
        <w:spacing w:line="276" w:lineRule="auto"/>
        <w:jc w:val="both"/>
        <w:rPr>
          <w:rFonts w:ascii="Times New Roman" w:hAnsi="Times New Roman" w:cs="Times New Roman"/>
        </w:rPr>
      </w:pPr>
    </w:p>
    <w:p w14:paraId="1FFFD61D" w14:textId="77777777" w:rsidR="008B4C36" w:rsidRPr="00206A12" w:rsidRDefault="008B4C36" w:rsidP="008B4C36">
      <w:pPr>
        <w:autoSpaceDE w:val="0"/>
        <w:autoSpaceDN w:val="0"/>
        <w:adjustRightInd w:val="0"/>
        <w:spacing w:line="276" w:lineRule="auto"/>
        <w:jc w:val="both"/>
        <w:rPr>
          <w:rFonts w:ascii="Times New Roman" w:hAnsi="Times New Roman" w:cs="Times New Roman"/>
        </w:rPr>
      </w:pPr>
      <w:r w:rsidRPr="00206A12">
        <w:rPr>
          <w:rFonts w:ascii="Times New Roman" w:hAnsi="Times New Roman" w:cs="Times New Roman"/>
          <w:b/>
          <w:bCs/>
        </w:rPr>
        <w:t>19.5.</w:t>
      </w:r>
      <w:r w:rsidRPr="00206A12">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34C5EA3B" w14:textId="77777777" w:rsidR="008B4C36" w:rsidRPr="003E31B2" w:rsidRDefault="008B4C36" w:rsidP="008B4C36">
      <w:pPr>
        <w:autoSpaceDE w:val="0"/>
        <w:autoSpaceDN w:val="0"/>
        <w:adjustRightInd w:val="0"/>
        <w:spacing w:line="276" w:lineRule="auto"/>
        <w:jc w:val="both"/>
        <w:rPr>
          <w:rFonts w:ascii="Times New Roman" w:hAnsi="Times New Roman" w:cs="Times New Roman"/>
          <w:bCs/>
        </w:rPr>
      </w:pPr>
    </w:p>
    <w:p w14:paraId="27B7AF27" w14:textId="77777777" w:rsidR="008B4C36" w:rsidRPr="00206A12" w:rsidRDefault="008B4C36" w:rsidP="008B4C36">
      <w:pPr>
        <w:autoSpaceDE w:val="0"/>
        <w:autoSpaceDN w:val="0"/>
        <w:adjustRightInd w:val="0"/>
        <w:spacing w:line="276" w:lineRule="auto"/>
        <w:jc w:val="both"/>
        <w:rPr>
          <w:rFonts w:ascii="Times New Roman" w:hAnsi="Times New Roman" w:cs="Times New Roman"/>
          <w:bCs/>
        </w:rPr>
      </w:pPr>
      <w:r w:rsidRPr="003E31B2">
        <w:rPr>
          <w:rFonts w:ascii="Times New Roman" w:hAnsi="Times New Roman" w:cs="Times New Roman"/>
          <w:b/>
        </w:rPr>
        <w:t>19.6</w:t>
      </w:r>
      <w:r w:rsidRPr="003E31B2">
        <w:rPr>
          <w:rFonts w:ascii="Times New Roman" w:hAnsi="Times New Roman" w:cs="Times New Roman"/>
          <w:bCs/>
        </w:rPr>
        <w:t xml:space="preserve">. </w:t>
      </w:r>
      <w:r w:rsidRPr="00206A12">
        <w:rPr>
          <w:rFonts w:ascii="Times New Roman" w:hAnsi="Times New Roman" w:cs="Times New Roman"/>
          <w:bCs/>
        </w:rPr>
        <w:t>A CONTRATANTE, poderá deduzir do montante a pagar os valores correspondentes a multas ou indenizações devidas pela CONTRATADA, nos termos do CONTRATO.</w:t>
      </w:r>
    </w:p>
    <w:p w14:paraId="4CC73D37" w14:textId="77777777" w:rsidR="008B4C36" w:rsidRPr="003E31B2" w:rsidRDefault="008B4C36" w:rsidP="008B4C36">
      <w:pPr>
        <w:spacing w:line="276" w:lineRule="auto"/>
        <w:jc w:val="both"/>
        <w:rPr>
          <w:rFonts w:ascii="Times New Roman" w:hAnsi="Times New Roman" w:cs="Times New Roman"/>
          <w:bCs/>
        </w:rPr>
      </w:pPr>
    </w:p>
    <w:p w14:paraId="12843CDA" w14:textId="77777777" w:rsidR="008B4C36" w:rsidRPr="003E31B2"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19.7.</w:t>
      </w:r>
      <w:r w:rsidRPr="003E31B2">
        <w:rPr>
          <w:rFonts w:ascii="Times New Roman" w:hAnsi="Times New Roman" w:cs="Times New Roman"/>
          <w:bCs/>
        </w:rPr>
        <w:t xml:space="preserve"> Nenhum pagamento será </w:t>
      </w:r>
      <w:r w:rsidRPr="00206A12">
        <w:rPr>
          <w:rFonts w:ascii="Times New Roman" w:hAnsi="Times New Roman" w:cs="Times New Roman"/>
          <w:bCs/>
        </w:rPr>
        <w:t>efetuado à CONTRATADA enquanto pendente de liquidação qualquer obrigação financeira ou previdenciária, sem que isso gere direito ao reajustamento de preços, atualização monetária, ou aplicação de penalidade a CONTRATANTE.</w:t>
      </w:r>
    </w:p>
    <w:p w14:paraId="761F30D0" w14:textId="77777777" w:rsidR="008B4C36" w:rsidRPr="003E31B2" w:rsidRDefault="008B4C36" w:rsidP="008B4C36">
      <w:pPr>
        <w:spacing w:line="276" w:lineRule="auto"/>
        <w:jc w:val="both"/>
        <w:rPr>
          <w:rFonts w:ascii="Times New Roman" w:hAnsi="Times New Roman" w:cs="Times New Roman"/>
          <w:bCs/>
        </w:rPr>
      </w:pPr>
    </w:p>
    <w:p w14:paraId="25A08F8E" w14:textId="77777777" w:rsidR="008B4C36" w:rsidRDefault="008B4C36" w:rsidP="008B4C36">
      <w:pPr>
        <w:spacing w:line="276" w:lineRule="auto"/>
        <w:jc w:val="both"/>
        <w:rPr>
          <w:rFonts w:ascii="Times New Roman" w:hAnsi="Times New Roman" w:cs="Times New Roman"/>
          <w:bCs/>
        </w:rPr>
      </w:pPr>
      <w:r w:rsidRPr="003E31B2">
        <w:rPr>
          <w:rFonts w:ascii="Times New Roman" w:hAnsi="Times New Roman" w:cs="Times New Roman"/>
          <w:b/>
        </w:rPr>
        <w:t>19.8</w:t>
      </w:r>
      <w:r w:rsidRPr="003E31B2">
        <w:rPr>
          <w:rFonts w:ascii="Times New Roman" w:hAnsi="Times New Roman" w:cs="Times New Roman"/>
          <w:bCs/>
        </w:rPr>
        <w:t xml:space="preserve">. </w:t>
      </w:r>
      <w:r w:rsidRPr="00206A12">
        <w:rPr>
          <w:rFonts w:ascii="Times New Roman" w:hAnsi="Times New Roman" w:cs="Times New Roman"/>
          <w:bCs/>
        </w:rPr>
        <w:t>Quando da ocorrência de eventuais atrasos de pagamento provocados exclusivamente pela CONTRATANTE, o valor devido deverá ser acrescido de compensação financeira, e sua apuração se fará desde a data de seu</w:t>
      </w:r>
      <w:r w:rsidRPr="003E31B2">
        <w:rPr>
          <w:rFonts w:ascii="Times New Roman" w:hAnsi="Times New Roman" w:cs="Times New Roman"/>
          <w:bCs/>
        </w:rPr>
        <w:t xml:space="preserve"> vencimento até a data do efetivo pagamento, em que os juros de mora serão calculados à taxa de 0,5% (meio por cento) ao mês, ou 6% (seis por cento) ao ano, mediante a aplicação das seguintes fórmulas:</w:t>
      </w:r>
    </w:p>
    <w:p w14:paraId="1BAFF4F5" w14:textId="77777777" w:rsidR="008B4C36" w:rsidRPr="003E31B2" w:rsidRDefault="008B4C36" w:rsidP="008B4C36">
      <w:pPr>
        <w:spacing w:line="276" w:lineRule="auto"/>
        <w:jc w:val="both"/>
        <w:rPr>
          <w:rFonts w:ascii="Times New Roman" w:hAnsi="Times New Roman" w:cs="Times New Roman"/>
        </w:rPr>
      </w:pPr>
    </w:p>
    <w:p w14:paraId="48552196" w14:textId="77777777" w:rsidR="008B4C36" w:rsidRPr="003E31B2" w:rsidRDefault="008B4C36" w:rsidP="008B4C36">
      <w:pPr>
        <w:pStyle w:val="PargrafodaLista"/>
        <w:spacing w:line="276" w:lineRule="auto"/>
        <w:ind w:left="530"/>
        <w:rPr>
          <w:rFonts w:ascii="Times New Roman" w:hAnsi="Times New Roman" w:cs="Times New Roman"/>
        </w:rPr>
      </w:pPr>
      <w:r w:rsidRPr="003E31B2">
        <w:rPr>
          <w:rFonts w:ascii="Times New Roman" w:hAnsi="Times New Roman" w:cs="Times New Roman"/>
        </w:rPr>
        <w:t>I = (TX/100)/365</w:t>
      </w:r>
    </w:p>
    <w:p w14:paraId="04F65562"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I x N x VP, onde:</w:t>
      </w:r>
    </w:p>
    <w:p w14:paraId="79363490"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I =, Índice de compensação financeira;</w:t>
      </w:r>
    </w:p>
    <w:p w14:paraId="2F8B7FB6"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TX = Percentual da taxa de juros de mora anual;</w:t>
      </w:r>
    </w:p>
    <w:p w14:paraId="15AF254A"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Encargos moratórios;</w:t>
      </w:r>
    </w:p>
    <w:p w14:paraId="7B3635E3"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69BE3388" w14:textId="77777777" w:rsidR="008B4C36" w:rsidRPr="003E31B2" w:rsidRDefault="008B4C36" w:rsidP="008B4C36">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VP = Valor da parcela em atraso.</w:t>
      </w:r>
    </w:p>
    <w:p w14:paraId="40CBE22A" w14:textId="77777777" w:rsidR="008B4C36" w:rsidRPr="003E31B2" w:rsidRDefault="008B4C36" w:rsidP="008B4C36">
      <w:pPr>
        <w:pStyle w:val="PargrafodaLista"/>
        <w:spacing w:line="276" w:lineRule="auto"/>
        <w:ind w:left="530"/>
        <w:jc w:val="both"/>
        <w:rPr>
          <w:rFonts w:ascii="Times New Roman" w:hAnsi="Times New Roman" w:cs="Times New Roman"/>
        </w:rPr>
      </w:pPr>
    </w:p>
    <w:p w14:paraId="68B04577" w14:textId="77777777" w:rsidR="008B4C36" w:rsidRPr="003E31B2" w:rsidRDefault="008B4C36" w:rsidP="004B4BF2">
      <w:pPr>
        <w:pStyle w:val="PargrafodaLista"/>
        <w:keepNext/>
        <w:keepLines/>
        <w:numPr>
          <w:ilvl w:val="0"/>
          <w:numId w:val="28"/>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SANÇÕES ADMINISTRATIVAS.</w:t>
      </w:r>
    </w:p>
    <w:p w14:paraId="4D65C8C3" w14:textId="77777777" w:rsidR="008B4C36" w:rsidRPr="003E31B2" w:rsidRDefault="008B4C36" w:rsidP="008B4C36">
      <w:pPr>
        <w:spacing w:line="276" w:lineRule="auto"/>
        <w:rPr>
          <w:rFonts w:ascii="Times New Roman" w:eastAsia="Calibri" w:hAnsi="Times New Roman" w:cs="Times New Roman"/>
          <w:lang w:val="pt"/>
        </w:rPr>
      </w:pPr>
    </w:p>
    <w:p w14:paraId="54D3B535" w14:textId="77777777" w:rsidR="008B4C36" w:rsidRPr="003E31B2" w:rsidRDefault="008B4C36" w:rsidP="004B4BF2">
      <w:pPr>
        <w:pStyle w:val="PargrafodaLista"/>
        <w:numPr>
          <w:ilvl w:val="1"/>
          <w:numId w:val="22"/>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3E31B2">
        <w:rPr>
          <w:rFonts w:ascii="Times New Roman" w:eastAsia="Calibri" w:hAnsi="Times New Roman" w:cs="Times New Roman"/>
          <w:color w:val="000000"/>
          <w:highlight w:val="white"/>
        </w:rPr>
        <w:t xml:space="preserve">Comete infração administrativa, nos termos da Lei nº 14.133/2021, </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licitante/adjudicatári</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que:</w:t>
      </w:r>
    </w:p>
    <w:p w14:paraId="58DBA053" w14:textId="77777777" w:rsidR="008B4C36" w:rsidRPr="003E31B2"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Der causa à inexecução parcial ou total do contrato;</w:t>
      </w:r>
    </w:p>
    <w:p w14:paraId="7CA26378"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7CCEF231" w14:textId="77777777" w:rsidR="008B4C36" w:rsidRPr="003E31B2"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Deixar de entregar os documentos exigidos no certame;</w:t>
      </w:r>
    </w:p>
    <w:p w14:paraId="2A2E4EE4"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4D955BDE" w14:textId="77777777" w:rsidR="008B4C36" w:rsidRPr="003E31B2"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mantiver a proposta, salvo em decorrência de fato superveniente devidamente justificado;</w:t>
      </w:r>
    </w:p>
    <w:p w14:paraId="75F221B9"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65049A62" w14:textId="77777777" w:rsidR="008B4C36" w:rsidRPr="003E31B2"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assinar o termo de contrato ou aceitar/retirar o instrumento equivalente, quando convocado dentro do prazo de validade da proposta;</w:t>
      </w:r>
    </w:p>
    <w:p w14:paraId="7CA39C41" w14:textId="77777777" w:rsidR="008B4C36" w:rsidRPr="003E31B2" w:rsidRDefault="008B4C36" w:rsidP="008B4C36">
      <w:pPr>
        <w:tabs>
          <w:tab w:val="left" w:pos="709"/>
          <w:tab w:val="left" w:pos="993"/>
        </w:tabs>
        <w:spacing w:line="276" w:lineRule="auto"/>
        <w:ind w:left="284"/>
        <w:jc w:val="both"/>
        <w:rPr>
          <w:rFonts w:ascii="Times New Roman" w:eastAsia="Calibri" w:hAnsi="Times New Roman" w:cs="Times New Roman"/>
          <w:highlight w:val="white"/>
        </w:rPr>
      </w:pPr>
    </w:p>
    <w:p w14:paraId="2BAE7714" w14:textId="77777777" w:rsidR="008B4C36" w:rsidRPr="003E31B2" w:rsidRDefault="008B4C36" w:rsidP="004B4BF2">
      <w:pPr>
        <w:numPr>
          <w:ilvl w:val="2"/>
          <w:numId w:val="22"/>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 xml:space="preserve">Ensejar o </w:t>
      </w:r>
      <w:r w:rsidRPr="003E31B2">
        <w:rPr>
          <w:rFonts w:ascii="Times New Roman" w:eastAsia="Calibri" w:hAnsi="Times New Roman" w:cs="Times New Roman"/>
        </w:rPr>
        <w:t>retardamento da execução ou entrega do objeto da licitação sem motivo justificado;</w:t>
      </w:r>
    </w:p>
    <w:p w14:paraId="5F1B11B5" w14:textId="77777777" w:rsidR="008B4C36" w:rsidRPr="003E31B2" w:rsidRDefault="008B4C36" w:rsidP="008B4C36">
      <w:pPr>
        <w:tabs>
          <w:tab w:val="left" w:pos="709"/>
          <w:tab w:val="left" w:pos="993"/>
        </w:tabs>
        <w:spacing w:line="276" w:lineRule="auto"/>
        <w:ind w:left="284"/>
        <w:rPr>
          <w:rFonts w:ascii="Times New Roman" w:eastAsia="Calibri" w:hAnsi="Times New Roman" w:cs="Times New Roman"/>
          <w:highlight w:val="white"/>
        </w:rPr>
      </w:pPr>
    </w:p>
    <w:p w14:paraId="2C83259F" w14:textId="77777777" w:rsidR="008B4C36" w:rsidRPr="003E31B2" w:rsidRDefault="008B4C36" w:rsidP="00274F40">
      <w:pPr>
        <w:numPr>
          <w:ilvl w:val="2"/>
          <w:numId w:val="22"/>
        </w:numPr>
        <w:tabs>
          <w:tab w:val="left" w:pos="709"/>
          <w:tab w:val="left" w:pos="993"/>
        </w:tabs>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Apresentar declaração ou documentação falsa;</w:t>
      </w:r>
    </w:p>
    <w:p w14:paraId="3E470892" w14:textId="77777777" w:rsidR="008B4C36" w:rsidRPr="003E31B2" w:rsidRDefault="008B4C36" w:rsidP="00274F40">
      <w:pPr>
        <w:tabs>
          <w:tab w:val="left" w:pos="709"/>
          <w:tab w:val="left" w:pos="993"/>
        </w:tabs>
        <w:ind w:left="284"/>
        <w:jc w:val="both"/>
        <w:rPr>
          <w:rFonts w:ascii="Times New Roman" w:eastAsia="Calibri" w:hAnsi="Times New Roman" w:cs="Times New Roman"/>
          <w:highlight w:val="white"/>
        </w:rPr>
      </w:pPr>
    </w:p>
    <w:p w14:paraId="4620B1A4" w14:textId="77777777" w:rsidR="008B4C36" w:rsidRPr="003E31B2" w:rsidRDefault="008B4C36" w:rsidP="00274F40">
      <w:pPr>
        <w:numPr>
          <w:ilvl w:val="2"/>
          <w:numId w:val="22"/>
        </w:numPr>
        <w:tabs>
          <w:tab w:val="left" w:pos="709"/>
          <w:tab w:val="left" w:pos="993"/>
        </w:tabs>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Fraudar a licitação ou praticar ato fraudulento na execução do contrato;</w:t>
      </w:r>
    </w:p>
    <w:p w14:paraId="6F4BA9EE" w14:textId="77777777" w:rsidR="008B4C36" w:rsidRPr="003E31B2" w:rsidRDefault="008B4C36" w:rsidP="00274F40">
      <w:pPr>
        <w:tabs>
          <w:tab w:val="left" w:pos="709"/>
          <w:tab w:val="left" w:pos="993"/>
        </w:tabs>
        <w:ind w:left="284"/>
        <w:jc w:val="both"/>
        <w:rPr>
          <w:rFonts w:ascii="Times New Roman" w:eastAsia="Calibri" w:hAnsi="Times New Roman" w:cs="Times New Roman"/>
          <w:highlight w:val="white"/>
        </w:rPr>
      </w:pPr>
    </w:p>
    <w:p w14:paraId="44C308FF" w14:textId="77777777" w:rsidR="008B4C36" w:rsidRPr="003E31B2" w:rsidRDefault="008B4C36" w:rsidP="00274F40">
      <w:pPr>
        <w:numPr>
          <w:ilvl w:val="2"/>
          <w:numId w:val="22"/>
        </w:numPr>
        <w:tabs>
          <w:tab w:val="left" w:pos="709"/>
          <w:tab w:val="left" w:pos="993"/>
        </w:tabs>
        <w:ind w:left="284" w:firstLine="0"/>
        <w:jc w:val="both"/>
        <w:rPr>
          <w:rFonts w:ascii="Times New Roman" w:hAnsi="Times New Roman" w:cs="Times New Roman"/>
          <w:highlight w:val="white"/>
        </w:rPr>
      </w:pPr>
      <w:r w:rsidRPr="003E31B2">
        <w:rPr>
          <w:rFonts w:ascii="Times New Roman" w:eastAsia="Calibri" w:hAnsi="Times New Roman" w:cs="Times New Roman"/>
        </w:rPr>
        <w:t>Comportar-se de modo inidôneo ou cometer fraude de qualquer natureza;</w:t>
      </w:r>
    </w:p>
    <w:p w14:paraId="093CEA18" w14:textId="77777777" w:rsidR="008B4C36" w:rsidRPr="003E31B2" w:rsidRDefault="008B4C36" w:rsidP="00274F40">
      <w:pPr>
        <w:tabs>
          <w:tab w:val="left" w:pos="709"/>
          <w:tab w:val="left" w:pos="993"/>
        </w:tabs>
        <w:ind w:left="284"/>
        <w:jc w:val="both"/>
        <w:rPr>
          <w:rFonts w:ascii="Times New Roman" w:eastAsia="Calibri" w:hAnsi="Times New Roman" w:cs="Times New Roman"/>
          <w:highlight w:val="white"/>
        </w:rPr>
      </w:pPr>
    </w:p>
    <w:p w14:paraId="00ED4AD4" w14:textId="77777777" w:rsidR="008B4C36" w:rsidRPr="003E31B2" w:rsidRDefault="008B4C36" w:rsidP="00274F40">
      <w:pPr>
        <w:numPr>
          <w:ilvl w:val="2"/>
          <w:numId w:val="22"/>
        </w:numPr>
        <w:tabs>
          <w:tab w:val="left" w:pos="709"/>
          <w:tab w:val="left" w:pos="993"/>
        </w:tabs>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atos ilícitos com vistas a frustrar os objetivos da licitação;</w:t>
      </w:r>
    </w:p>
    <w:p w14:paraId="2A5C4BA8" w14:textId="77777777" w:rsidR="008B4C36" w:rsidRPr="003E31B2" w:rsidRDefault="008B4C36" w:rsidP="00274F40">
      <w:pPr>
        <w:tabs>
          <w:tab w:val="left" w:pos="709"/>
          <w:tab w:val="left" w:pos="993"/>
        </w:tabs>
        <w:ind w:left="284"/>
        <w:jc w:val="both"/>
        <w:rPr>
          <w:rFonts w:ascii="Times New Roman" w:eastAsia="Calibri" w:hAnsi="Times New Roman" w:cs="Times New Roman"/>
          <w:highlight w:val="white"/>
        </w:rPr>
      </w:pPr>
    </w:p>
    <w:p w14:paraId="31CF3F0E" w14:textId="77777777" w:rsidR="008B4C36" w:rsidRPr="003E31B2" w:rsidRDefault="008B4C36" w:rsidP="00274F40">
      <w:pPr>
        <w:numPr>
          <w:ilvl w:val="2"/>
          <w:numId w:val="22"/>
        </w:numPr>
        <w:tabs>
          <w:tab w:val="left" w:pos="709"/>
          <w:tab w:val="left" w:pos="1134"/>
        </w:tabs>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 lesivo previsto no art. 5º da Lei nº 12.846/2013.</w:t>
      </w:r>
    </w:p>
    <w:p w14:paraId="76B2C4F3" w14:textId="77777777" w:rsidR="008B4C36" w:rsidRPr="003E31B2" w:rsidRDefault="008B4C36" w:rsidP="008B4C36">
      <w:pPr>
        <w:tabs>
          <w:tab w:val="left" w:pos="1440"/>
        </w:tabs>
        <w:spacing w:line="276" w:lineRule="auto"/>
        <w:jc w:val="both"/>
        <w:rPr>
          <w:rFonts w:ascii="Times New Roman" w:eastAsia="Calibri" w:hAnsi="Times New Roman" w:cs="Times New Roman"/>
          <w:highlight w:val="white"/>
        </w:rPr>
      </w:pPr>
    </w:p>
    <w:p w14:paraId="433AA410"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highlight w:val="white"/>
        </w:rPr>
        <w:t>20.2.</w:t>
      </w:r>
      <w:r w:rsidRPr="003E31B2">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3BB4CCC2" w14:textId="77777777" w:rsidR="008B4C36" w:rsidRPr="003E31B2" w:rsidRDefault="008B4C36" w:rsidP="008B4C36">
      <w:pPr>
        <w:spacing w:line="276" w:lineRule="auto"/>
        <w:jc w:val="both"/>
        <w:rPr>
          <w:rFonts w:ascii="Times New Roman" w:eastAsia="Calibri" w:hAnsi="Times New Roman" w:cs="Times New Roman"/>
        </w:rPr>
      </w:pPr>
    </w:p>
    <w:p w14:paraId="22200B3D" w14:textId="77777777" w:rsidR="008B4C36" w:rsidRPr="003E31B2" w:rsidRDefault="008B4C36" w:rsidP="004B4BF2">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Advertência por escrito;</w:t>
      </w:r>
    </w:p>
    <w:p w14:paraId="425BF80E" w14:textId="77777777" w:rsidR="008B4C36" w:rsidRPr="003E31B2" w:rsidRDefault="008B4C36" w:rsidP="004B4BF2">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Multa;</w:t>
      </w:r>
    </w:p>
    <w:p w14:paraId="5D480335" w14:textId="77777777" w:rsidR="008B4C36" w:rsidRPr="003E31B2" w:rsidRDefault="008B4C36" w:rsidP="004B4BF2">
      <w:pPr>
        <w:numPr>
          <w:ilvl w:val="0"/>
          <w:numId w:val="16"/>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Impedimento de licitar e contratar;</w:t>
      </w:r>
    </w:p>
    <w:p w14:paraId="2EAFE517" w14:textId="77777777" w:rsidR="008B4C36" w:rsidRPr="003E31B2" w:rsidRDefault="008B4C36" w:rsidP="004B4BF2">
      <w:pPr>
        <w:numPr>
          <w:ilvl w:val="0"/>
          <w:numId w:val="16"/>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lastRenderedPageBreak/>
        <w:t>Declaração de inidoneidade para licitar ou contratar.</w:t>
      </w:r>
    </w:p>
    <w:p w14:paraId="2CF47F38" w14:textId="6612B98C" w:rsidR="008B4C36" w:rsidRDefault="008B4C36" w:rsidP="008B4C36">
      <w:pPr>
        <w:spacing w:line="276" w:lineRule="auto"/>
        <w:jc w:val="both"/>
        <w:rPr>
          <w:rFonts w:ascii="Times New Roman" w:eastAsia="Calibri" w:hAnsi="Times New Roman" w:cs="Times New Roman"/>
          <w:b/>
        </w:rPr>
      </w:pPr>
    </w:p>
    <w:p w14:paraId="3AC1555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20.3.</w:t>
      </w:r>
      <w:r w:rsidRPr="003E31B2">
        <w:rPr>
          <w:rFonts w:ascii="Times New Roman" w:eastAsia="Calibri" w:hAnsi="Times New Roman" w:cs="Times New Roman"/>
        </w:rPr>
        <w:t xml:space="preserve"> A penalidade de multa pode ser aplicada cumulativamente com as demais sanções.</w:t>
      </w:r>
    </w:p>
    <w:p w14:paraId="25F3EE2E" w14:textId="51DBAC39" w:rsidR="008B4C36" w:rsidRDefault="008B4C36" w:rsidP="008B4C36">
      <w:pPr>
        <w:spacing w:line="276" w:lineRule="auto"/>
        <w:jc w:val="both"/>
        <w:rPr>
          <w:rFonts w:ascii="Times New Roman" w:eastAsia="Calibri" w:hAnsi="Times New Roman" w:cs="Times New Roman"/>
          <w:b/>
        </w:rPr>
      </w:pPr>
    </w:p>
    <w:p w14:paraId="1A05330E"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20.4.</w:t>
      </w:r>
      <w:r w:rsidRPr="003E31B2">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5484597B" w14:textId="77777777" w:rsidR="008B4C36" w:rsidRPr="003E31B2" w:rsidRDefault="008B4C36" w:rsidP="008B4C36">
      <w:pPr>
        <w:spacing w:line="276" w:lineRule="auto"/>
        <w:jc w:val="both"/>
        <w:rPr>
          <w:rFonts w:ascii="Times New Roman" w:eastAsia="Calibri" w:hAnsi="Times New Roman" w:cs="Times New Roman"/>
          <w:b/>
        </w:rPr>
      </w:pPr>
    </w:p>
    <w:p w14:paraId="7469A2C4"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20.5.</w:t>
      </w:r>
      <w:r w:rsidRPr="003E31B2">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1396264D" w14:textId="77777777" w:rsidR="008B4C36" w:rsidRPr="003E31B2" w:rsidRDefault="008B4C36" w:rsidP="008B4C36">
      <w:pPr>
        <w:spacing w:line="276" w:lineRule="auto"/>
        <w:jc w:val="both"/>
        <w:rPr>
          <w:rFonts w:ascii="Times New Roman" w:eastAsia="Calibri" w:hAnsi="Times New Roman" w:cs="Times New Roman"/>
          <w:b/>
        </w:rPr>
      </w:pPr>
    </w:p>
    <w:p w14:paraId="02481D6F"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20.6.</w:t>
      </w:r>
      <w:r w:rsidRPr="003E31B2">
        <w:rPr>
          <w:rFonts w:ascii="Times New Roman" w:eastAsia="Calibri" w:hAnsi="Times New Roman" w:cs="Times New Roman"/>
        </w:rPr>
        <w:t xml:space="preserve"> </w:t>
      </w:r>
      <w:r w:rsidRPr="00206A12">
        <w:rPr>
          <w:rFonts w:ascii="Times New Roman" w:eastAsia="Calibri" w:hAnsi="Times New Roman" w:cs="Times New Roman"/>
          <w:bCs/>
        </w:rPr>
        <w:t>DA FRAUDE E DA CORRUPÇÃO - Os</w:t>
      </w:r>
      <w:r w:rsidRPr="003E31B2">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239DED6A" w14:textId="77777777" w:rsidR="008B4C36" w:rsidRPr="003E31B2" w:rsidRDefault="008B4C36" w:rsidP="008B4C36">
      <w:pPr>
        <w:spacing w:line="276" w:lineRule="auto"/>
        <w:jc w:val="both"/>
        <w:rPr>
          <w:rFonts w:ascii="Times New Roman" w:eastAsia="Calibri" w:hAnsi="Times New Roman" w:cs="Times New Roman"/>
        </w:rPr>
      </w:pPr>
    </w:p>
    <w:p w14:paraId="7CA9B6ED" w14:textId="77777777" w:rsidR="008B4C36" w:rsidRPr="00206A12" w:rsidRDefault="008B4C36" w:rsidP="008B4C36">
      <w:pPr>
        <w:spacing w:line="276" w:lineRule="auto"/>
        <w:jc w:val="both"/>
        <w:rPr>
          <w:rFonts w:ascii="Times New Roman" w:eastAsia="Calibri" w:hAnsi="Times New Roman" w:cs="Times New Roman"/>
          <w:bCs/>
        </w:rPr>
      </w:pPr>
      <w:r w:rsidRPr="003E31B2">
        <w:rPr>
          <w:rFonts w:ascii="Times New Roman" w:eastAsia="Calibri" w:hAnsi="Times New Roman" w:cs="Times New Roman"/>
          <w:b/>
        </w:rPr>
        <w:t xml:space="preserve">20.6.1. </w:t>
      </w:r>
      <w:r w:rsidRPr="00206A12">
        <w:rPr>
          <w:rFonts w:ascii="Times New Roman" w:eastAsia="Calibri" w:hAnsi="Times New Roman" w:cs="Times New Roman"/>
          <w:bCs/>
        </w:rPr>
        <w:t>PARA OS PROPÓSITOS DESTA CLÁUSULA, DEFINEM-SE AS SEGUINTES PRÁTICAS:</w:t>
      </w:r>
    </w:p>
    <w:p w14:paraId="15DB9484" w14:textId="77777777" w:rsidR="008B4C36" w:rsidRPr="00206A12" w:rsidRDefault="008B4C36" w:rsidP="008B4C36">
      <w:pPr>
        <w:spacing w:line="276" w:lineRule="auto"/>
        <w:jc w:val="both"/>
        <w:rPr>
          <w:rFonts w:ascii="Times New Roman" w:eastAsia="Calibri" w:hAnsi="Times New Roman" w:cs="Times New Roman"/>
          <w:bCs/>
        </w:rPr>
      </w:pPr>
    </w:p>
    <w:p w14:paraId="23DD4D84"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a) PRÁTICA CORRUPTA: Oferecer, dar, receber ou solicitar, direta ou indiretamente, qualquer vantagem com o objetivo de influenciar a ação de servidor público no processo de licitação ou na execução do contrato;</w:t>
      </w:r>
    </w:p>
    <w:p w14:paraId="7BF39851"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b) PRÁTICA FRAUDULENTA: A falsificação ou omissão dos fatos, com o objetivo de influenciar o processo de licitação ou de execução do contrato;</w:t>
      </w:r>
    </w:p>
    <w:p w14:paraId="4B2753AF"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c) PRÁTICA CONCERTADA: Esquematizar ou estabelecer um acordo entre dois ou mais licitantes, com ou sem o conhecimento de representantes ou prepostos do órgão licitador, visando estabelecer preços em níveis artificiais e não-competitivos; </w:t>
      </w:r>
    </w:p>
    <w:p w14:paraId="3EC24EF2" w14:textId="77777777" w:rsidR="008B4C36" w:rsidRPr="00206A12" w:rsidRDefault="008B4C36" w:rsidP="008B4C36">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d) PRÁTICA COERCITIVA: Causar danos ou ameaçar causar dano, direta ou indiretamente, às pessoas ou sua propriedade, visando influenciar sua participação em um processo licitatório ou afetar a execução do contrato. </w:t>
      </w:r>
    </w:p>
    <w:p w14:paraId="3F5B62BF" w14:textId="77777777" w:rsidR="008B4C36" w:rsidRPr="003E31B2" w:rsidRDefault="008B4C36" w:rsidP="008B4C36">
      <w:pPr>
        <w:spacing w:line="276" w:lineRule="auto"/>
        <w:ind w:left="567" w:hanging="283"/>
        <w:jc w:val="both"/>
        <w:rPr>
          <w:rFonts w:ascii="Times New Roman" w:eastAsia="Calibri" w:hAnsi="Times New Roman" w:cs="Times New Roman"/>
        </w:rPr>
      </w:pPr>
      <w:r w:rsidRPr="00206A12">
        <w:rPr>
          <w:rFonts w:ascii="Times New Roman" w:eastAsia="Calibri" w:hAnsi="Times New Roman" w:cs="Times New Roman"/>
          <w:bCs/>
        </w:rPr>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3E31B2">
        <w:rPr>
          <w:rFonts w:ascii="Times New Roman" w:eastAsia="Calibri" w:hAnsi="Times New Roman" w:cs="Times New Roman"/>
        </w:rPr>
        <w:t xml:space="preserve"> de o organismo financeiro multilateral promover inspeção. </w:t>
      </w:r>
    </w:p>
    <w:p w14:paraId="2FE80225" w14:textId="77777777" w:rsidR="008B4C36" w:rsidRPr="003E31B2" w:rsidRDefault="008B4C36" w:rsidP="008B4C36">
      <w:pPr>
        <w:spacing w:line="276" w:lineRule="auto"/>
        <w:jc w:val="both"/>
        <w:rPr>
          <w:rFonts w:ascii="Times New Roman" w:eastAsia="Calibri" w:hAnsi="Times New Roman" w:cs="Times New Roman"/>
        </w:rPr>
      </w:pPr>
    </w:p>
    <w:p w14:paraId="72A7073A" w14:textId="77777777" w:rsidR="008B4C36" w:rsidRPr="003E31B2" w:rsidRDefault="008B4C36" w:rsidP="004B4BF2">
      <w:pPr>
        <w:keepNext/>
        <w:keepLines/>
        <w:numPr>
          <w:ilvl w:val="0"/>
          <w:numId w:val="22"/>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IMPUGNAÇÃO AO EDITAL E DO PEDIDO DE ESCLARECIMENTO.</w:t>
      </w:r>
    </w:p>
    <w:p w14:paraId="0CCD2858" w14:textId="77777777" w:rsidR="008B4C36" w:rsidRPr="003E31B2" w:rsidRDefault="008B4C36" w:rsidP="008B4C36">
      <w:pPr>
        <w:spacing w:line="276" w:lineRule="auto"/>
        <w:rPr>
          <w:rFonts w:ascii="Times New Roman" w:eastAsia="Calibri" w:hAnsi="Times New Roman" w:cs="Times New Roman"/>
        </w:rPr>
      </w:pPr>
    </w:p>
    <w:p w14:paraId="35917D94" w14:textId="77777777" w:rsidR="008B4C36" w:rsidRPr="003E31B2"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298B66CA"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3F32CEC" w14:textId="77777777" w:rsidR="008B4C36" w:rsidRPr="003F41B4"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F41B4">
        <w:rPr>
          <w:rFonts w:ascii="Times New Roman" w:eastAsia="Calibri" w:hAnsi="Times New Roman" w:cs="Times New Roman"/>
          <w:color w:val="000000"/>
        </w:rPr>
        <w:t xml:space="preserve">A IMPUGNAÇÃO e/ou PEDIDO DE ESCLARECIMENTO DEVERÃO ser feitos EXCLUSIVAMENTE por FORMA ELETRÔNICO no sistema </w:t>
      </w:r>
      <w:hyperlink r:id="rId20">
        <w:r w:rsidRPr="003F41B4">
          <w:rPr>
            <w:rFonts w:ascii="Times New Roman" w:eastAsia="Calibri" w:hAnsi="Times New Roman" w:cs="Times New Roman"/>
            <w:color w:val="0066FF"/>
            <w:u w:val="single"/>
          </w:rPr>
          <w:t>www.portaldecompraspublicas.com.br</w:t>
        </w:r>
      </w:hyperlink>
      <w:r w:rsidRPr="003F41B4">
        <w:rPr>
          <w:rFonts w:ascii="Times New Roman" w:eastAsia="Calibri" w:hAnsi="Times New Roman" w:cs="Times New Roman"/>
          <w:color w:val="0066FF"/>
        </w:rPr>
        <w:t xml:space="preserve">. </w:t>
      </w:r>
    </w:p>
    <w:p w14:paraId="030F35E6"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79937C10" w14:textId="77777777" w:rsidR="008B4C36" w:rsidRPr="003E31B2"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2A0B64E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22AE2D7" w14:textId="77777777" w:rsidR="008B4C36" w:rsidRPr="003E31B2"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Acolhida a impugnação, será definida e publicada nova data para a realização do certame.</w:t>
      </w:r>
    </w:p>
    <w:p w14:paraId="124CFB52"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2E522885" w14:textId="77777777" w:rsidR="008B4C36" w:rsidRPr="003E31B2"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impugnações e pedidos de esclarecimentos não suspendem os prazos previstos no certame, salvo quando se </w:t>
      </w:r>
      <w:r w:rsidRPr="003E31B2">
        <w:rPr>
          <w:rFonts w:ascii="Times New Roman" w:eastAsia="Calibri" w:hAnsi="Times New Roman" w:cs="Times New Roman"/>
        </w:rPr>
        <w:t>amolda</w:t>
      </w:r>
      <w:r w:rsidRPr="003E31B2">
        <w:rPr>
          <w:rFonts w:ascii="Times New Roman" w:eastAsia="Calibri" w:hAnsi="Times New Roman" w:cs="Times New Roman"/>
          <w:color w:val="000000"/>
        </w:rPr>
        <w:t xml:space="preserve"> ao art. 55 parágrafo 1º, da Lei nº 14.133/2021.</w:t>
      </w:r>
    </w:p>
    <w:p w14:paraId="20E944D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3002D3BC" w14:textId="77777777" w:rsidR="008B4C36" w:rsidRPr="003E31B2" w:rsidRDefault="008B4C36" w:rsidP="004B4BF2">
      <w:pPr>
        <w:pStyle w:val="PargrafodaLista"/>
        <w:numPr>
          <w:ilvl w:val="2"/>
          <w:numId w:val="22"/>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concessão de efeito suspensivo à impugnação é medida excepcional e deverá ser motivada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nos autos do processo de licitação.</w:t>
      </w:r>
    </w:p>
    <w:p w14:paraId="77818EC9"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404FBDC4" w14:textId="77777777" w:rsidR="008B4C36" w:rsidRPr="003E31B2"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As respostas aos pedidos de esclarecimentos serão divulgadas pelo sistema e vincularão os participantes e a administração.</w:t>
      </w:r>
    </w:p>
    <w:p w14:paraId="4E2FCEB6"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1B19F309" w14:textId="77777777" w:rsidR="008B4C36" w:rsidRPr="003E31B2"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1">
        <w:r w:rsidRPr="003E31B2">
          <w:rPr>
            <w:rFonts w:ascii="Times New Roman" w:eastAsia="Calibri" w:hAnsi="Times New Roman" w:cs="Times New Roman"/>
            <w:b/>
            <w:color w:val="0000FF"/>
            <w:u w:val="single"/>
          </w:rPr>
          <w:t>www.portaldecompraspublicas.com.br</w:t>
        </w:r>
      </w:hyperlink>
      <w:r w:rsidRPr="003E31B2">
        <w:rPr>
          <w:rFonts w:ascii="Times New Roman" w:eastAsia="Calibri" w:hAnsi="Times New Roman" w:cs="Times New Roman"/>
          <w:color w:val="000000"/>
        </w:rPr>
        <w:t>, sendo de responsabilidade dos licitantes, seu acompanhamento.</w:t>
      </w:r>
    </w:p>
    <w:p w14:paraId="4D8D6EB8" w14:textId="77777777" w:rsidR="008B4C36" w:rsidRPr="003E31B2" w:rsidRDefault="008B4C36" w:rsidP="008B4C36">
      <w:pPr>
        <w:pStyle w:val="PargrafodaLista"/>
        <w:spacing w:line="276" w:lineRule="auto"/>
        <w:ind w:left="0"/>
        <w:rPr>
          <w:rFonts w:ascii="Times New Roman" w:eastAsia="Calibri" w:hAnsi="Times New Roman" w:cs="Times New Roman"/>
          <w:color w:val="000000"/>
        </w:rPr>
      </w:pPr>
    </w:p>
    <w:p w14:paraId="45DD6980" w14:textId="77777777" w:rsidR="008B4C36" w:rsidRPr="003E31B2" w:rsidRDefault="008B4C36" w:rsidP="004B4BF2">
      <w:pPr>
        <w:pStyle w:val="PargrafodaLista"/>
        <w:numPr>
          <w:ilvl w:val="1"/>
          <w:numId w:val="22"/>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5A25397A" w14:textId="77777777" w:rsidR="008B4C36" w:rsidRPr="003E31B2" w:rsidRDefault="008B4C36" w:rsidP="008B4C36">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11ADF53" w14:textId="77777777" w:rsidR="008B4C36" w:rsidRPr="003E31B2" w:rsidRDefault="008B4C36" w:rsidP="004B4BF2">
      <w:pPr>
        <w:pStyle w:val="PargrafodaLista"/>
        <w:keepNext/>
        <w:keepLines/>
        <w:numPr>
          <w:ilvl w:val="0"/>
          <w:numId w:val="22"/>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DISPOSIÇÕES GERAIS.</w:t>
      </w:r>
    </w:p>
    <w:p w14:paraId="5EF66378" w14:textId="77777777" w:rsidR="008B4C36" w:rsidRPr="003E31B2" w:rsidRDefault="008B4C36" w:rsidP="008B4C36">
      <w:pPr>
        <w:tabs>
          <w:tab w:val="left" w:pos="567"/>
        </w:tabs>
        <w:spacing w:line="276" w:lineRule="auto"/>
        <w:jc w:val="both"/>
        <w:rPr>
          <w:rFonts w:ascii="Times New Roman" w:hAnsi="Times New Roman" w:cs="Times New Roman"/>
        </w:rPr>
      </w:pPr>
    </w:p>
    <w:p w14:paraId="2D52D726"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Da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divulgar-se-á Ata no sistema eletrônico.</w:t>
      </w:r>
    </w:p>
    <w:p w14:paraId="5E149D80"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7EB2964"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739FBEC3"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52662C16"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Todas as referências de tempo no Edital, no aviso e durante a sessão pública observarão o </w:t>
      </w:r>
      <w:r w:rsidRPr="00890DDA">
        <w:rPr>
          <w:rFonts w:ascii="Times New Roman" w:eastAsia="Calibri" w:hAnsi="Times New Roman" w:cs="Times New Roman"/>
          <w:b/>
          <w:bCs/>
          <w:color w:val="000000"/>
        </w:rPr>
        <w:t>horário de Brasília – DF</w:t>
      </w:r>
      <w:r w:rsidRPr="003E31B2">
        <w:rPr>
          <w:rFonts w:ascii="Times New Roman" w:eastAsia="Calibri" w:hAnsi="Times New Roman" w:cs="Times New Roman"/>
          <w:color w:val="000000"/>
        </w:rPr>
        <w:t>.</w:t>
      </w:r>
    </w:p>
    <w:p w14:paraId="34B61B8A"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494B44EA"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julgamento das propostas e da habilitação,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79F9F4B"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71AEFBBA"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homologação do resultado desta licitação não implicará direito à contratação.</w:t>
      </w:r>
    </w:p>
    <w:p w14:paraId="60FBF598"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3D09BF21"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F638F1"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35F35B3B"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3FFAC91"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128C111E"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2796898"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26AE47A4"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06FF2FCE"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06D9A16B" w14:textId="77777777" w:rsidR="008B4C36" w:rsidRPr="003E31B2" w:rsidRDefault="008B4C36" w:rsidP="004B4BF2">
      <w:pPr>
        <w:numPr>
          <w:ilvl w:val="1"/>
          <w:numId w:val="22"/>
        </w:numPr>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é o responsável pela fidelidade e legitimidade das informações prestadas e dos documentos apresentados em qualquer fase da licitação.</w:t>
      </w:r>
    </w:p>
    <w:p w14:paraId="66124675" w14:textId="77777777" w:rsidR="008B4C36" w:rsidRPr="003E31B2" w:rsidRDefault="008B4C36" w:rsidP="008B4C36">
      <w:pPr>
        <w:spacing w:line="276" w:lineRule="auto"/>
        <w:jc w:val="both"/>
        <w:rPr>
          <w:rFonts w:ascii="Times New Roman" w:hAnsi="Times New Roman" w:cs="Times New Roman"/>
        </w:rPr>
      </w:pPr>
    </w:p>
    <w:p w14:paraId="6625E65F" w14:textId="77777777" w:rsidR="008B4C36" w:rsidRPr="003E31B2" w:rsidRDefault="008B4C36" w:rsidP="004B4BF2">
      <w:pPr>
        <w:numPr>
          <w:ilvl w:val="2"/>
          <w:numId w:val="22"/>
        </w:numP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703AB9E" w14:textId="77777777" w:rsidR="008B4C36" w:rsidRPr="003E31B2" w:rsidRDefault="008B4C36" w:rsidP="008B4C36">
      <w:pPr>
        <w:spacing w:line="276" w:lineRule="auto"/>
        <w:jc w:val="both"/>
        <w:rPr>
          <w:rFonts w:ascii="Times New Roman" w:eastAsia="Calibri" w:hAnsi="Times New Roman" w:cs="Times New Roman"/>
        </w:rPr>
      </w:pPr>
    </w:p>
    <w:p w14:paraId="42DBB5D3"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01DB28F0"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4FBE2507"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O </w:t>
      </w:r>
      <w:r w:rsidR="006E411D">
        <w:rPr>
          <w:rFonts w:ascii="Times New Roman" w:eastAsia="Calibri" w:hAnsi="Times New Roman" w:cs="Times New Roman"/>
        </w:rPr>
        <w:t>SAAE</w:t>
      </w:r>
      <w:r w:rsidRPr="003E31B2">
        <w:rPr>
          <w:rFonts w:ascii="Times New Roman" w:eastAsia="Calibri" w:hAnsi="Times New Roman" w:cs="Times New Roman"/>
        </w:rPr>
        <w:t xml:space="preserv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4C9F4CF8" w14:textId="77777777" w:rsidR="008B4C36" w:rsidRPr="003E31B2" w:rsidRDefault="008B4C36" w:rsidP="008B4C36">
      <w:pPr>
        <w:tabs>
          <w:tab w:val="left" w:pos="567"/>
        </w:tabs>
        <w:spacing w:line="276" w:lineRule="auto"/>
        <w:jc w:val="both"/>
        <w:rPr>
          <w:rFonts w:ascii="Times New Roman" w:eastAsia="Calibri" w:hAnsi="Times New Roman" w:cs="Times New Roman"/>
        </w:rPr>
      </w:pPr>
    </w:p>
    <w:p w14:paraId="1658A541" w14:textId="77777777" w:rsidR="008B4C36" w:rsidRPr="003E31B2" w:rsidRDefault="008B4C36" w:rsidP="004B4BF2">
      <w:pPr>
        <w:numPr>
          <w:ilvl w:val="2"/>
          <w:numId w:val="22"/>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lastRenderedPageBreak/>
        <w:t>A anulação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induz </w:t>
      </w:r>
      <w:r w:rsidRPr="003E31B2">
        <w:rPr>
          <w:rFonts w:ascii="Times New Roman" w:eastAsia="Calibri" w:hAnsi="Times New Roman" w:cs="Times New Roman"/>
        </w:rPr>
        <w:t>à extinção do contrato.</w:t>
      </w:r>
    </w:p>
    <w:p w14:paraId="61C87C50" w14:textId="77777777" w:rsidR="008B4C36" w:rsidRPr="003E31B2" w:rsidRDefault="008B4C36" w:rsidP="004B4BF2">
      <w:pPr>
        <w:numPr>
          <w:ilvl w:val="2"/>
          <w:numId w:val="22"/>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anulação da licitação por motivo de ilegalidade não gera obrigação de indenizar.</w:t>
      </w:r>
    </w:p>
    <w:p w14:paraId="6355F0C3" w14:textId="77777777" w:rsidR="008B4C36" w:rsidRPr="003E31B2" w:rsidRDefault="008B4C36" w:rsidP="008B4C36">
      <w:pPr>
        <w:spacing w:line="276" w:lineRule="auto"/>
        <w:jc w:val="both"/>
        <w:rPr>
          <w:rFonts w:ascii="Times New Roman" w:eastAsia="Calibri" w:hAnsi="Times New Roman" w:cs="Times New Roman"/>
        </w:rPr>
      </w:pPr>
    </w:p>
    <w:p w14:paraId="730251A9"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3B03C505"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1AAA17C7" w14:textId="77777777" w:rsidR="008B4C36" w:rsidRPr="003E31B2" w:rsidRDefault="008B4C36" w:rsidP="004B4BF2">
      <w:pPr>
        <w:numPr>
          <w:ilvl w:val="1"/>
          <w:numId w:val="22"/>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O Edital está disponibilizado, na íntegra, </w:t>
      </w:r>
      <w:r w:rsidRPr="003E31B2">
        <w:rPr>
          <w:rFonts w:ascii="Times New Roman" w:hAnsi="Times New Roman" w:cs="Times New Roman"/>
        </w:rPr>
        <w:t xml:space="preserve">no Portal Nacional de Contratações Públicas (PNCP) e </w:t>
      </w:r>
      <w:r w:rsidRPr="003E31B2">
        <w:rPr>
          <w:rFonts w:ascii="Times New Roman" w:eastAsia="Calibri" w:hAnsi="Times New Roman" w:cs="Times New Roman"/>
          <w:color w:val="000000"/>
        </w:rPr>
        <w:t xml:space="preserve">no endereço eletrônico: </w:t>
      </w:r>
      <w:hyperlink r:id="rId22">
        <w:r w:rsidRPr="003E31B2">
          <w:rPr>
            <w:rFonts w:ascii="Times New Roman" w:eastAsia="Calibri" w:hAnsi="Times New Roman" w:cs="Times New Roman"/>
            <w:b/>
            <w:color w:val="000080"/>
            <w:u w:val="single"/>
          </w:rPr>
          <w:t>www.portaldecompraspublicas.com.br</w:t>
        </w:r>
      </w:hyperlink>
      <w:r w:rsidRPr="003E31B2">
        <w:rPr>
          <w:rFonts w:ascii="Times New Roman" w:eastAsia="Calibri" w:hAnsi="Times New Roman" w:cs="Times New Roman"/>
          <w:color w:val="000000"/>
        </w:rPr>
        <w:t xml:space="preserve">, e também poderão ser lidos e/ou obtidos </w:t>
      </w:r>
      <w:r>
        <w:rPr>
          <w:rFonts w:ascii="Times New Roman" w:eastAsia="Calibri" w:hAnsi="Times New Roman" w:cs="Times New Roman"/>
          <w:color w:val="000000"/>
        </w:rPr>
        <w:t>junto ao SAAE,</w:t>
      </w:r>
      <w:r w:rsidRPr="003E31B2">
        <w:rPr>
          <w:rFonts w:ascii="Times New Roman" w:eastAsia="Calibri" w:hAnsi="Times New Roman" w:cs="Times New Roman"/>
          <w:color w:val="000000"/>
        </w:rPr>
        <w:t xml:space="preserve"> nos dias úteis, no horário das 07:00 às 11:00 e das 13:00 as 17:00 horas, no mesmo endereço e período em que os autos do processo administrativo permanecerão com acesso e vista franqueada aos interessados.</w:t>
      </w:r>
    </w:p>
    <w:p w14:paraId="0A5EE14C" w14:textId="77777777" w:rsidR="008B4C36" w:rsidRPr="003E31B2" w:rsidRDefault="008B4C36" w:rsidP="008B4C36">
      <w:pPr>
        <w:tabs>
          <w:tab w:val="left" w:pos="567"/>
        </w:tabs>
        <w:spacing w:line="276" w:lineRule="auto"/>
        <w:jc w:val="both"/>
        <w:rPr>
          <w:rFonts w:ascii="Times New Roman" w:eastAsia="Calibri" w:hAnsi="Times New Roman" w:cs="Times New Roman"/>
          <w:color w:val="000000"/>
        </w:rPr>
      </w:pPr>
    </w:p>
    <w:p w14:paraId="74F5D654" w14:textId="77777777" w:rsidR="008B4C36" w:rsidRPr="003E31B2" w:rsidRDefault="008B4C36" w:rsidP="004B4BF2">
      <w:pPr>
        <w:numPr>
          <w:ilvl w:val="1"/>
          <w:numId w:val="22"/>
        </w:numP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Integram este Edital, para todos os fins e efeitos, os seguintes anexos:</w:t>
      </w:r>
    </w:p>
    <w:p w14:paraId="162C5DCA" w14:textId="77777777" w:rsidR="008B4C36" w:rsidRPr="003E31B2" w:rsidRDefault="008B4C36" w:rsidP="008B4C36">
      <w:pPr>
        <w:spacing w:line="276" w:lineRule="auto"/>
        <w:jc w:val="both"/>
        <w:rPr>
          <w:rFonts w:ascii="Times New Roman" w:eastAsia="Calibri" w:hAnsi="Times New Roman" w:cs="Times New Roman"/>
        </w:rPr>
      </w:pPr>
    </w:p>
    <w:p w14:paraId="3F16B8DE"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 – </w:t>
      </w:r>
      <w:r w:rsidRPr="003E31B2">
        <w:rPr>
          <w:rFonts w:ascii="Times New Roman" w:eastAsia="Calibri" w:hAnsi="Times New Roman" w:cs="Times New Roman"/>
        </w:rPr>
        <w:t>TERMO DE REFERÊNCIA</w:t>
      </w:r>
    </w:p>
    <w:p w14:paraId="65BEF61C"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 - </w:t>
      </w:r>
      <w:r w:rsidRPr="003E31B2">
        <w:rPr>
          <w:rFonts w:ascii="Times New Roman" w:eastAsia="Calibri" w:hAnsi="Times New Roman" w:cs="Times New Roman"/>
        </w:rPr>
        <w:t>MODELO DE PROPOSTA DE PREÇOS;</w:t>
      </w:r>
    </w:p>
    <w:p w14:paraId="69F48BBA"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III – </w:t>
      </w:r>
      <w:r w:rsidRPr="003E31B2">
        <w:rPr>
          <w:rFonts w:ascii="Times New Roman" w:eastAsia="Calibri" w:hAnsi="Times New Roman" w:cs="Times New Roman"/>
        </w:rPr>
        <w:t>MODELO DE DECLARAÇÃO DE SUJEIÇÃO ÀS CONDIÇÕES ESTABELECIDAS NO EDITAL E DE INEXISTÊNCIA DE FATOS SUPERVENIENTES IMPEDITIVOS DA HABILITAÇÃO;</w:t>
      </w:r>
    </w:p>
    <w:p w14:paraId="65A14C90"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IV – </w:t>
      </w:r>
      <w:r w:rsidRPr="003E31B2">
        <w:rPr>
          <w:rFonts w:ascii="Times New Roman" w:eastAsia="Calibri" w:hAnsi="Times New Roman" w:cs="Times New Roman"/>
        </w:rPr>
        <w:t>MODELO DE DECLARAÇÃO NOS TERMOS DO INCISO XXXIII, ART. 7º DA CONSTITUIÇÃO FEDERAL;</w:t>
      </w:r>
    </w:p>
    <w:p w14:paraId="7803230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 – </w:t>
      </w:r>
      <w:r w:rsidRPr="003E31B2">
        <w:rPr>
          <w:rFonts w:ascii="Times New Roman" w:eastAsia="Calibri" w:hAnsi="Times New Roman" w:cs="Times New Roman"/>
        </w:rPr>
        <w:t>MODELO DE DECLARAÇÃO DE ELABORAÇÃO INDEPENDENTE DE PROPOSTA;</w:t>
      </w:r>
    </w:p>
    <w:p w14:paraId="2B63A0E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 – </w:t>
      </w:r>
      <w:r w:rsidRPr="003E31B2">
        <w:rPr>
          <w:rFonts w:ascii="Times New Roman" w:eastAsia="Calibri" w:hAnsi="Times New Roman" w:cs="Times New Roman"/>
        </w:rPr>
        <w:t>MODELO DE DECLARAÇÃO DO PORTE DA EMPRESA;</w:t>
      </w:r>
    </w:p>
    <w:p w14:paraId="2820A459"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VII – </w:t>
      </w:r>
      <w:r w:rsidRPr="003E31B2">
        <w:rPr>
          <w:rFonts w:ascii="Times New Roman" w:eastAsia="Calibri" w:hAnsi="Times New Roman" w:cs="Times New Roman"/>
        </w:rPr>
        <w:t>MODELO DE DECLARAÇÃO DE IDONEIDADE;</w:t>
      </w:r>
    </w:p>
    <w:p w14:paraId="074DA96D"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VIII – </w:t>
      </w:r>
      <w:r w:rsidRPr="003E31B2">
        <w:rPr>
          <w:rFonts w:ascii="Times New Roman" w:eastAsia="Calibri" w:hAnsi="Times New Roman" w:cs="Times New Roman"/>
        </w:rPr>
        <w:t>DECLARAÇÃO DE CUMPRIMENTO DOS REQUISITOS DE HABILITAÇÃO</w:t>
      </w:r>
      <w:r w:rsidRPr="003E31B2">
        <w:rPr>
          <w:rFonts w:ascii="Times New Roman" w:eastAsia="Calibri" w:hAnsi="Times New Roman" w:cs="Times New Roman"/>
          <w:b/>
        </w:rPr>
        <w:t>;</w:t>
      </w:r>
    </w:p>
    <w:p w14:paraId="49696BD3" w14:textId="77777777" w:rsidR="008B4C36" w:rsidRPr="003E31B2" w:rsidRDefault="008B4C36" w:rsidP="008B4C36">
      <w:pPr>
        <w:rPr>
          <w:rFonts w:ascii="Times New Roman" w:hAnsi="Times New Roman" w:cs="Times New Roman"/>
        </w:rPr>
      </w:pPr>
      <w:r w:rsidRPr="003E31B2">
        <w:rPr>
          <w:rFonts w:ascii="Times New Roman" w:eastAsia="Calibri" w:hAnsi="Times New Roman" w:cs="Times New Roman"/>
          <w:b/>
        </w:rPr>
        <w:t xml:space="preserve">ANEXO IX- </w:t>
      </w:r>
      <w:r w:rsidRPr="003E31B2">
        <w:rPr>
          <w:rFonts w:ascii="Times New Roman" w:hAnsi="Times New Roman" w:cs="Times New Roman"/>
        </w:rPr>
        <w:t xml:space="preserve">MODELO DE DECLARAÇÃO DE QUE NÃO POSSUI EMPREGADOS EXECUTANDO TRABALHO DEGRADANTE OU FORÇADO </w:t>
      </w:r>
    </w:p>
    <w:p w14:paraId="6C5A6474" w14:textId="77777777" w:rsidR="008B4C36" w:rsidRPr="003E31B2" w:rsidRDefault="008B4C36" w:rsidP="008B4C36">
      <w:pPr>
        <w:widowControl w:val="0"/>
        <w:jc w:val="both"/>
        <w:rPr>
          <w:rFonts w:ascii="Times New Roman" w:hAnsi="Times New Roman" w:cs="Times New Roman"/>
        </w:rPr>
      </w:pPr>
      <w:r w:rsidRPr="003E31B2">
        <w:rPr>
          <w:rFonts w:ascii="Times New Roman" w:eastAsia="Calibri" w:hAnsi="Times New Roman" w:cs="Times New Roman"/>
          <w:b/>
        </w:rPr>
        <w:t xml:space="preserve">ANEXO X - </w:t>
      </w:r>
      <w:r w:rsidRPr="003E31B2">
        <w:rPr>
          <w:rFonts w:ascii="Times New Roman" w:hAnsi="Times New Roman" w:cs="Times New Roman"/>
        </w:rPr>
        <w:t>MODELO DECLARAÇÃO DE RESERVA DE CARGOS PARA PESSOA COM DEFICIÊNCIA</w:t>
      </w:r>
    </w:p>
    <w:p w14:paraId="62CC9812" w14:textId="77777777" w:rsidR="008B4C36" w:rsidRPr="003E31B2" w:rsidRDefault="008B4C36" w:rsidP="008B4C36">
      <w:pPr>
        <w:widowControl w:val="0"/>
        <w:jc w:val="both"/>
        <w:rPr>
          <w:rFonts w:ascii="Times New Roman" w:hAnsi="Times New Roman" w:cs="Times New Roman"/>
          <w:bCs/>
        </w:rPr>
      </w:pPr>
      <w:r w:rsidRPr="003E31B2">
        <w:rPr>
          <w:rFonts w:ascii="Times New Roman" w:eastAsia="Calibri" w:hAnsi="Times New Roman" w:cs="Times New Roman"/>
          <w:b/>
        </w:rPr>
        <w:t xml:space="preserve">ANEXO XI – </w:t>
      </w:r>
      <w:r w:rsidRPr="003E31B2">
        <w:rPr>
          <w:rFonts w:ascii="Times New Roman" w:eastAsia="Calibri" w:hAnsi="Times New Roman" w:cs="Times New Roman"/>
          <w:bCs/>
        </w:rPr>
        <w:t xml:space="preserve">MODELO DE </w:t>
      </w:r>
      <w:r w:rsidRPr="003E31B2">
        <w:rPr>
          <w:rFonts w:ascii="Times New Roman" w:hAnsi="Times New Roman" w:cs="Times New Roman"/>
          <w:bCs/>
        </w:rPr>
        <w:t>DECLARAÇÃO DE ATENDIMENTO À POLÍTICA PÚBLICA AMBIENTAL DE LICITAÇÃO SUSTENTÁVEL</w:t>
      </w:r>
    </w:p>
    <w:p w14:paraId="5DF2D3F6" w14:textId="6D94C761" w:rsidR="008B4C36"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XII – </w:t>
      </w:r>
      <w:r w:rsidRPr="003E31B2">
        <w:rPr>
          <w:rFonts w:ascii="Times New Roman" w:eastAsia="Calibri" w:hAnsi="Times New Roman" w:cs="Times New Roman"/>
        </w:rPr>
        <w:t>MINUTA DO CONTRATO;</w:t>
      </w:r>
    </w:p>
    <w:p w14:paraId="7FB1CC92" w14:textId="77777777" w:rsidR="00274F40" w:rsidRPr="003E31B2" w:rsidRDefault="00274F40" w:rsidP="008B4C36">
      <w:pPr>
        <w:spacing w:line="276" w:lineRule="auto"/>
        <w:jc w:val="both"/>
        <w:rPr>
          <w:rFonts w:ascii="Times New Roman" w:eastAsia="Calibri" w:hAnsi="Times New Roman" w:cs="Times New Roman"/>
        </w:rPr>
      </w:pPr>
    </w:p>
    <w:p w14:paraId="37D8A5A4" w14:textId="7389CBAE" w:rsidR="008B4C36" w:rsidRDefault="008B4C36" w:rsidP="008B4C36">
      <w:pPr>
        <w:shd w:val="clear" w:color="auto" w:fill="FFFFFF"/>
        <w:spacing w:line="276" w:lineRule="auto"/>
        <w:jc w:val="right"/>
        <w:rPr>
          <w:rFonts w:ascii="Times New Roman" w:eastAsia="Calibri" w:hAnsi="Times New Roman" w:cs="Times New Roman"/>
        </w:rPr>
      </w:pPr>
      <w:r w:rsidRPr="003E31B2">
        <w:rPr>
          <w:rFonts w:ascii="Times New Roman" w:eastAsia="Calibri" w:hAnsi="Times New Roman" w:cs="Times New Roman"/>
        </w:rPr>
        <w:t xml:space="preserve">São Gabriel do Oeste MS, </w:t>
      </w:r>
      <w:r w:rsidR="00F06AEF">
        <w:rPr>
          <w:rFonts w:ascii="Times New Roman" w:eastAsia="Calibri" w:hAnsi="Times New Roman" w:cs="Times New Roman"/>
        </w:rPr>
        <w:t>26</w:t>
      </w:r>
      <w:r w:rsidR="00FC143A">
        <w:rPr>
          <w:rFonts w:ascii="Times New Roman" w:eastAsia="Calibri" w:hAnsi="Times New Roman" w:cs="Times New Roman"/>
        </w:rPr>
        <w:t xml:space="preserve"> de</w:t>
      </w:r>
      <w:r w:rsidR="00795BAE">
        <w:rPr>
          <w:rFonts w:ascii="Times New Roman" w:eastAsia="Calibri" w:hAnsi="Times New Roman" w:cs="Times New Roman"/>
        </w:rPr>
        <w:t xml:space="preserve"> </w:t>
      </w:r>
      <w:r w:rsidR="00FD5C67">
        <w:rPr>
          <w:rFonts w:ascii="Times New Roman" w:eastAsia="Calibri" w:hAnsi="Times New Roman" w:cs="Times New Roman"/>
        </w:rPr>
        <w:t>agosto</w:t>
      </w:r>
      <w:r w:rsidR="00795BAE">
        <w:rPr>
          <w:rFonts w:ascii="Times New Roman" w:eastAsia="Calibri" w:hAnsi="Times New Roman" w:cs="Times New Roman"/>
        </w:rPr>
        <w:t xml:space="preserve"> </w:t>
      </w:r>
      <w:r w:rsidR="00FC143A">
        <w:rPr>
          <w:rFonts w:ascii="Times New Roman" w:eastAsia="Calibri" w:hAnsi="Times New Roman" w:cs="Times New Roman"/>
        </w:rPr>
        <w:t>de 2025</w:t>
      </w:r>
    </w:p>
    <w:p w14:paraId="06259DA4" w14:textId="6C1D3EAB" w:rsidR="00274F40" w:rsidRDefault="00274F40" w:rsidP="008B4C36">
      <w:pPr>
        <w:shd w:val="clear" w:color="auto" w:fill="FFFFFF"/>
        <w:spacing w:line="276" w:lineRule="auto"/>
        <w:jc w:val="right"/>
        <w:rPr>
          <w:rFonts w:ascii="Times New Roman" w:eastAsia="Calibri" w:hAnsi="Times New Roman" w:cs="Times New Roman"/>
        </w:rPr>
      </w:pPr>
    </w:p>
    <w:p w14:paraId="38FA18C3" w14:textId="77777777" w:rsidR="00274F40" w:rsidRPr="003E31B2" w:rsidRDefault="00274F40" w:rsidP="008B4C36">
      <w:pPr>
        <w:shd w:val="clear" w:color="auto" w:fill="FFFFFF"/>
        <w:spacing w:line="276" w:lineRule="auto"/>
        <w:jc w:val="right"/>
        <w:rPr>
          <w:rFonts w:ascii="Times New Roman" w:eastAsia="Calibri" w:hAnsi="Times New Roman" w:cs="Times New Roman"/>
        </w:rPr>
      </w:pPr>
    </w:p>
    <w:p w14:paraId="1DF72243" w14:textId="41DCEE93" w:rsidR="008B4C36" w:rsidRPr="00795BAE" w:rsidRDefault="00795BAE" w:rsidP="008B4C36">
      <w:pPr>
        <w:spacing w:line="276" w:lineRule="auto"/>
        <w:jc w:val="center"/>
        <w:rPr>
          <w:rFonts w:ascii="Times New Roman" w:eastAsia="Calibri" w:hAnsi="Times New Roman" w:cs="Times New Roman"/>
          <w:b/>
          <w:sz w:val="28"/>
          <w:szCs w:val="28"/>
        </w:rPr>
      </w:pPr>
      <w:proofErr w:type="spellStart"/>
      <w:r w:rsidRPr="00795BAE">
        <w:rPr>
          <w:rFonts w:ascii="Times New Roman" w:eastAsia="Calibri" w:hAnsi="Times New Roman" w:cs="Times New Roman"/>
          <w:b/>
          <w:sz w:val="28"/>
          <w:szCs w:val="28"/>
        </w:rPr>
        <w:t>Neida</w:t>
      </w:r>
      <w:proofErr w:type="spellEnd"/>
      <w:r w:rsidRPr="00795BAE">
        <w:rPr>
          <w:rFonts w:ascii="Times New Roman" w:eastAsia="Calibri" w:hAnsi="Times New Roman" w:cs="Times New Roman"/>
          <w:b/>
          <w:sz w:val="28"/>
          <w:szCs w:val="28"/>
        </w:rPr>
        <w:t xml:space="preserve"> Lurdes </w:t>
      </w:r>
      <w:proofErr w:type="spellStart"/>
      <w:r w:rsidRPr="00795BAE">
        <w:rPr>
          <w:rFonts w:ascii="Times New Roman" w:eastAsia="Calibri" w:hAnsi="Times New Roman" w:cs="Times New Roman"/>
          <w:b/>
          <w:sz w:val="28"/>
          <w:szCs w:val="28"/>
        </w:rPr>
        <w:t>Balzan</w:t>
      </w:r>
      <w:proofErr w:type="spellEnd"/>
    </w:p>
    <w:bookmarkEnd w:id="23"/>
    <w:p w14:paraId="5909707E" w14:textId="443E602A" w:rsidR="002B7771" w:rsidRDefault="00795BAE" w:rsidP="00795BAE">
      <w:pPr>
        <w:spacing w:line="276" w:lineRule="auto"/>
        <w:jc w:val="center"/>
        <w:rPr>
          <w:rFonts w:ascii="Times New Roman" w:eastAsia="Calibri" w:hAnsi="Times New Roman" w:cs="Times New Roman"/>
          <w:b/>
        </w:rPr>
      </w:pPr>
      <w:r>
        <w:rPr>
          <w:rFonts w:ascii="Times New Roman" w:eastAsia="Calibri" w:hAnsi="Times New Roman" w:cs="Times New Roman"/>
          <w:b/>
        </w:rPr>
        <w:t xml:space="preserve">                P</w:t>
      </w:r>
      <w:r w:rsidRPr="00795BAE">
        <w:rPr>
          <w:rFonts w:ascii="Times New Roman" w:eastAsia="Calibri" w:hAnsi="Times New Roman" w:cs="Times New Roman"/>
          <w:b/>
        </w:rPr>
        <w:t xml:space="preserve">ortaria nº 059/2025 </w:t>
      </w:r>
      <w:r>
        <w:rPr>
          <w:rFonts w:ascii="Times New Roman" w:eastAsia="Calibri" w:hAnsi="Times New Roman" w:cs="Times New Roman"/>
          <w:b/>
        </w:rPr>
        <w:t>–</w:t>
      </w:r>
      <w:r w:rsidRPr="00795BAE">
        <w:rPr>
          <w:rFonts w:ascii="Times New Roman" w:eastAsia="Calibri" w:hAnsi="Times New Roman" w:cs="Times New Roman"/>
          <w:b/>
        </w:rPr>
        <w:t xml:space="preserve"> </w:t>
      </w:r>
      <w:r>
        <w:rPr>
          <w:rFonts w:ascii="Times New Roman" w:eastAsia="Calibri" w:hAnsi="Times New Roman" w:cs="Times New Roman"/>
          <w:b/>
        </w:rPr>
        <w:t>SAAE/SGO</w:t>
      </w:r>
    </w:p>
    <w:p w14:paraId="5AA4A7E1" w14:textId="6D3C81D9" w:rsidR="002B7771" w:rsidRDefault="002B7771" w:rsidP="008B4C36">
      <w:pPr>
        <w:spacing w:line="276" w:lineRule="auto"/>
        <w:jc w:val="right"/>
        <w:rPr>
          <w:rFonts w:ascii="Times New Roman" w:eastAsia="Calibri" w:hAnsi="Times New Roman" w:cs="Times New Roman"/>
          <w:b/>
        </w:rPr>
      </w:pPr>
    </w:p>
    <w:p w14:paraId="6E39B423" w14:textId="77777777" w:rsidR="00B47F37" w:rsidRPr="00266CDA" w:rsidRDefault="00B47F37" w:rsidP="00B47F37">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MODALIDADE: PREGÃO ELETRÔNICO: </w:t>
      </w:r>
      <w:r>
        <w:rPr>
          <w:rFonts w:ascii="Times New Roman" w:eastAsia="Calibri" w:hAnsi="Times New Roman" w:cs="Times New Roman"/>
          <w:b/>
        </w:rPr>
        <w:t>0014</w:t>
      </w:r>
      <w:r w:rsidRPr="00266CDA">
        <w:rPr>
          <w:rFonts w:ascii="Times New Roman" w:eastAsia="Calibri" w:hAnsi="Times New Roman" w:cs="Times New Roman"/>
          <w:b/>
        </w:rPr>
        <w:t>/2025</w:t>
      </w:r>
    </w:p>
    <w:p w14:paraId="36C08E50" w14:textId="77777777" w:rsidR="00B47F37" w:rsidRPr="00266CDA" w:rsidRDefault="00B47F37" w:rsidP="00B47F37">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ADMINISTRATIVO:</w:t>
      </w:r>
      <w:r>
        <w:rPr>
          <w:rFonts w:ascii="Times New Roman" w:eastAsia="Calibri" w:hAnsi="Times New Roman" w:cs="Times New Roman"/>
          <w:b/>
        </w:rPr>
        <w:t xml:space="preserve"> 12687</w:t>
      </w:r>
      <w:r w:rsidRPr="00266CDA">
        <w:rPr>
          <w:rFonts w:ascii="Times New Roman" w:eastAsia="Verdana" w:hAnsi="Times New Roman" w:cs="Times New Roman"/>
          <w:b/>
          <w:bCs/>
        </w:rPr>
        <w:t>/2025</w:t>
      </w:r>
    </w:p>
    <w:p w14:paraId="1420669C" w14:textId="77777777" w:rsidR="00B47F37" w:rsidRPr="00266CDA" w:rsidRDefault="00B47F37" w:rsidP="00B47F37">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LICITATÓRIO: </w:t>
      </w:r>
      <w:r>
        <w:rPr>
          <w:rFonts w:ascii="Times New Roman" w:eastAsia="Calibri" w:hAnsi="Times New Roman" w:cs="Times New Roman"/>
          <w:b/>
        </w:rPr>
        <w:t>0040</w:t>
      </w:r>
      <w:r w:rsidRPr="00266CDA">
        <w:rPr>
          <w:rFonts w:ascii="Times New Roman" w:eastAsia="Calibri" w:hAnsi="Times New Roman" w:cs="Times New Roman"/>
          <w:b/>
        </w:rPr>
        <w:t>/2025</w:t>
      </w:r>
    </w:p>
    <w:p w14:paraId="246CC410" w14:textId="77777777" w:rsidR="008B4C36" w:rsidRPr="003E31B2" w:rsidRDefault="008B4C36" w:rsidP="008B4C36">
      <w:pPr>
        <w:spacing w:line="276" w:lineRule="auto"/>
        <w:jc w:val="right"/>
        <w:rPr>
          <w:rFonts w:ascii="Times New Roman" w:eastAsia="Calibri" w:hAnsi="Times New Roman" w:cs="Times New Roman"/>
          <w:b/>
        </w:rPr>
      </w:pPr>
    </w:p>
    <w:p w14:paraId="7BAA5A66" w14:textId="77777777" w:rsidR="008B4C36" w:rsidRPr="003E31B2"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I</w:t>
      </w:r>
      <w:r w:rsidR="00F57E9F">
        <w:rPr>
          <w:rFonts w:ascii="Times New Roman" w:eastAsia="Calibri" w:hAnsi="Times New Roman" w:cs="Times New Roman"/>
          <w:b/>
        </w:rPr>
        <w:t xml:space="preserve"> – TERMO DE REFERÊNCIA</w:t>
      </w:r>
    </w:p>
    <w:p w14:paraId="515AEAEC" w14:textId="77777777" w:rsidR="008B4C36" w:rsidRPr="00D54FBF" w:rsidRDefault="008B4C36" w:rsidP="008B4C36">
      <w:pPr>
        <w:spacing w:line="276" w:lineRule="auto"/>
        <w:rPr>
          <w:rFonts w:ascii="Times New Roman" w:hAnsi="Times New Roman" w:cs="Times New Roman"/>
        </w:rPr>
      </w:pPr>
      <w:bookmarkStart w:id="25" w:name="art6xxiiic"/>
      <w:bookmarkStart w:id="26" w:name="art6xxiiib"/>
      <w:bookmarkStart w:id="27" w:name="art6xxiiid"/>
      <w:bookmarkStart w:id="28" w:name="art6xxiiih"/>
      <w:bookmarkStart w:id="29" w:name="art6xxiii.i"/>
      <w:bookmarkStart w:id="30" w:name="art6xxiiij"/>
      <w:bookmarkEnd w:id="25"/>
      <w:bookmarkEnd w:id="26"/>
      <w:bookmarkEnd w:id="27"/>
      <w:bookmarkEnd w:id="28"/>
      <w:bookmarkEnd w:id="29"/>
      <w:bookmarkEnd w:id="30"/>
    </w:p>
    <w:p w14:paraId="5EA33F94" w14:textId="77777777" w:rsidR="00B47F37" w:rsidRPr="00EA65A2" w:rsidRDefault="00B47F37" w:rsidP="00B47F37">
      <w:pPr>
        <w:tabs>
          <w:tab w:val="left" w:pos="2296"/>
        </w:tabs>
        <w:spacing w:after="120"/>
        <w:jc w:val="both"/>
        <w:rPr>
          <w:rFonts w:ascii="Century Gothic" w:eastAsia="Verdana" w:hAnsi="Century Gothic" w:cs="Arial"/>
          <w:b/>
          <w:bCs/>
          <w:sz w:val="22"/>
          <w:szCs w:val="22"/>
        </w:rPr>
      </w:pPr>
      <w:r w:rsidRPr="00470C9E">
        <w:rPr>
          <w:rFonts w:ascii="Century Gothic" w:eastAsia="Verdana" w:hAnsi="Century Gothic" w:cs="Arial"/>
          <w:bCs/>
          <w:sz w:val="22"/>
          <w:szCs w:val="22"/>
        </w:rPr>
        <w:t>Fundamento Legal: Licitação na modalidade</w:t>
      </w:r>
      <w:r w:rsidRPr="00EA65A2">
        <w:rPr>
          <w:rFonts w:ascii="Century Gothic" w:eastAsia="Verdana" w:hAnsi="Century Gothic" w:cs="Arial"/>
          <w:bCs/>
          <w:sz w:val="22"/>
          <w:szCs w:val="22"/>
        </w:rPr>
        <w:t xml:space="preserve"> Pregão, conforme o artigo 28, inciso I, da Lei nº 14.133/2021.</w:t>
      </w:r>
    </w:p>
    <w:p w14:paraId="57C4FEE6" w14:textId="77777777" w:rsidR="00120D33" w:rsidRDefault="00120D33" w:rsidP="00B61BDC">
      <w:pPr>
        <w:pStyle w:val="PargrafodaLista"/>
        <w:widowControl w:val="0"/>
        <w:tabs>
          <w:tab w:val="left" w:pos="490"/>
          <w:tab w:val="left" w:pos="709"/>
        </w:tabs>
        <w:autoSpaceDE w:val="0"/>
        <w:autoSpaceDN w:val="0"/>
        <w:spacing w:after="120"/>
        <w:ind w:left="0"/>
        <w:contextualSpacing w:val="0"/>
        <w:jc w:val="both"/>
        <w:rPr>
          <w:rFonts w:ascii="Century Gothic" w:hAnsi="Century Gothic" w:cs="Arial"/>
          <w:b/>
          <w:bCs/>
          <w:sz w:val="22"/>
          <w:szCs w:val="22"/>
        </w:rPr>
      </w:pPr>
    </w:p>
    <w:p w14:paraId="49F2A0BC" w14:textId="02F3A31B" w:rsidR="00B61BDC" w:rsidRPr="00B61BDC" w:rsidRDefault="00B61BDC" w:rsidP="00B61BDC">
      <w:pPr>
        <w:pStyle w:val="PargrafodaLista"/>
        <w:widowControl w:val="0"/>
        <w:tabs>
          <w:tab w:val="left" w:pos="490"/>
          <w:tab w:val="left" w:pos="709"/>
        </w:tabs>
        <w:autoSpaceDE w:val="0"/>
        <w:autoSpaceDN w:val="0"/>
        <w:spacing w:after="120"/>
        <w:ind w:left="0"/>
        <w:contextualSpacing w:val="0"/>
        <w:jc w:val="both"/>
        <w:rPr>
          <w:rFonts w:ascii="Century Gothic" w:hAnsi="Century Gothic" w:cs="Arial"/>
          <w:b/>
          <w:bCs/>
          <w:sz w:val="22"/>
          <w:szCs w:val="22"/>
        </w:rPr>
      </w:pPr>
      <w:r w:rsidRPr="00B61BDC">
        <w:rPr>
          <w:rFonts w:ascii="Century Gothic" w:hAnsi="Century Gothic" w:cs="Arial"/>
          <w:b/>
          <w:bCs/>
          <w:sz w:val="22"/>
          <w:szCs w:val="22"/>
        </w:rPr>
        <w:t>1. DO</w:t>
      </w:r>
      <w:r w:rsidRPr="00B61BDC">
        <w:rPr>
          <w:rFonts w:ascii="Century Gothic" w:hAnsi="Century Gothic" w:cs="Arial"/>
          <w:b/>
          <w:bCs/>
          <w:spacing w:val="-3"/>
          <w:sz w:val="22"/>
          <w:szCs w:val="22"/>
        </w:rPr>
        <w:t xml:space="preserve"> </w:t>
      </w:r>
      <w:r w:rsidRPr="00B61BDC">
        <w:rPr>
          <w:rFonts w:ascii="Century Gothic" w:hAnsi="Century Gothic" w:cs="Arial"/>
          <w:b/>
          <w:bCs/>
          <w:sz w:val="22"/>
          <w:szCs w:val="22"/>
        </w:rPr>
        <w:t>OBJETO</w:t>
      </w:r>
    </w:p>
    <w:p w14:paraId="7C0D398A" w14:textId="40EFA3DF" w:rsidR="00B61BDC" w:rsidRPr="00B47F37" w:rsidRDefault="00B61BDC" w:rsidP="00B61BDC">
      <w:pPr>
        <w:widowControl w:val="0"/>
        <w:tabs>
          <w:tab w:val="left" w:pos="709"/>
          <w:tab w:val="left" w:pos="850"/>
        </w:tabs>
        <w:autoSpaceDE w:val="0"/>
        <w:autoSpaceDN w:val="0"/>
        <w:spacing w:after="120"/>
        <w:ind w:right="215"/>
        <w:jc w:val="both"/>
        <w:rPr>
          <w:rFonts w:ascii="Century Gothic" w:hAnsi="Century Gothic" w:cs="Arial"/>
          <w:b/>
          <w:sz w:val="22"/>
          <w:szCs w:val="22"/>
        </w:rPr>
      </w:pPr>
      <w:r w:rsidRPr="00B47F37">
        <w:rPr>
          <w:rFonts w:ascii="Century Gothic" w:hAnsi="Century Gothic" w:cs="Arial"/>
          <w:b/>
          <w:sz w:val="22"/>
          <w:szCs w:val="22"/>
        </w:rPr>
        <w:t xml:space="preserve">O objeto do presente Termo de Referência </w:t>
      </w:r>
      <w:r w:rsidR="00B47F37" w:rsidRPr="00B47F37">
        <w:rPr>
          <w:rFonts w:ascii="Century Gothic" w:hAnsi="Century Gothic" w:cs="Times New Roman"/>
          <w:b/>
          <w:sz w:val="22"/>
          <w:szCs w:val="22"/>
          <w:lang w:val="pt"/>
        </w:rPr>
        <w:t xml:space="preserve">consiste na contratação de empresa especializada para prestação de serviço </w:t>
      </w:r>
      <w:r w:rsidR="00B47F37" w:rsidRPr="00B47F37">
        <w:rPr>
          <w:rFonts w:ascii="Century Gothic" w:hAnsi="Century Gothic" w:cs="Times New Roman"/>
          <w:b/>
          <w:sz w:val="22"/>
          <w:szCs w:val="22"/>
        </w:rPr>
        <w:t xml:space="preserve">de </w:t>
      </w:r>
      <w:r w:rsidR="00B47F37" w:rsidRPr="00B47F37">
        <w:rPr>
          <w:rFonts w:ascii="Century Gothic" w:hAnsi="Century Gothic" w:cs="Arial"/>
          <w:b/>
          <w:sz w:val="22"/>
          <w:szCs w:val="22"/>
        </w:rPr>
        <w:t xml:space="preserve"> </w:t>
      </w:r>
      <w:r w:rsidR="00B47F37" w:rsidRPr="00B47F37">
        <w:rPr>
          <w:rFonts w:ascii="Century Gothic" w:hAnsi="Century Gothic" w:cs="Times New Roman"/>
          <w:b/>
          <w:sz w:val="22"/>
          <w:szCs w:val="22"/>
        </w:rPr>
        <w:t>telemetria</w:t>
      </w:r>
      <w:r w:rsidR="00B47F37" w:rsidRPr="00B47F37">
        <w:rPr>
          <w:rFonts w:ascii="Century Gothic" w:hAnsi="Century Gothic" w:cs="Times New Roman"/>
          <w:b/>
          <w:bCs/>
          <w:sz w:val="22"/>
          <w:szCs w:val="22"/>
        </w:rPr>
        <w:t>, telecomando, monitoramento em tempo real e suporte técnico dos sistemas de abastecimento de água e esgotamento sanitário, com fornecimento de sistema supervisório, equipamentos em regime de comodato, instalação, manutenção preventiva e corretiva, abrangendo 17 (dezessete) pontos de monitoramento, para atender às necessidades do Serviço Autônomo de Água e Esgoto de São Gabriel do Oeste – MS (SAAE)</w:t>
      </w:r>
      <w:r w:rsidR="00B47F37">
        <w:rPr>
          <w:rFonts w:ascii="Century Gothic" w:hAnsi="Century Gothic" w:cs="Times New Roman"/>
          <w:b/>
          <w:bCs/>
          <w:sz w:val="22"/>
          <w:szCs w:val="22"/>
        </w:rPr>
        <w:t>,</w:t>
      </w:r>
      <w:r w:rsidRPr="00A87B6D">
        <w:rPr>
          <w:rFonts w:ascii="Century Gothic" w:hAnsi="Century Gothic" w:cs="Arial"/>
          <w:bCs/>
          <w:sz w:val="22"/>
          <w:szCs w:val="22"/>
        </w:rPr>
        <w:t xml:space="preserve"> </w:t>
      </w:r>
      <w:r w:rsidRPr="00B47F37">
        <w:rPr>
          <w:rFonts w:ascii="Century Gothic" w:hAnsi="Century Gothic" w:cs="Arial"/>
          <w:b/>
          <w:sz w:val="22"/>
          <w:szCs w:val="22"/>
        </w:rPr>
        <w:t>conforme condições, quantidades e exigências estabelecidas neste instrumento.</w:t>
      </w:r>
    </w:p>
    <w:p w14:paraId="0CEB6142" w14:textId="77777777" w:rsidR="00B47F37" w:rsidRPr="004D0B07" w:rsidRDefault="00B47F37" w:rsidP="00B47F37">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A solução deverá contemplar o monitoramento e controle remoto de variáveis elétricas e hidráulicas em:</w:t>
      </w:r>
    </w:p>
    <w:p w14:paraId="3CFEC5C4" w14:textId="77777777" w:rsidR="00B47F37" w:rsidRPr="004D0B07" w:rsidRDefault="00B47F37" w:rsidP="00B47F37">
      <w:pPr>
        <w:pStyle w:val="PargrafodaLista"/>
        <w:widowControl w:val="0"/>
        <w:numPr>
          <w:ilvl w:val="0"/>
          <w:numId w:val="34"/>
        </w:numPr>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Poços de captação isolados e com reservatórios;</w:t>
      </w:r>
    </w:p>
    <w:p w14:paraId="14F5D12A" w14:textId="77777777" w:rsidR="00B47F37" w:rsidRPr="004D0B07" w:rsidRDefault="00B47F37" w:rsidP="00B47F37">
      <w:pPr>
        <w:pStyle w:val="PargrafodaLista"/>
        <w:widowControl w:val="0"/>
        <w:numPr>
          <w:ilvl w:val="0"/>
          <w:numId w:val="34"/>
        </w:numPr>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Reservatórios de água (isolados ou integrados aos sistemas de bombeamento);</w:t>
      </w:r>
    </w:p>
    <w:p w14:paraId="3565ED62" w14:textId="77777777" w:rsidR="00B47F37" w:rsidRPr="004D0B07" w:rsidRDefault="00B47F37" w:rsidP="00B47F37">
      <w:pPr>
        <w:pStyle w:val="PargrafodaLista"/>
        <w:widowControl w:val="0"/>
        <w:numPr>
          <w:ilvl w:val="0"/>
          <w:numId w:val="34"/>
        </w:numPr>
        <w:tabs>
          <w:tab w:val="left" w:pos="709"/>
          <w:tab w:val="left" w:pos="850"/>
        </w:tabs>
        <w:autoSpaceDE w:val="0"/>
        <w:autoSpaceDN w:val="0"/>
        <w:spacing w:after="120"/>
        <w:ind w:right="215"/>
        <w:jc w:val="both"/>
        <w:rPr>
          <w:rFonts w:ascii="Century Gothic" w:hAnsi="Century Gothic" w:cs="Arial"/>
          <w:b/>
          <w:bCs/>
          <w:sz w:val="22"/>
          <w:szCs w:val="22"/>
        </w:rPr>
      </w:pPr>
      <w:proofErr w:type="spellStart"/>
      <w:r w:rsidRPr="004D0B07">
        <w:rPr>
          <w:rFonts w:ascii="Century Gothic" w:hAnsi="Century Gothic" w:cs="Arial"/>
          <w:bCs/>
          <w:sz w:val="22"/>
          <w:szCs w:val="22"/>
        </w:rPr>
        <w:t>Boosters</w:t>
      </w:r>
      <w:proofErr w:type="spellEnd"/>
      <w:r w:rsidRPr="004D0B07">
        <w:rPr>
          <w:rFonts w:ascii="Century Gothic" w:hAnsi="Century Gothic" w:cs="Arial"/>
          <w:bCs/>
          <w:sz w:val="22"/>
          <w:szCs w:val="22"/>
        </w:rPr>
        <w:t xml:space="preserve"> e elevatórias de água bruta e tratada;</w:t>
      </w:r>
    </w:p>
    <w:p w14:paraId="22509A20" w14:textId="77777777" w:rsidR="00B47F37" w:rsidRPr="004D0B07" w:rsidRDefault="00B47F37" w:rsidP="00B47F37">
      <w:pPr>
        <w:pStyle w:val="PargrafodaLista"/>
        <w:widowControl w:val="0"/>
        <w:numPr>
          <w:ilvl w:val="0"/>
          <w:numId w:val="34"/>
        </w:numPr>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Unidades de tratamento de água;</w:t>
      </w:r>
    </w:p>
    <w:p w14:paraId="09358915" w14:textId="77777777" w:rsidR="00B47F37" w:rsidRPr="004D0B07" w:rsidRDefault="00B47F37" w:rsidP="00B47F37">
      <w:pPr>
        <w:pStyle w:val="PargrafodaLista"/>
        <w:widowControl w:val="0"/>
        <w:numPr>
          <w:ilvl w:val="0"/>
          <w:numId w:val="34"/>
        </w:numPr>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Estações de tratamento de esgoto e elevatórias de esgoto.</w:t>
      </w:r>
    </w:p>
    <w:p w14:paraId="65D89ABB" w14:textId="77777777" w:rsidR="00B47F37" w:rsidRPr="004D0B07" w:rsidRDefault="00B47F37" w:rsidP="00B47F37">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Os equipamentos deverão operar com sistema antifalha de comunicação, utilizando conectividade via GPRS e Wi-Fi, e permitir o comando remoto dos conjuntos motobombas, com acionamento tipo liga/desliga e controle via inversor de frequência quando disponível.</w:t>
      </w:r>
    </w:p>
    <w:p w14:paraId="41B4E94D" w14:textId="77777777" w:rsidR="00B47F37" w:rsidRPr="004D0B07" w:rsidRDefault="00B47F37" w:rsidP="00B47F37">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O sistema deverá dispor de um sistema supervisório central, com interface gráfica em tempo real para visualização e controle das unidades monitoradas, incluindo, no mínimo, uma tela de 55 polegadas para acompanhamento em tempo integral na central de controle.</w:t>
      </w:r>
    </w:p>
    <w:p w14:paraId="546701FE" w14:textId="77777777" w:rsidR="00B47F37" w:rsidRPr="00EA65A2" w:rsidRDefault="00B47F37" w:rsidP="00B47F37">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 w:val="22"/>
          <w:szCs w:val="22"/>
        </w:rPr>
      </w:pPr>
      <w:r w:rsidRPr="00EA65A2">
        <w:rPr>
          <w:rFonts w:ascii="Century Gothic" w:hAnsi="Century Gothic" w:cs="Arial"/>
          <w:bCs/>
          <w:sz w:val="22"/>
          <w:szCs w:val="22"/>
        </w:rPr>
        <w:t>2. FUNDAMENTAÇÃO E DESCRIÇÃO DA NECESSIDADE DA CONTRATAÇÃO</w:t>
      </w:r>
    </w:p>
    <w:p w14:paraId="0EC45102" w14:textId="77777777" w:rsidR="00B47F37" w:rsidRPr="004D0B07" w:rsidRDefault="00B47F37" w:rsidP="00B47F37">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A contratação visa atender à necessidade do Serviço Autônomo de Água e Esgoto de São Gabriel do Oeste – MS (SAAE) de modernizar e otimizar o controle operacional dos sistemas de abastecimento de água e esgotamento sanitário, por meio da implantação de um sistema de telemetria, telecomando e monitoramento remoto em tempo real.</w:t>
      </w:r>
    </w:p>
    <w:p w14:paraId="1C646423" w14:textId="77777777" w:rsidR="00B47F37" w:rsidRPr="004D0B07" w:rsidRDefault="00B47F37" w:rsidP="00B47F37">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 xml:space="preserve">A atual infraestrutura do SAAE apresenta limitações quanto à capacidade de monitoramento contínuo e automatizado das variáveis elétricas e hidráulicas das unidades operacionais, como poços, reservatórios, estações elevatórias e estações de </w:t>
      </w:r>
      <w:r w:rsidRPr="004D0B07">
        <w:rPr>
          <w:rFonts w:ascii="Century Gothic" w:hAnsi="Century Gothic" w:cs="Arial"/>
          <w:bCs/>
          <w:sz w:val="22"/>
          <w:szCs w:val="22"/>
        </w:rPr>
        <w:lastRenderedPageBreak/>
        <w:t>tratamento de água e esgoto. Essa limitação compromete a eficiência da operação, o uso racional da água, a economia de energia elétrica, bem como a agilidade no atendimento de ocorrências e a prestação de serviço de qualidade à população.</w:t>
      </w:r>
    </w:p>
    <w:p w14:paraId="52626536" w14:textId="77777777" w:rsidR="00B47F37" w:rsidRPr="004D0B07" w:rsidRDefault="00B47F37" w:rsidP="00B47F37">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O sistema proposto possibilitará:</w:t>
      </w:r>
    </w:p>
    <w:p w14:paraId="23D1A1EF" w14:textId="77777777" w:rsidR="00B47F37" w:rsidRPr="004D0B07" w:rsidRDefault="00B47F37" w:rsidP="00B47F37">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Monitoramento contínuo das condições operacionais dos sistemas;</w:t>
      </w:r>
    </w:p>
    <w:p w14:paraId="3C3E1515" w14:textId="77777777" w:rsidR="00B47F37" w:rsidRPr="004D0B07" w:rsidRDefault="00B47F37" w:rsidP="00B47F37">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Identificação imediata de falhas e anomalias;</w:t>
      </w:r>
    </w:p>
    <w:p w14:paraId="34BB9681" w14:textId="77777777" w:rsidR="00B47F37" w:rsidRPr="004D0B07" w:rsidRDefault="00B47F37" w:rsidP="00B47F37">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Ações corretivas remotas e preventivas;</w:t>
      </w:r>
    </w:p>
    <w:p w14:paraId="1B899E78" w14:textId="77777777" w:rsidR="00B47F37" w:rsidRPr="004D0B07" w:rsidRDefault="00B47F37" w:rsidP="00B47F37">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Redução de perdas de água e energia elétrica;</w:t>
      </w:r>
    </w:p>
    <w:p w14:paraId="09911FA3" w14:textId="77777777" w:rsidR="00B47F37" w:rsidRPr="004D0B07" w:rsidRDefault="00B47F37" w:rsidP="00B47F37">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Otimização do uso da mão de obra técnica com menor necessidade de deslocamentos;</w:t>
      </w:r>
    </w:p>
    <w:p w14:paraId="1F7772FA" w14:textId="77777777" w:rsidR="00B47F37" w:rsidRPr="004D0B07" w:rsidRDefault="00B47F37" w:rsidP="00B47F37">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Aprimoramento da gestão técnica e financeira dos serviços.</w:t>
      </w:r>
    </w:p>
    <w:p w14:paraId="4482B497" w14:textId="77777777" w:rsidR="00B47F37" w:rsidRPr="004D0B07" w:rsidRDefault="00B47F37" w:rsidP="00B47F37">
      <w:pPr>
        <w:widowControl w:val="0"/>
        <w:tabs>
          <w:tab w:val="left" w:pos="709"/>
          <w:tab w:val="left" w:pos="850"/>
        </w:tabs>
        <w:autoSpaceDE w:val="0"/>
        <w:autoSpaceDN w:val="0"/>
        <w:spacing w:after="120"/>
        <w:ind w:right="215"/>
        <w:jc w:val="both"/>
        <w:rPr>
          <w:rFonts w:ascii="Century Gothic" w:hAnsi="Century Gothic" w:cs="Arial"/>
          <w:b/>
          <w:bCs/>
          <w:sz w:val="22"/>
          <w:szCs w:val="22"/>
        </w:rPr>
      </w:pPr>
      <w:r w:rsidRPr="004D0B07">
        <w:rPr>
          <w:rFonts w:ascii="Century Gothic" w:hAnsi="Century Gothic" w:cs="Arial"/>
          <w:bCs/>
          <w:sz w:val="22"/>
          <w:szCs w:val="22"/>
        </w:rPr>
        <w:t>A solução é compatível com o Plano Municipal de Saneamento Básico, bem como com as diretrizes da Lei nº 11.445/2007 e da Lei nº 14.026/2020 (Marco Legal do Saneamento Básico), que reforçam a importância da eficiência operacional, controle de perdas, sustentabilidade dos serviços públicos de saneamento e uso de tecnologias modernas.</w:t>
      </w:r>
    </w:p>
    <w:p w14:paraId="6556E18A" w14:textId="77777777" w:rsidR="00B47F37" w:rsidRDefault="00B47F37" w:rsidP="00B47F37">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 w:val="22"/>
          <w:szCs w:val="22"/>
        </w:rPr>
      </w:pPr>
      <w:r w:rsidRPr="004D0B07">
        <w:rPr>
          <w:rFonts w:ascii="Century Gothic" w:hAnsi="Century Gothic" w:cs="Arial"/>
          <w:bCs/>
          <w:sz w:val="22"/>
          <w:szCs w:val="22"/>
        </w:rPr>
        <w:t>Portanto, a contratação é essencial, viável e estratégica, e representa importante avanço na gestão pública do saneamento no município, contribuindo diretamente para a melhoria dos indicadores de desempenho e atendimento da população.</w:t>
      </w:r>
    </w:p>
    <w:p w14:paraId="51175F6C" w14:textId="67AC81A2" w:rsidR="00B47F37" w:rsidRPr="004030F3" w:rsidRDefault="00B47F37" w:rsidP="00B47F37">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sz w:val="22"/>
          <w:szCs w:val="22"/>
        </w:rPr>
      </w:pPr>
      <w:r w:rsidRPr="004030F3">
        <w:rPr>
          <w:rFonts w:ascii="Century Gothic" w:hAnsi="Century Gothic" w:cs="Arial"/>
          <w:b/>
          <w:sz w:val="22"/>
          <w:szCs w:val="22"/>
        </w:rPr>
        <w:t xml:space="preserve">3. </w:t>
      </w:r>
      <w:bookmarkStart w:id="31" w:name="_Hlk205898473"/>
      <w:r w:rsidRPr="004030F3">
        <w:rPr>
          <w:rFonts w:ascii="Century Gothic" w:hAnsi="Century Gothic" w:cs="Arial"/>
          <w:b/>
          <w:sz w:val="22"/>
          <w:szCs w:val="22"/>
        </w:rPr>
        <w:t>CONDIÇÕES GERAIS DA CONTRATAÇÃO: ESPECIFICAÇÕES TÉCNICAS, QUANTITATIVO, PREÇO MÁXIMO DE REFERÊNCIA</w:t>
      </w:r>
      <w:r w:rsidR="004030F3">
        <w:rPr>
          <w:rFonts w:ascii="Century Gothic" w:hAnsi="Century Gothic" w:cs="Arial"/>
          <w:b/>
          <w:sz w:val="22"/>
          <w:szCs w:val="22"/>
        </w:rPr>
        <w:t>:</w:t>
      </w:r>
    </w:p>
    <w:bookmarkEnd w:id="31"/>
    <w:p w14:paraId="08B4887B" w14:textId="77777777" w:rsidR="00B47F37" w:rsidRPr="00EA65A2" w:rsidRDefault="00B47F37" w:rsidP="00B47F37">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bCs/>
          <w:sz w:val="22"/>
          <w:szCs w:val="22"/>
        </w:rPr>
      </w:pPr>
    </w:p>
    <w:tbl>
      <w:tblPr>
        <w:tblStyle w:val="Tabelacomgrade1"/>
        <w:tblW w:w="5076" w:type="pct"/>
        <w:tblLayout w:type="fixed"/>
        <w:tblLook w:val="04A0" w:firstRow="1" w:lastRow="0" w:firstColumn="1" w:lastColumn="0" w:noHBand="0" w:noVBand="1"/>
      </w:tblPr>
      <w:tblGrid>
        <w:gridCol w:w="667"/>
        <w:gridCol w:w="680"/>
        <w:gridCol w:w="3005"/>
        <w:gridCol w:w="1312"/>
        <w:gridCol w:w="1314"/>
        <w:gridCol w:w="1117"/>
        <w:gridCol w:w="1535"/>
      </w:tblGrid>
      <w:tr w:rsidR="00B47F37" w:rsidRPr="00505723" w14:paraId="2B2BB56E" w14:textId="77777777" w:rsidTr="00B47F37">
        <w:tc>
          <w:tcPr>
            <w:tcW w:w="347" w:type="pct"/>
            <w:shd w:val="clear" w:color="auto" w:fill="E7E6E6"/>
            <w:vAlign w:val="center"/>
          </w:tcPr>
          <w:p w14:paraId="10E48CC9" w14:textId="77777777" w:rsidR="00B47F37" w:rsidRPr="004870E2" w:rsidRDefault="00B47F37" w:rsidP="00DF51B9">
            <w:pPr>
              <w:spacing w:after="120"/>
              <w:jc w:val="both"/>
              <w:rPr>
                <w:rFonts w:ascii="Times New Roman" w:hAnsi="Times New Roman" w:cs="Times New Roman"/>
                <w:b/>
                <w:bCs/>
                <w:iCs/>
                <w:szCs w:val="22"/>
              </w:rPr>
            </w:pPr>
            <w:r w:rsidRPr="004870E2">
              <w:rPr>
                <w:rFonts w:ascii="Times New Roman" w:hAnsi="Times New Roman" w:cs="Times New Roman"/>
                <w:bCs/>
                <w:iCs/>
                <w:szCs w:val="22"/>
              </w:rPr>
              <w:t>Lote</w:t>
            </w:r>
          </w:p>
        </w:tc>
        <w:tc>
          <w:tcPr>
            <w:tcW w:w="353" w:type="pct"/>
            <w:shd w:val="clear" w:color="auto" w:fill="E7E6E6"/>
            <w:vAlign w:val="center"/>
          </w:tcPr>
          <w:p w14:paraId="2AF9B40B" w14:textId="77777777" w:rsidR="00B47F37" w:rsidRPr="004870E2" w:rsidRDefault="00B47F37" w:rsidP="00DF51B9">
            <w:pPr>
              <w:spacing w:after="120"/>
              <w:jc w:val="both"/>
              <w:rPr>
                <w:rFonts w:ascii="Times New Roman" w:hAnsi="Times New Roman" w:cs="Times New Roman"/>
                <w:b/>
                <w:bCs/>
                <w:iCs/>
                <w:szCs w:val="22"/>
              </w:rPr>
            </w:pPr>
            <w:r w:rsidRPr="004870E2">
              <w:rPr>
                <w:rFonts w:ascii="Times New Roman" w:hAnsi="Times New Roman" w:cs="Times New Roman"/>
                <w:bCs/>
                <w:iCs/>
                <w:szCs w:val="22"/>
              </w:rPr>
              <w:t>Item</w:t>
            </w:r>
          </w:p>
        </w:tc>
        <w:tc>
          <w:tcPr>
            <w:tcW w:w="1560" w:type="pct"/>
            <w:shd w:val="clear" w:color="auto" w:fill="E7E6E6"/>
            <w:vAlign w:val="center"/>
          </w:tcPr>
          <w:p w14:paraId="487CC63D" w14:textId="77777777" w:rsidR="00B47F37" w:rsidRPr="004870E2" w:rsidRDefault="00B47F37" w:rsidP="00DF51B9">
            <w:pPr>
              <w:spacing w:after="120"/>
              <w:jc w:val="both"/>
              <w:rPr>
                <w:rFonts w:ascii="Times New Roman" w:hAnsi="Times New Roman" w:cs="Times New Roman"/>
                <w:b/>
                <w:bCs/>
                <w:iCs/>
                <w:szCs w:val="22"/>
              </w:rPr>
            </w:pPr>
            <w:r w:rsidRPr="004870E2">
              <w:rPr>
                <w:rFonts w:ascii="Times New Roman" w:hAnsi="Times New Roman" w:cs="Times New Roman"/>
                <w:bCs/>
                <w:iCs/>
                <w:szCs w:val="22"/>
              </w:rPr>
              <w:t>Descrição</w:t>
            </w:r>
          </w:p>
        </w:tc>
        <w:tc>
          <w:tcPr>
            <w:tcW w:w="681" w:type="pct"/>
            <w:shd w:val="clear" w:color="auto" w:fill="E7E6E6"/>
            <w:vAlign w:val="center"/>
          </w:tcPr>
          <w:p w14:paraId="75CDED7F" w14:textId="77777777" w:rsidR="00B47F37" w:rsidRPr="004870E2" w:rsidRDefault="00B47F37" w:rsidP="00DF51B9">
            <w:pPr>
              <w:spacing w:after="120"/>
              <w:jc w:val="center"/>
              <w:rPr>
                <w:rFonts w:ascii="Times New Roman" w:hAnsi="Times New Roman" w:cs="Times New Roman"/>
                <w:b/>
                <w:bCs/>
                <w:iCs/>
                <w:szCs w:val="22"/>
              </w:rPr>
            </w:pPr>
            <w:r w:rsidRPr="004870E2">
              <w:rPr>
                <w:rFonts w:ascii="Times New Roman" w:hAnsi="Times New Roman" w:cs="Times New Roman"/>
                <w:bCs/>
                <w:iCs/>
                <w:szCs w:val="22"/>
              </w:rPr>
              <w:t>Unidade</w:t>
            </w:r>
          </w:p>
        </w:tc>
        <w:tc>
          <w:tcPr>
            <w:tcW w:w="682" w:type="pct"/>
            <w:shd w:val="clear" w:color="auto" w:fill="E7E6E6"/>
            <w:vAlign w:val="center"/>
          </w:tcPr>
          <w:p w14:paraId="1BAD0C07" w14:textId="77777777" w:rsidR="00BC2CCD" w:rsidRDefault="00B47F37" w:rsidP="00DF51B9">
            <w:pPr>
              <w:spacing w:after="120"/>
              <w:jc w:val="center"/>
              <w:rPr>
                <w:rFonts w:ascii="Times New Roman" w:hAnsi="Times New Roman" w:cs="Times New Roman"/>
                <w:bCs/>
                <w:iCs/>
                <w:szCs w:val="22"/>
              </w:rPr>
            </w:pPr>
            <w:r w:rsidRPr="004870E2">
              <w:rPr>
                <w:rFonts w:ascii="Times New Roman" w:hAnsi="Times New Roman" w:cs="Times New Roman"/>
                <w:bCs/>
                <w:iCs/>
                <w:szCs w:val="22"/>
              </w:rPr>
              <w:t>Quant</w:t>
            </w:r>
            <w:r w:rsidR="00BC2CCD">
              <w:rPr>
                <w:rFonts w:ascii="Times New Roman" w:hAnsi="Times New Roman" w:cs="Times New Roman"/>
                <w:bCs/>
                <w:iCs/>
                <w:szCs w:val="22"/>
              </w:rPr>
              <w:t>.</w:t>
            </w:r>
          </w:p>
          <w:p w14:paraId="781D0B15" w14:textId="492A55A9" w:rsidR="00B47F37" w:rsidRPr="004870E2" w:rsidRDefault="00BC2CCD" w:rsidP="00DF51B9">
            <w:pPr>
              <w:spacing w:after="120"/>
              <w:jc w:val="center"/>
              <w:rPr>
                <w:rFonts w:ascii="Times New Roman" w:hAnsi="Times New Roman" w:cs="Times New Roman"/>
                <w:b/>
                <w:bCs/>
                <w:iCs/>
                <w:szCs w:val="22"/>
              </w:rPr>
            </w:pPr>
            <w:r>
              <w:rPr>
                <w:rFonts w:ascii="Times New Roman" w:hAnsi="Times New Roman" w:cs="Times New Roman"/>
                <w:bCs/>
                <w:iCs/>
                <w:szCs w:val="22"/>
              </w:rPr>
              <w:t xml:space="preserve">Por </w:t>
            </w:r>
            <w:r w:rsidR="00B47F37" w:rsidRPr="004870E2">
              <w:rPr>
                <w:rFonts w:ascii="Times New Roman" w:hAnsi="Times New Roman" w:cs="Times New Roman"/>
                <w:bCs/>
                <w:iCs/>
                <w:szCs w:val="22"/>
              </w:rPr>
              <w:t>mês</w:t>
            </w:r>
          </w:p>
        </w:tc>
        <w:tc>
          <w:tcPr>
            <w:tcW w:w="580" w:type="pct"/>
            <w:shd w:val="clear" w:color="auto" w:fill="E7E6E6"/>
          </w:tcPr>
          <w:p w14:paraId="0D3F1ED7" w14:textId="68A9D996" w:rsidR="00B47F37" w:rsidRPr="004870E2" w:rsidRDefault="00B47F37" w:rsidP="00DF51B9">
            <w:pPr>
              <w:spacing w:after="120"/>
              <w:jc w:val="both"/>
              <w:rPr>
                <w:rFonts w:ascii="Times New Roman" w:hAnsi="Times New Roman" w:cs="Times New Roman"/>
                <w:b/>
                <w:bCs/>
                <w:iCs/>
                <w:szCs w:val="22"/>
              </w:rPr>
            </w:pPr>
            <w:r w:rsidRPr="004870E2">
              <w:rPr>
                <w:rFonts w:ascii="Times New Roman" w:hAnsi="Times New Roman" w:cs="Times New Roman"/>
                <w:bCs/>
                <w:iCs/>
                <w:szCs w:val="22"/>
              </w:rPr>
              <w:t>Preço Unitário</w:t>
            </w:r>
            <w:r w:rsidR="00F2720A">
              <w:rPr>
                <w:rFonts w:ascii="Times New Roman" w:hAnsi="Times New Roman" w:cs="Times New Roman"/>
                <w:bCs/>
                <w:iCs/>
                <w:szCs w:val="22"/>
              </w:rPr>
              <w:t>/Pontos.</w:t>
            </w:r>
          </w:p>
        </w:tc>
        <w:tc>
          <w:tcPr>
            <w:tcW w:w="797" w:type="pct"/>
            <w:shd w:val="clear" w:color="auto" w:fill="E7E6E6"/>
          </w:tcPr>
          <w:p w14:paraId="498EDB79" w14:textId="77777777" w:rsidR="00B47F37" w:rsidRPr="004870E2" w:rsidRDefault="00B47F37" w:rsidP="00DF51B9">
            <w:pPr>
              <w:spacing w:after="120"/>
              <w:jc w:val="both"/>
              <w:rPr>
                <w:rFonts w:ascii="Times New Roman" w:hAnsi="Times New Roman" w:cs="Times New Roman"/>
                <w:b/>
                <w:bCs/>
                <w:iCs/>
                <w:szCs w:val="22"/>
              </w:rPr>
            </w:pPr>
            <w:r w:rsidRPr="004870E2">
              <w:rPr>
                <w:rFonts w:ascii="Times New Roman" w:hAnsi="Times New Roman" w:cs="Times New Roman"/>
                <w:bCs/>
                <w:iCs/>
                <w:szCs w:val="22"/>
              </w:rPr>
              <w:t>Preço Total</w:t>
            </w:r>
          </w:p>
          <w:p w14:paraId="088681BC" w14:textId="0F5392BC" w:rsidR="00B47F37" w:rsidRPr="004870E2" w:rsidRDefault="006D786C" w:rsidP="00DF51B9">
            <w:pPr>
              <w:spacing w:after="120"/>
              <w:jc w:val="both"/>
              <w:rPr>
                <w:rFonts w:ascii="Times New Roman" w:hAnsi="Times New Roman" w:cs="Times New Roman"/>
                <w:b/>
                <w:bCs/>
                <w:iCs/>
                <w:szCs w:val="22"/>
              </w:rPr>
            </w:pPr>
            <w:r>
              <w:rPr>
                <w:rFonts w:ascii="Times New Roman" w:hAnsi="Times New Roman" w:cs="Times New Roman"/>
                <w:bCs/>
                <w:iCs/>
                <w:szCs w:val="22"/>
              </w:rPr>
              <w:t>Ano</w:t>
            </w:r>
          </w:p>
        </w:tc>
      </w:tr>
      <w:tr w:rsidR="00B47F37" w:rsidRPr="004870E2" w14:paraId="5159F256" w14:textId="77777777" w:rsidTr="006D786C">
        <w:tc>
          <w:tcPr>
            <w:tcW w:w="347" w:type="pct"/>
            <w:vAlign w:val="center"/>
          </w:tcPr>
          <w:p w14:paraId="46DC1646" w14:textId="77777777" w:rsidR="00B47F37" w:rsidRPr="004870E2" w:rsidRDefault="00B47F37" w:rsidP="00DF51B9">
            <w:pPr>
              <w:spacing w:after="120"/>
              <w:jc w:val="both"/>
              <w:rPr>
                <w:rFonts w:ascii="Times New Roman" w:hAnsi="Times New Roman" w:cs="Times New Roman"/>
                <w:b/>
                <w:bCs/>
                <w:iCs/>
                <w:sz w:val="22"/>
                <w:szCs w:val="22"/>
              </w:rPr>
            </w:pPr>
            <w:r w:rsidRPr="004870E2">
              <w:rPr>
                <w:rFonts w:ascii="Times New Roman" w:hAnsi="Times New Roman" w:cs="Times New Roman"/>
                <w:bCs/>
                <w:iCs/>
                <w:sz w:val="22"/>
                <w:szCs w:val="22"/>
              </w:rPr>
              <w:t>1</w:t>
            </w:r>
          </w:p>
        </w:tc>
        <w:tc>
          <w:tcPr>
            <w:tcW w:w="353" w:type="pct"/>
            <w:vAlign w:val="center"/>
          </w:tcPr>
          <w:p w14:paraId="044F690E" w14:textId="77777777" w:rsidR="00B47F37" w:rsidRPr="004870E2" w:rsidRDefault="00B47F37" w:rsidP="00DF51B9">
            <w:pPr>
              <w:spacing w:after="120"/>
              <w:jc w:val="both"/>
              <w:rPr>
                <w:rFonts w:ascii="Times New Roman" w:hAnsi="Times New Roman" w:cs="Times New Roman"/>
                <w:b/>
                <w:bCs/>
                <w:iCs/>
                <w:sz w:val="22"/>
                <w:szCs w:val="22"/>
              </w:rPr>
            </w:pPr>
            <w:r w:rsidRPr="004870E2">
              <w:rPr>
                <w:rFonts w:ascii="Times New Roman" w:hAnsi="Times New Roman" w:cs="Times New Roman"/>
                <w:bCs/>
                <w:sz w:val="22"/>
                <w:szCs w:val="22"/>
                <w:lang w:eastAsia="en-US"/>
              </w:rPr>
              <w:t>1</w:t>
            </w:r>
          </w:p>
        </w:tc>
        <w:tc>
          <w:tcPr>
            <w:tcW w:w="1560" w:type="pct"/>
            <w:vAlign w:val="center"/>
          </w:tcPr>
          <w:p w14:paraId="757DE798" w14:textId="51CF08C9" w:rsidR="00B47F37" w:rsidRPr="004870E2" w:rsidRDefault="00B47F37" w:rsidP="00DF51B9">
            <w:pPr>
              <w:spacing w:after="120"/>
              <w:jc w:val="both"/>
              <w:rPr>
                <w:rFonts w:ascii="Times New Roman" w:hAnsi="Times New Roman" w:cs="Times New Roman"/>
                <w:b/>
                <w:bCs/>
                <w:iCs/>
                <w:sz w:val="22"/>
                <w:szCs w:val="22"/>
              </w:rPr>
            </w:pPr>
            <w:r w:rsidRPr="004870E2">
              <w:rPr>
                <w:rFonts w:ascii="Times New Roman" w:hAnsi="Times New Roman" w:cs="Times New Roman"/>
                <w:bCs/>
                <w:sz w:val="22"/>
                <w:szCs w:val="22"/>
              </w:rPr>
              <w:t>Contratação</w:t>
            </w:r>
            <w:r w:rsidRPr="004870E2">
              <w:rPr>
                <w:rFonts w:ascii="Times New Roman" w:hAnsi="Times New Roman" w:cs="Times New Roman"/>
                <w:bCs/>
                <w:spacing w:val="-7"/>
                <w:sz w:val="22"/>
                <w:szCs w:val="22"/>
              </w:rPr>
              <w:t xml:space="preserve"> </w:t>
            </w:r>
            <w:bookmarkStart w:id="32" w:name="_Hlk204691024"/>
            <w:r w:rsidRPr="004870E2">
              <w:rPr>
                <w:rFonts w:ascii="Times New Roman" w:hAnsi="Times New Roman" w:cs="Times New Roman"/>
                <w:bCs/>
                <w:sz w:val="22"/>
                <w:szCs w:val="22"/>
              </w:rPr>
              <w:t>de</w:t>
            </w:r>
            <w:r w:rsidRPr="004870E2">
              <w:rPr>
                <w:rFonts w:ascii="Times New Roman" w:hAnsi="Times New Roman" w:cs="Times New Roman"/>
                <w:bCs/>
                <w:spacing w:val="-7"/>
                <w:sz w:val="22"/>
                <w:szCs w:val="22"/>
              </w:rPr>
              <w:t xml:space="preserve"> </w:t>
            </w:r>
            <w:r w:rsidRPr="004870E2">
              <w:rPr>
                <w:rFonts w:ascii="Times New Roman" w:hAnsi="Times New Roman" w:cs="Times New Roman"/>
                <w:bCs/>
                <w:sz w:val="22"/>
                <w:szCs w:val="22"/>
              </w:rPr>
              <w:t>empresa</w:t>
            </w:r>
            <w:r w:rsidRPr="004870E2">
              <w:rPr>
                <w:rFonts w:ascii="Times New Roman" w:hAnsi="Times New Roman" w:cs="Times New Roman"/>
                <w:bCs/>
                <w:spacing w:val="-7"/>
                <w:sz w:val="22"/>
                <w:szCs w:val="22"/>
              </w:rPr>
              <w:t xml:space="preserve"> </w:t>
            </w:r>
            <w:r w:rsidRPr="004870E2">
              <w:rPr>
                <w:rFonts w:ascii="Times New Roman" w:hAnsi="Times New Roman" w:cs="Times New Roman"/>
                <w:bCs/>
                <w:sz w:val="22"/>
                <w:szCs w:val="22"/>
              </w:rPr>
              <w:t>especializada</w:t>
            </w:r>
            <w:r w:rsidRPr="004870E2">
              <w:rPr>
                <w:rFonts w:ascii="Times New Roman" w:hAnsi="Times New Roman" w:cs="Times New Roman"/>
                <w:bCs/>
                <w:spacing w:val="-7"/>
                <w:sz w:val="22"/>
                <w:szCs w:val="22"/>
              </w:rPr>
              <w:t xml:space="preserve"> na prestação de </w:t>
            </w:r>
            <w:r w:rsidRPr="004870E2">
              <w:rPr>
                <w:rFonts w:ascii="Times New Roman" w:hAnsi="Times New Roman" w:cs="Times New Roman"/>
                <w:bCs/>
                <w:spacing w:val="-6"/>
                <w:sz w:val="22"/>
                <w:szCs w:val="22"/>
              </w:rPr>
              <w:t xml:space="preserve"> </w:t>
            </w:r>
            <w:r w:rsidRPr="004870E2">
              <w:rPr>
                <w:rFonts w:ascii="Times New Roman" w:hAnsi="Times New Roman" w:cs="Times New Roman"/>
                <w:bCs/>
                <w:sz w:val="22"/>
                <w:szCs w:val="22"/>
              </w:rPr>
              <w:t>serviços</w:t>
            </w:r>
            <w:r w:rsidRPr="004870E2">
              <w:rPr>
                <w:rFonts w:ascii="Times New Roman" w:hAnsi="Times New Roman" w:cs="Times New Roman"/>
                <w:bCs/>
                <w:spacing w:val="-5"/>
                <w:sz w:val="22"/>
                <w:szCs w:val="22"/>
              </w:rPr>
              <w:t xml:space="preserve"> </w:t>
            </w:r>
            <w:r w:rsidRPr="004870E2">
              <w:rPr>
                <w:rFonts w:ascii="Times New Roman" w:hAnsi="Times New Roman" w:cs="Times New Roman"/>
                <w:bCs/>
                <w:sz w:val="22"/>
                <w:szCs w:val="22"/>
              </w:rPr>
              <w:t>de telemetria, telecomando, monitoramento em tempo real e suporte técnico de distribuição de água e esgotamento sanitário para fornecimento de sistema supervisório e equipamento em regime de comodato, instalação e manutenção para o Serviço Autônomo de Água e Esgoto do Município de São Gabriel do Oeste - MS:</w:t>
            </w:r>
            <w:r w:rsidRPr="004870E2">
              <w:rPr>
                <w:rFonts w:ascii="Times New Roman" w:hAnsi="Times New Roman" w:cs="Times New Roman"/>
                <w:bCs/>
                <w:spacing w:val="-2"/>
                <w:sz w:val="22"/>
                <w:szCs w:val="22"/>
              </w:rPr>
              <w:t xml:space="preserve"> </w:t>
            </w:r>
            <w:r w:rsidRPr="004870E2">
              <w:rPr>
                <w:rFonts w:ascii="Times New Roman" w:hAnsi="Times New Roman" w:cs="Times New Roman"/>
                <w:bCs/>
                <w:sz w:val="22"/>
                <w:szCs w:val="22"/>
              </w:rPr>
              <w:t>o</w:t>
            </w:r>
            <w:r w:rsidRPr="004870E2">
              <w:rPr>
                <w:rFonts w:ascii="Times New Roman" w:hAnsi="Times New Roman" w:cs="Times New Roman"/>
                <w:bCs/>
                <w:spacing w:val="-1"/>
                <w:sz w:val="22"/>
                <w:szCs w:val="22"/>
              </w:rPr>
              <w:t xml:space="preserve"> </w:t>
            </w:r>
            <w:r w:rsidRPr="004870E2">
              <w:rPr>
                <w:rFonts w:ascii="Times New Roman" w:hAnsi="Times New Roman" w:cs="Times New Roman"/>
                <w:bCs/>
                <w:sz w:val="22"/>
                <w:szCs w:val="22"/>
              </w:rPr>
              <w:t>sistema deve</w:t>
            </w:r>
            <w:r w:rsidRPr="004870E2">
              <w:rPr>
                <w:rFonts w:ascii="Times New Roman" w:hAnsi="Times New Roman" w:cs="Times New Roman"/>
                <w:bCs/>
                <w:spacing w:val="1"/>
                <w:sz w:val="22"/>
                <w:szCs w:val="22"/>
              </w:rPr>
              <w:t xml:space="preserve"> </w:t>
            </w:r>
            <w:r w:rsidRPr="004870E2">
              <w:rPr>
                <w:rFonts w:ascii="Times New Roman" w:hAnsi="Times New Roman" w:cs="Times New Roman"/>
                <w:bCs/>
                <w:sz w:val="22"/>
                <w:szCs w:val="22"/>
              </w:rPr>
              <w:t>contemplar</w:t>
            </w:r>
            <w:r w:rsidRPr="004870E2">
              <w:rPr>
                <w:rFonts w:ascii="Times New Roman" w:hAnsi="Times New Roman" w:cs="Times New Roman"/>
                <w:bCs/>
                <w:spacing w:val="-1"/>
                <w:sz w:val="22"/>
                <w:szCs w:val="22"/>
              </w:rPr>
              <w:t xml:space="preserve"> </w:t>
            </w:r>
            <w:r w:rsidRPr="004870E2">
              <w:rPr>
                <w:rFonts w:ascii="Times New Roman" w:hAnsi="Times New Roman" w:cs="Times New Roman"/>
                <w:bCs/>
                <w:spacing w:val="-10"/>
                <w:sz w:val="22"/>
                <w:szCs w:val="22"/>
              </w:rPr>
              <w:t xml:space="preserve">o </w:t>
            </w:r>
            <w:r w:rsidRPr="004870E2">
              <w:rPr>
                <w:rFonts w:ascii="Times New Roman" w:hAnsi="Times New Roman" w:cs="Times New Roman"/>
                <w:bCs/>
                <w:sz w:val="22"/>
                <w:szCs w:val="22"/>
              </w:rPr>
              <w:t>monitoramento de variáveis elétricas e hidráulicas</w:t>
            </w:r>
            <w:r w:rsidRPr="004870E2">
              <w:rPr>
                <w:rFonts w:ascii="Times New Roman" w:hAnsi="Times New Roman" w:cs="Times New Roman"/>
                <w:bCs/>
                <w:spacing w:val="-12"/>
                <w:sz w:val="22"/>
                <w:szCs w:val="22"/>
              </w:rPr>
              <w:t xml:space="preserve"> </w:t>
            </w:r>
            <w:r w:rsidRPr="004870E2">
              <w:rPr>
                <w:rFonts w:ascii="Times New Roman" w:hAnsi="Times New Roman" w:cs="Times New Roman"/>
                <w:bCs/>
                <w:sz w:val="22"/>
                <w:szCs w:val="22"/>
              </w:rPr>
              <w:t>nos</w:t>
            </w:r>
            <w:r w:rsidRPr="004870E2">
              <w:rPr>
                <w:rFonts w:ascii="Times New Roman" w:hAnsi="Times New Roman" w:cs="Times New Roman"/>
                <w:bCs/>
                <w:spacing w:val="-10"/>
                <w:sz w:val="22"/>
                <w:szCs w:val="22"/>
              </w:rPr>
              <w:t xml:space="preserve"> </w:t>
            </w:r>
            <w:r w:rsidRPr="004870E2">
              <w:rPr>
                <w:rFonts w:ascii="Times New Roman" w:hAnsi="Times New Roman" w:cs="Times New Roman"/>
                <w:bCs/>
                <w:sz w:val="22"/>
                <w:szCs w:val="22"/>
              </w:rPr>
              <w:t>conjuntos</w:t>
            </w:r>
            <w:r w:rsidRPr="004870E2">
              <w:rPr>
                <w:rFonts w:ascii="Times New Roman" w:hAnsi="Times New Roman" w:cs="Times New Roman"/>
                <w:bCs/>
                <w:spacing w:val="-8"/>
                <w:sz w:val="22"/>
                <w:szCs w:val="22"/>
              </w:rPr>
              <w:t xml:space="preserve"> </w:t>
            </w:r>
            <w:r w:rsidRPr="004870E2">
              <w:rPr>
                <w:rFonts w:ascii="Times New Roman" w:hAnsi="Times New Roman" w:cs="Times New Roman"/>
                <w:bCs/>
                <w:sz w:val="22"/>
                <w:szCs w:val="22"/>
              </w:rPr>
              <w:t>motobomba,</w:t>
            </w:r>
            <w:r w:rsidRPr="004870E2">
              <w:rPr>
                <w:rFonts w:ascii="Times New Roman" w:hAnsi="Times New Roman" w:cs="Times New Roman"/>
                <w:bCs/>
                <w:spacing w:val="-8"/>
                <w:sz w:val="22"/>
                <w:szCs w:val="22"/>
              </w:rPr>
              <w:t xml:space="preserve"> r</w:t>
            </w:r>
            <w:r w:rsidRPr="004870E2">
              <w:rPr>
                <w:rFonts w:ascii="Times New Roman" w:hAnsi="Times New Roman" w:cs="Times New Roman"/>
                <w:bCs/>
                <w:sz w:val="22"/>
                <w:szCs w:val="22"/>
              </w:rPr>
              <w:t xml:space="preserve">eservatórios de água, poços de captação de água, </w:t>
            </w:r>
            <w:proofErr w:type="spellStart"/>
            <w:r w:rsidRPr="004870E2">
              <w:rPr>
                <w:rFonts w:ascii="Times New Roman" w:hAnsi="Times New Roman" w:cs="Times New Roman"/>
                <w:bCs/>
                <w:sz w:val="22"/>
                <w:szCs w:val="22"/>
              </w:rPr>
              <w:t>Boosters</w:t>
            </w:r>
            <w:proofErr w:type="spellEnd"/>
            <w:r w:rsidRPr="004870E2">
              <w:rPr>
                <w:rFonts w:ascii="Times New Roman" w:hAnsi="Times New Roman" w:cs="Times New Roman"/>
                <w:bCs/>
                <w:sz w:val="22"/>
                <w:szCs w:val="22"/>
              </w:rPr>
              <w:t xml:space="preserve">, </w:t>
            </w:r>
            <w:r w:rsidRPr="004870E2">
              <w:rPr>
                <w:rFonts w:ascii="Times New Roman" w:hAnsi="Times New Roman" w:cs="Times New Roman"/>
                <w:bCs/>
                <w:sz w:val="22"/>
                <w:szCs w:val="22"/>
              </w:rPr>
              <w:lastRenderedPageBreak/>
              <w:t>elevatória de água bruta e tratada, unidade de tratamento de água, estações de tratamento de esgoto e elevatórias de esgoto. os equipamentos devem</w:t>
            </w:r>
            <w:r w:rsidRPr="004870E2">
              <w:rPr>
                <w:rFonts w:ascii="Times New Roman" w:hAnsi="Times New Roman" w:cs="Times New Roman"/>
                <w:bCs/>
                <w:spacing w:val="40"/>
                <w:sz w:val="22"/>
                <w:szCs w:val="22"/>
              </w:rPr>
              <w:t xml:space="preserve"> </w:t>
            </w:r>
            <w:r w:rsidRPr="004870E2">
              <w:rPr>
                <w:rFonts w:ascii="Times New Roman" w:hAnsi="Times New Roman" w:cs="Times New Roman"/>
                <w:bCs/>
                <w:sz w:val="22"/>
                <w:szCs w:val="22"/>
              </w:rPr>
              <w:t xml:space="preserve">possuir sistema antifalha de transmissão (GPRS e </w:t>
            </w:r>
            <w:proofErr w:type="spellStart"/>
            <w:r w:rsidRPr="004870E2">
              <w:rPr>
                <w:rFonts w:ascii="Times New Roman" w:hAnsi="Times New Roman" w:cs="Times New Roman"/>
                <w:bCs/>
                <w:sz w:val="22"/>
                <w:szCs w:val="22"/>
              </w:rPr>
              <w:t>Wifi</w:t>
            </w:r>
            <w:proofErr w:type="spellEnd"/>
            <w:r w:rsidRPr="004870E2">
              <w:rPr>
                <w:rFonts w:ascii="Times New Roman" w:hAnsi="Times New Roman" w:cs="Times New Roman"/>
                <w:bCs/>
                <w:sz w:val="22"/>
                <w:szCs w:val="22"/>
              </w:rPr>
              <w:t>).</w:t>
            </w:r>
            <w:r w:rsidRPr="004870E2">
              <w:rPr>
                <w:rFonts w:ascii="Times New Roman" w:hAnsi="Times New Roman" w:cs="Times New Roman"/>
                <w:bCs/>
                <w:spacing w:val="-7"/>
                <w:sz w:val="22"/>
                <w:szCs w:val="22"/>
              </w:rPr>
              <w:t xml:space="preserve"> </w:t>
            </w:r>
            <w:r w:rsidRPr="004870E2">
              <w:rPr>
                <w:rFonts w:ascii="Times New Roman" w:hAnsi="Times New Roman" w:cs="Times New Roman"/>
                <w:bCs/>
                <w:sz w:val="22"/>
                <w:szCs w:val="22"/>
              </w:rPr>
              <w:t>o</w:t>
            </w:r>
            <w:r w:rsidRPr="004870E2">
              <w:rPr>
                <w:rFonts w:ascii="Times New Roman" w:hAnsi="Times New Roman" w:cs="Times New Roman"/>
                <w:bCs/>
                <w:spacing w:val="-4"/>
                <w:sz w:val="22"/>
                <w:szCs w:val="22"/>
              </w:rPr>
              <w:t xml:space="preserve"> </w:t>
            </w:r>
            <w:r w:rsidRPr="004870E2">
              <w:rPr>
                <w:rFonts w:ascii="Times New Roman" w:hAnsi="Times New Roman" w:cs="Times New Roman"/>
                <w:bCs/>
                <w:sz w:val="22"/>
                <w:szCs w:val="22"/>
              </w:rPr>
              <w:t>controle</w:t>
            </w:r>
            <w:r w:rsidRPr="004870E2">
              <w:rPr>
                <w:rFonts w:ascii="Times New Roman" w:hAnsi="Times New Roman" w:cs="Times New Roman"/>
                <w:bCs/>
                <w:spacing w:val="-7"/>
                <w:sz w:val="22"/>
                <w:szCs w:val="22"/>
              </w:rPr>
              <w:t xml:space="preserve"> </w:t>
            </w:r>
            <w:r w:rsidRPr="004870E2">
              <w:rPr>
                <w:rFonts w:ascii="Times New Roman" w:hAnsi="Times New Roman" w:cs="Times New Roman"/>
                <w:bCs/>
                <w:sz w:val="22"/>
                <w:szCs w:val="22"/>
              </w:rPr>
              <w:t>dos</w:t>
            </w:r>
            <w:r w:rsidRPr="004870E2">
              <w:rPr>
                <w:rFonts w:ascii="Times New Roman" w:hAnsi="Times New Roman" w:cs="Times New Roman"/>
                <w:bCs/>
                <w:spacing w:val="-4"/>
                <w:sz w:val="22"/>
                <w:szCs w:val="22"/>
              </w:rPr>
              <w:t xml:space="preserve"> </w:t>
            </w:r>
            <w:r w:rsidRPr="004870E2">
              <w:rPr>
                <w:rFonts w:ascii="Times New Roman" w:hAnsi="Times New Roman" w:cs="Times New Roman"/>
                <w:bCs/>
                <w:sz w:val="22"/>
                <w:szCs w:val="22"/>
              </w:rPr>
              <w:t>conjuntos</w:t>
            </w:r>
            <w:r w:rsidRPr="004870E2">
              <w:rPr>
                <w:rFonts w:ascii="Times New Roman" w:hAnsi="Times New Roman" w:cs="Times New Roman"/>
                <w:bCs/>
                <w:spacing w:val="-5"/>
                <w:sz w:val="22"/>
                <w:szCs w:val="22"/>
              </w:rPr>
              <w:t xml:space="preserve"> </w:t>
            </w:r>
            <w:r w:rsidRPr="004870E2">
              <w:rPr>
                <w:rFonts w:ascii="Times New Roman" w:hAnsi="Times New Roman" w:cs="Times New Roman"/>
                <w:bCs/>
                <w:sz w:val="22"/>
                <w:szCs w:val="22"/>
              </w:rPr>
              <w:t>motobomba</w:t>
            </w:r>
            <w:r w:rsidRPr="004870E2">
              <w:rPr>
                <w:rFonts w:ascii="Times New Roman" w:hAnsi="Times New Roman" w:cs="Times New Roman"/>
                <w:bCs/>
                <w:spacing w:val="-5"/>
                <w:sz w:val="22"/>
                <w:szCs w:val="22"/>
              </w:rPr>
              <w:t xml:space="preserve"> </w:t>
            </w:r>
            <w:r w:rsidRPr="004870E2">
              <w:rPr>
                <w:rFonts w:ascii="Times New Roman" w:hAnsi="Times New Roman" w:cs="Times New Roman"/>
                <w:bCs/>
                <w:sz w:val="22"/>
                <w:szCs w:val="22"/>
              </w:rPr>
              <w:t>deverá</w:t>
            </w:r>
            <w:r w:rsidRPr="004870E2">
              <w:rPr>
                <w:rFonts w:ascii="Times New Roman" w:hAnsi="Times New Roman" w:cs="Times New Roman"/>
                <w:bCs/>
                <w:spacing w:val="-5"/>
                <w:sz w:val="22"/>
                <w:szCs w:val="22"/>
              </w:rPr>
              <w:t xml:space="preserve"> </w:t>
            </w:r>
            <w:r w:rsidRPr="004870E2">
              <w:rPr>
                <w:rFonts w:ascii="Times New Roman" w:hAnsi="Times New Roman" w:cs="Times New Roman"/>
                <w:bCs/>
                <w:sz w:val="22"/>
                <w:szCs w:val="22"/>
              </w:rPr>
              <w:t>ser por meio de comandos liga/desliga e no caso de existência de inversor de frequência acelera/ desacelera. O</w:t>
            </w:r>
            <w:r w:rsidRPr="004870E2">
              <w:rPr>
                <w:rFonts w:ascii="Times New Roman" w:hAnsi="Times New Roman" w:cs="Times New Roman"/>
                <w:bCs/>
                <w:spacing w:val="-1"/>
                <w:sz w:val="22"/>
                <w:szCs w:val="22"/>
              </w:rPr>
              <w:t xml:space="preserve"> </w:t>
            </w:r>
            <w:r w:rsidRPr="004870E2">
              <w:rPr>
                <w:rFonts w:ascii="Times New Roman" w:hAnsi="Times New Roman" w:cs="Times New Roman"/>
                <w:bCs/>
                <w:sz w:val="22"/>
                <w:szCs w:val="22"/>
              </w:rPr>
              <w:t>sistema</w:t>
            </w:r>
            <w:r w:rsidRPr="004870E2">
              <w:rPr>
                <w:rFonts w:ascii="Times New Roman" w:hAnsi="Times New Roman" w:cs="Times New Roman"/>
                <w:bCs/>
                <w:spacing w:val="-1"/>
                <w:sz w:val="22"/>
                <w:szCs w:val="22"/>
              </w:rPr>
              <w:t xml:space="preserve"> </w:t>
            </w:r>
            <w:r w:rsidRPr="004870E2">
              <w:rPr>
                <w:rFonts w:ascii="Times New Roman" w:hAnsi="Times New Roman" w:cs="Times New Roman"/>
                <w:bCs/>
                <w:sz w:val="22"/>
                <w:szCs w:val="22"/>
              </w:rPr>
              <w:t xml:space="preserve">supervisório deverá conter pelo menos 1 tela de 55 polegadas. </w:t>
            </w:r>
            <w:r w:rsidRPr="00C33D94">
              <w:rPr>
                <w:rFonts w:ascii="Times New Roman" w:hAnsi="Times New Roman" w:cs="Times New Roman"/>
                <w:b/>
                <w:sz w:val="22"/>
                <w:szCs w:val="22"/>
              </w:rPr>
              <w:t>ESTIMA-SE 17 PONTOS POR MÊS DURANTE 12 MESES.</w:t>
            </w:r>
            <w:bookmarkEnd w:id="32"/>
          </w:p>
        </w:tc>
        <w:tc>
          <w:tcPr>
            <w:tcW w:w="681" w:type="pct"/>
            <w:vAlign w:val="center"/>
          </w:tcPr>
          <w:p w14:paraId="7A2AA42E" w14:textId="77777777" w:rsidR="00B47F37" w:rsidRPr="004870E2" w:rsidRDefault="00B47F37" w:rsidP="00DF51B9">
            <w:pPr>
              <w:spacing w:after="120"/>
              <w:jc w:val="center"/>
              <w:rPr>
                <w:rFonts w:ascii="Times New Roman" w:hAnsi="Times New Roman" w:cs="Times New Roman"/>
                <w:b/>
                <w:bCs/>
                <w:iCs/>
                <w:sz w:val="22"/>
                <w:szCs w:val="22"/>
              </w:rPr>
            </w:pPr>
            <w:r w:rsidRPr="004870E2">
              <w:rPr>
                <w:rFonts w:ascii="Times New Roman" w:hAnsi="Times New Roman" w:cs="Times New Roman"/>
                <w:bCs/>
                <w:sz w:val="22"/>
                <w:szCs w:val="22"/>
                <w:lang w:eastAsia="en-US"/>
              </w:rPr>
              <w:lastRenderedPageBreak/>
              <w:t>SERVIÇO</w:t>
            </w:r>
          </w:p>
        </w:tc>
        <w:tc>
          <w:tcPr>
            <w:tcW w:w="682" w:type="pct"/>
            <w:vAlign w:val="center"/>
          </w:tcPr>
          <w:p w14:paraId="50E9838D" w14:textId="394E6CFB" w:rsidR="00B47F37" w:rsidRPr="004870E2" w:rsidRDefault="00B47F37" w:rsidP="00DF51B9">
            <w:pPr>
              <w:spacing w:after="120"/>
              <w:jc w:val="center"/>
              <w:rPr>
                <w:rFonts w:ascii="Times New Roman" w:hAnsi="Times New Roman" w:cs="Times New Roman"/>
                <w:b/>
                <w:bCs/>
                <w:iCs/>
                <w:sz w:val="22"/>
                <w:szCs w:val="22"/>
              </w:rPr>
            </w:pPr>
            <w:r w:rsidRPr="004870E2">
              <w:rPr>
                <w:rFonts w:ascii="Times New Roman" w:hAnsi="Times New Roman" w:cs="Times New Roman"/>
                <w:bCs/>
                <w:iCs/>
                <w:sz w:val="22"/>
                <w:szCs w:val="22"/>
              </w:rPr>
              <w:t>17</w:t>
            </w:r>
          </w:p>
        </w:tc>
        <w:tc>
          <w:tcPr>
            <w:tcW w:w="580" w:type="pct"/>
            <w:vAlign w:val="center"/>
          </w:tcPr>
          <w:p w14:paraId="2968A864" w14:textId="77777777" w:rsidR="00B47F37" w:rsidRPr="004870E2" w:rsidRDefault="00B47F37" w:rsidP="00DF51B9">
            <w:pPr>
              <w:spacing w:after="120"/>
              <w:ind w:right="-107"/>
              <w:jc w:val="both"/>
              <w:rPr>
                <w:rFonts w:ascii="Times New Roman" w:hAnsi="Times New Roman" w:cs="Times New Roman"/>
                <w:b/>
                <w:bCs/>
                <w:iCs/>
                <w:sz w:val="22"/>
                <w:szCs w:val="22"/>
                <w:highlight w:val="yellow"/>
              </w:rPr>
            </w:pPr>
            <w:r w:rsidRPr="004870E2">
              <w:rPr>
                <w:rFonts w:ascii="Times New Roman" w:hAnsi="Times New Roman" w:cs="Times New Roman"/>
                <w:bCs/>
                <w:iCs/>
                <w:sz w:val="22"/>
                <w:szCs w:val="22"/>
              </w:rPr>
              <w:t>R$ 508,23</w:t>
            </w:r>
          </w:p>
        </w:tc>
        <w:tc>
          <w:tcPr>
            <w:tcW w:w="797" w:type="pct"/>
          </w:tcPr>
          <w:p w14:paraId="0C2F836D" w14:textId="77777777" w:rsidR="006D786C" w:rsidRDefault="006D786C" w:rsidP="00DF51B9">
            <w:pPr>
              <w:spacing w:after="120"/>
              <w:jc w:val="both"/>
              <w:rPr>
                <w:rFonts w:ascii="Times New Roman" w:hAnsi="Times New Roman" w:cs="Times New Roman"/>
                <w:bCs/>
                <w:iCs/>
                <w:sz w:val="22"/>
                <w:szCs w:val="22"/>
              </w:rPr>
            </w:pPr>
          </w:p>
          <w:p w14:paraId="23CEE368" w14:textId="77777777" w:rsidR="006D786C" w:rsidRDefault="006D786C" w:rsidP="00DF51B9">
            <w:pPr>
              <w:spacing w:after="120"/>
              <w:jc w:val="both"/>
              <w:rPr>
                <w:rFonts w:ascii="Times New Roman" w:hAnsi="Times New Roman" w:cs="Times New Roman"/>
                <w:bCs/>
                <w:iCs/>
                <w:sz w:val="22"/>
                <w:szCs w:val="22"/>
              </w:rPr>
            </w:pPr>
          </w:p>
          <w:p w14:paraId="62C10D0A" w14:textId="77777777" w:rsidR="006D786C" w:rsidRDefault="006D786C" w:rsidP="00DF51B9">
            <w:pPr>
              <w:spacing w:after="120"/>
              <w:jc w:val="both"/>
              <w:rPr>
                <w:rFonts w:ascii="Times New Roman" w:hAnsi="Times New Roman" w:cs="Times New Roman"/>
                <w:bCs/>
                <w:iCs/>
                <w:sz w:val="22"/>
                <w:szCs w:val="22"/>
              </w:rPr>
            </w:pPr>
          </w:p>
          <w:p w14:paraId="5532EC8F" w14:textId="77777777" w:rsidR="006D786C" w:rsidRDefault="006D786C" w:rsidP="00DF51B9">
            <w:pPr>
              <w:spacing w:after="120"/>
              <w:jc w:val="both"/>
              <w:rPr>
                <w:rFonts w:ascii="Times New Roman" w:hAnsi="Times New Roman" w:cs="Times New Roman"/>
                <w:bCs/>
                <w:iCs/>
                <w:sz w:val="22"/>
                <w:szCs w:val="22"/>
              </w:rPr>
            </w:pPr>
          </w:p>
          <w:p w14:paraId="1D467ABB" w14:textId="77777777" w:rsidR="006D786C" w:rsidRDefault="006D786C" w:rsidP="00DF51B9">
            <w:pPr>
              <w:spacing w:after="120"/>
              <w:jc w:val="both"/>
              <w:rPr>
                <w:rFonts w:ascii="Times New Roman" w:hAnsi="Times New Roman" w:cs="Times New Roman"/>
                <w:bCs/>
                <w:iCs/>
                <w:sz w:val="22"/>
                <w:szCs w:val="22"/>
              </w:rPr>
            </w:pPr>
          </w:p>
          <w:p w14:paraId="11BC6AAD" w14:textId="77777777" w:rsidR="006D786C" w:rsidRDefault="006D786C" w:rsidP="00DF51B9">
            <w:pPr>
              <w:spacing w:after="120"/>
              <w:jc w:val="both"/>
              <w:rPr>
                <w:rFonts w:ascii="Times New Roman" w:hAnsi="Times New Roman" w:cs="Times New Roman"/>
                <w:bCs/>
                <w:iCs/>
                <w:sz w:val="22"/>
                <w:szCs w:val="22"/>
              </w:rPr>
            </w:pPr>
          </w:p>
          <w:p w14:paraId="34AC4EDB" w14:textId="77777777" w:rsidR="00B47F37" w:rsidRPr="004870E2" w:rsidRDefault="00B47F37" w:rsidP="00DF51B9">
            <w:pPr>
              <w:spacing w:after="120"/>
              <w:jc w:val="both"/>
              <w:rPr>
                <w:rFonts w:ascii="Times New Roman" w:hAnsi="Times New Roman" w:cs="Times New Roman"/>
                <w:b/>
                <w:bCs/>
                <w:iCs/>
                <w:sz w:val="22"/>
                <w:szCs w:val="22"/>
                <w:highlight w:val="yellow"/>
              </w:rPr>
            </w:pPr>
            <w:r w:rsidRPr="004870E2">
              <w:rPr>
                <w:rFonts w:ascii="Times New Roman" w:hAnsi="Times New Roman" w:cs="Times New Roman"/>
                <w:bCs/>
                <w:iCs/>
                <w:sz w:val="22"/>
                <w:szCs w:val="22"/>
              </w:rPr>
              <w:t>R$ 103.680,00</w:t>
            </w:r>
          </w:p>
        </w:tc>
      </w:tr>
    </w:tbl>
    <w:p w14:paraId="02B2B1BA" w14:textId="77777777" w:rsidR="00B47F37" w:rsidRPr="004870E2" w:rsidRDefault="00B47F37" w:rsidP="00B47F37">
      <w:pPr>
        <w:pStyle w:val="PargrafodaLista"/>
        <w:widowControl w:val="0"/>
        <w:tabs>
          <w:tab w:val="left" w:pos="709"/>
          <w:tab w:val="left" w:pos="850"/>
        </w:tabs>
        <w:autoSpaceDE w:val="0"/>
        <w:autoSpaceDN w:val="0"/>
        <w:spacing w:after="120"/>
        <w:ind w:left="0" w:right="215"/>
        <w:contextualSpacing w:val="0"/>
        <w:jc w:val="both"/>
        <w:rPr>
          <w:rFonts w:ascii="Times New Roman" w:hAnsi="Times New Roman" w:cs="Times New Roman"/>
          <w:bCs/>
          <w:sz w:val="22"/>
          <w:szCs w:val="22"/>
        </w:rPr>
      </w:pPr>
    </w:p>
    <w:p w14:paraId="1C58CFF0" w14:textId="77777777" w:rsidR="00B47F37" w:rsidRDefault="00B47F37" w:rsidP="00B47F37">
      <w:pPr>
        <w:widowControl w:val="0"/>
        <w:pBdr>
          <w:top w:val="nil"/>
          <w:left w:val="nil"/>
          <w:bottom w:val="nil"/>
          <w:right w:val="nil"/>
          <w:between w:val="nil"/>
        </w:pBdr>
        <w:spacing w:line="276" w:lineRule="auto"/>
        <w:ind w:right="3"/>
        <w:jc w:val="both"/>
        <w:rPr>
          <w:rFonts w:ascii="Century Gothic" w:hAnsi="Century Gothic" w:cs="Segoe UI"/>
          <w:bCs/>
          <w:sz w:val="22"/>
          <w:szCs w:val="22"/>
        </w:rPr>
      </w:pPr>
      <w:r>
        <w:rPr>
          <w:rFonts w:ascii="Century Gothic" w:hAnsi="Century Gothic" w:cs="Arial"/>
          <w:bCs/>
          <w:sz w:val="22"/>
          <w:szCs w:val="22"/>
        </w:rPr>
        <w:t xml:space="preserve">3.1 </w:t>
      </w:r>
      <w:r w:rsidRPr="00270116">
        <w:rPr>
          <w:rFonts w:ascii="Century Gothic" w:hAnsi="Century Gothic" w:cs="Segoe UI"/>
          <w:bCs/>
          <w:sz w:val="22"/>
          <w:szCs w:val="22"/>
        </w:rPr>
        <w:t>Especificação Técnica dos pontos da rede de saneamento:</w:t>
      </w:r>
    </w:p>
    <w:tbl>
      <w:tblPr>
        <w:tblStyle w:val="Tabelacomgrade1"/>
        <w:tblW w:w="5000" w:type="pct"/>
        <w:tblLook w:val="04A0" w:firstRow="1" w:lastRow="0" w:firstColumn="1" w:lastColumn="0" w:noHBand="0" w:noVBand="1"/>
      </w:tblPr>
      <w:tblGrid>
        <w:gridCol w:w="768"/>
        <w:gridCol w:w="5174"/>
        <w:gridCol w:w="1873"/>
        <w:gridCol w:w="1671"/>
      </w:tblGrid>
      <w:tr w:rsidR="00B47F37" w:rsidRPr="00270116" w14:paraId="5AF62D7A" w14:textId="77777777" w:rsidTr="00DF51B9">
        <w:tc>
          <w:tcPr>
            <w:tcW w:w="405" w:type="pct"/>
            <w:shd w:val="clear" w:color="auto" w:fill="E7E6E6"/>
            <w:vAlign w:val="center"/>
          </w:tcPr>
          <w:p w14:paraId="162DF9D7" w14:textId="77777777" w:rsidR="00B47F37" w:rsidRPr="00270116" w:rsidRDefault="00B47F37" w:rsidP="00DF51B9">
            <w:pPr>
              <w:spacing w:before="60" w:after="60"/>
              <w:jc w:val="center"/>
              <w:rPr>
                <w:rFonts w:ascii="Century Gothic" w:hAnsi="Century Gothic" w:cs="Arial"/>
                <w:bCs/>
                <w:iCs/>
              </w:rPr>
            </w:pPr>
            <w:r w:rsidRPr="00270116">
              <w:rPr>
                <w:rFonts w:ascii="Century Gothic" w:hAnsi="Century Gothic" w:cs="Arial"/>
                <w:bCs/>
                <w:iCs/>
              </w:rPr>
              <w:t>Item</w:t>
            </w:r>
          </w:p>
        </w:tc>
        <w:tc>
          <w:tcPr>
            <w:tcW w:w="2727" w:type="pct"/>
            <w:shd w:val="clear" w:color="auto" w:fill="E7E6E6"/>
            <w:vAlign w:val="center"/>
          </w:tcPr>
          <w:p w14:paraId="7CD67ACD" w14:textId="77777777" w:rsidR="00B47F37" w:rsidRPr="00270116" w:rsidRDefault="00B47F37" w:rsidP="00DF51B9">
            <w:pPr>
              <w:spacing w:before="60" w:after="60"/>
              <w:jc w:val="center"/>
              <w:rPr>
                <w:rFonts w:ascii="Century Gothic" w:hAnsi="Century Gothic" w:cs="Arial"/>
                <w:bCs/>
                <w:iCs/>
              </w:rPr>
            </w:pPr>
            <w:r w:rsidRPr="00270116">
              <w:rPr>
                <w:rFonts w:ascii="Century Gothic" w:hAnsi="Century Gothic" w:cs="Arial"/>
                <w:bCs/>
                <w:iCs/>
              </w:rPr>
              <w:t>Descrição</w:t>
            </w:r>
          </w:p>
        </w:tc>
        <w:tc>
          <w:tcPr>
            <w:tcW w:w="987" w:type="pct"/>
            <w:shd w:val="clear" w:color="auto" w:fill="E7E6E6"/>
            <w:vAlign w:val="center"/>
          </w:tcPr>
          <w:p w14:paraId="4B321889" w14:textId="77777777" w:rsidR="00B47F37" w:rsidRPr="00270116" w:rsidRDefault="00B47F37" w:rsidP="00DF51B9">
            <w:pPr>
              <w:spacing w:before="60" w:after="60"/>
              <w:jc w:val="center"/>
              <w:rPr>
                <w:rFonts w:ascii="Century Gothic" w:hAnsi="Century Gothic" w:cs="Arial"/>
                <w:bCs/>
                <w:iCs/>
              </w:rPr>
            </w:pPr>
            <w:r w:rsidRPr="00270116">
              <w:rPr>
                <w:rFonts w:ascii="Century Gothic" w:hAnsi="Century Gothic" w:cs="Arial"/>
                <w:bCs/>
                <w:iCs/>
              </w:rPr>
              <w:t>Unidade de Fornecimento</w:t>
            </w:r>
          </w:p>
        </w:tc>
        <w:tc>
          <w:tcPr>
            <w:tcW w:w="881" w:type="pct"/>
            <w:shd w:val="clear" w:color="auto" w:fill="E7E6E6"/>
            <w:vAlign w:val="center"/>
          </w:tcPr>
          <w:p w14:paraId="5BE42898" w14:textId="77777777" w:rsidR="00B47F37" w:rsidRPr="00270116" w:rsidRDefault="00B47F37" w:rsidP="00DF51B9">
            <w:pPr>
              <w:spacing w:before="60" w:after="60"/>
              <w:jc w:val="center"/>
              <w:rPr>
                <w:rFonts w:ascii="Century Gothic" w:hAnsi="Century Gothic" w:cs="Arial"/>
                <w:bCs/>
                <w:iCs/>
              </w:rPr>
            </w:pPr>
            <w:r w:rsidRPr="00270116">
              <w:rPr>
                <w:rFonts w:ascii="Century Gothic" w:hAnsi="Century Gothic" w:cs="Arial"/>
                <w:bCs/>
                <w:iCs/>
              </w:rPr>
              <w:t>Quantidade Total</w:t>
            </w:r>
          </w:p>
        </w:tc>
      </w:tr>
      <w:tr w:rsidR="00B47F37" w:rsidRPr="00270116" w14:paraId="402A675F" w14:textId="77777777" w:rsidTr="00DF51B9">
        <w:tc>
          <w:tcPr>
            <w:tcW w:w="405" w:type="pct"/>
            <w:vAlign w:val="center"/>
          </w:tcPr>
          <w:p w14:paraId="313B8E7E" w14:textId="77777777" w:rsidR="00B47F37" w:rsidRPr="00270116" w:rsidRDefault="00B47F37" w:rsidP="00DF51B9">
            <w:pPr>
              <w:spacing w:before="60" w:after="60"/>
              <w:jc w:val="center"/>
              <w:rPr>
                <w:rFonts w:ascii="Century Gothic" w:hAnsi="Century Gothic" w:cs="Arial"/>
                <w:b/>
                <w:iCs/>
              </w:rPr>
            </w:pPr>
            <w:r w:rsidRPr="00270116">
              <w:rPr>
                <w:rFonts w:ascii="Century Gothic" w:hAnsi="Century Gothic" w:cs="Arial"/>
                <w:iCs/>
              </w:rPr>
              <w:t>1</w:t>
            </w:r>
          </w:p>
        </w:tc>
        <w:tc>
          <w:tcPr>
            <w:tcW w:w="2727" w:type="pct"/>
            <w:vAlign w:val="center"/>
          </w:tcPr>
          <w:p w14:paraId="54D64433" w14:textId="77777777" w:rsidR="00B47F37" w:rsidRPr="00270116" w:rsidRDefault="00B47F37" w:rsidP="00DF51B9">
            <w:pPr>
              <w:spacing w:before="60" w:after="60"/>
              <w:jc w:val="both"/>
              <w:rPr>
                <w:rFonts w:ascii="Century Gothic" w:hAnsi="Century Gothic" w:cs="Arial"/>
                <w:b/>
                <w:iCs/>
                <w:szCs w:val="22"/>
              </w:rPr>
            </w:pPr>
            <w:proofErr w:type="spellStart"/>
            <w:r w:rsidRPr="00270116">
              <w:rPr>
                <w:rFonts w:ascii="Century Gothic" w:hAnsi="Century Gothic"/>
              </w:rPr>
              <w:t>CLP’s</w:t>
            </w:r>
            <w:proofErr w:type="spellEnd"/>
            <w:r w:rsidRPr="00270116">
              <w:rPr>
                <w:rFonts w:ascii="Century Gothic" w:hAnsi="Century Gothic"/>
              </w:rPr>
              <w:t xml:space="preserve"> e seus respectivos sensores para monitoramento de corrente (sensores de 0-100a), tensão (sensores de 0- 380v), vazão (m³/h), pressão (sensores de 0-100mca), nível de reservatórios (sensores de 0-100%) e controle de conjunto motobombas (Poços Urbanos com Reservatórios)</w:t>
            </w:r>
          </w:p>
        </w:tc>
        <w:tc>
          <w:tcPr>
            <w:tcW w:w="987" w:type="pct"/>
            <w:vAlign w:val="center"/>
          </w:tcPr>
          <w:p w14:paraId="3B033CDB" w14:textId="77777777" w:rsidR="00B47F37" w:rsidRPr="00270116" w:rsidRDefault="00B47F37" w:rsidP="00DF51B9">
            <w:pPr>
              <w:spacing w:before="60" w:after="60"/>
              <w:jc w:val="center"/>
              <w:rPr>
                <w:rFonts w:ascii="Century Gothic" w:hAnsi="Century Gothic" w:cs="Arial"/>
                <w:b/>
                <w:iCs/>
              </w:rPr>
            </w:pPr>
            <w:r w:rsidRPr="00270116">
              <w:rPr>
                <w:rFonts w:ascii="Century Gothic" w:hAnsi="Century Gothic" w:cs="Arial"/>
                <w:iCs/>
              </w:rPr>
              <w:t>Unidade</w:t>
            </w:r>
          </w:p>
        </w:tc>
        <w:tc>
          <w:tcPr>
            <w:tcW w:w="881" w:type="pct"/>
            <w:vAlign w:val="center"/>
          </w:tcPr>
          <w:p w14:paraId="06427FB8" w14:textId="77777777" w:rsidR="00B47F37" w:rsidRPr="00270116" w:rsidRDefault="00B47F37" w:rsidP="00DF51B9">
            <w:pPr>
              <w:spacing w:before="60" w:after="60"/>
              <w:jc w:val="center"/>
              <w:rPr>
                <w:rFonts w:ascii="Century Gothic" w:hAnsi="Century Gothic" w:cs="Arial"/>
                <w:b/>
                <w:iCs/>
              </w:rPr>
            </w:pPr>
            <w:r w:rsidRPr="00270116">
              <w:rPr>
                <w:rFonts w:ascii="Century Gothic" w:hAnsi="Century Gothic" w:cs="Arial"/>
                <w:iCs/>
              </w:rPr>
              <w:t>4</w:t>
            </w:r>
          </w:p>
        </w:tc>
      </w:tr>
      <w:tr w:rsidR="00B47F37" w:rsidRPr="00270116" w14:paraId="7750F958" w14:textId="77777777" w:rsidTr="00DF51B9">
        <w:tc>
          <w:tcPr>
            <w:tcW w:w="405" w:type="pct"/>
            <w:vAlign w:val="center"/>
          </w:tcPr>
          <w:p w14:paraId="35CC83D3" w14:textId="77777777" w:rsidR="00B47F37" w:rsidRPr="00270116" w:rsidRDefault="00B47F37" w:rsidP="00DF51B9">
            <w:pPr>
              <w:spacing w:before="60" w:after="60"/>
              <w:jc w:val="center"/>
              <w:rPr>
                <w:rFonts w:ascii="Century Gothic" w:hAnsi="Century Gothic" w:cs="Arial"/>
                <w:b/>
                <w:iCs/>
              </w:rPr>
            </w:pPr>
            <w:r w:rsidRPr="00270116">
              <w:rPr>
                <w:rFonts w:ascii="Century Gothic" w:hAnsi="Century Gothic" w:cs="Arial"/>
                <w:iCs/>
              </w:rPr>
              <w:t>2</w:t>
            </w:r>
          </w:p>
        </w:tc>
        <w:tc>
          <w:tcPr>
            <w:tcW w:w="2727" w:type="pct"/>
            <w:vAlign w:val="center"/>
          </w:tcPr>
          <w:p w14:paraId="01EA071A" w14:textId="77777777" w:rsidR="00B47F37" w:rsidRPr="00270116" w:rsidRDefault="00B47F37" w:rsidP="00DF51B9">
            <w:pPr>
              <w:spacing w:before="60" w:after="60"/>
              <w:jc w:val="both"/>
              <w:rPr>
                <w:rFonts w:ascii="Century Gothic" w:hAnsi="Century Gothic" w:cs="Arial"/>
                <w:b/>
                <w:iCs/>
                <w:szCs w:val="22"/>
              </w:rPr>
            </w:pPr>
            <w:proofErr w:type="spellStart"/>
            <w:r w:rsidRPr="00270116">
              <w:rPr>
                <w:rFonts w:ascii="Century Gothic" w:hAnsi="Century Gothic"/>
              </w:rPr>
              <w:t>CLP’s</w:t>
            </w:r>
            <w:proofErr w:type="spellEnd"/>
            <w:r w:rsidRPr="00270116">
              <w:rPr>
                <w:rFonts w:ascii="Century Gothic" w:hAnsi="Century Gothic"/>
              </w:rPr>
              <w:t xml:space="preserve"> e seus respectivos sensores para monitoramento de 2 correntes (sensores de 0-100a), tensão (sensores de 0- 380v), vazão (m³/h), pressão (sensores de 0-100mca), nível de reservatórios (sensores de 0-100%) controle de conjunto motobombas (Poço com Reservatório e Recalque)</w:t>
            </w:r>
          </w:p>
        </w:tc>
        <w:tc>
          <w:tcPr>
            <w:tcW w:w="987" w:type="pct"/>
            <w:vAlign w:val="center"/>
          </w:tcPr>
          <w:p w14:paraId="0A1F34EF" w14:textId="77777777" w:rsidR="00B47F37" w:rsidRPr="00270116" w:rsidRDefault="00B47F37" w:rsidP="00DF51B9">
            <w:pPr>
              <w:spacing w:before="60" w:after="60"/>
              <w:jc w:val="center"/>
              <w:rPr>
                <w:rFonts w:ascii="Century Gothic" w:hAnsi="Century Gothic" w:cs="Arial"/>
                <w:b/>
                <w:iCs/>
              </w:rPr>
            </w:pPr>
            <w:r w:rsidRPr="00270116">
              <w:rPr>
                <w:rFonts w:ascii="Century Gothic" w:hAnsi="Century Gothic" w:cs="Arial"/>
                <w:iCs/>
              </w:rPr>
              <w:t>Unidade</w:t>
            </w:r>
          </w:p>
        </w:tc>
        <w:tc>
          <w:tcPr>
            <w:tcW w:w="881" w:type="pct"/>
            <w:vAlign w:val="center"/>
          </w:tcPr>
          <w:p w14:paraId="6A3E690D" w14:textId="77777777" w:rsidR="00B47F37" w:rsidRPr="00270116" w:rsidRDefault="00B47F37" w:rsidP="00DF51B9">
            <w:pPr>
              <w:spacing w:before="60" w:after="60"/>
              <w:jc w:val="center"/>
              <w:rPr>
                <w:rFonts w:ascii="Century Gothic" w:hAnsi="Century Gothic" w:cs="Arial"/>
                <w:b/>
                <w:iCs/>
              </w:rPr>
            </w:pPr>
            <w:r w:rsidRPr="00270116">
              <w:rPr>
                <w:rFonts w:ascii="Century Gothic" w:hAnsi="Century Gothic" w:cs="Arial"/>
                <w:iCs/>
              </w:rPr>
              <w:t>1</w:t>
            </w:r>
          </w:p>
        </w:tc>
      </w:tr>
      <w:tr w:rsidR="00B47F37" w:rsidRPr="00270116" w14:paraId="177276C2" w14:textId="77777777" w:rsidTr="00DF51B9">
        <w:tc>
          <w:tcPr>
            <w:tcW w:w="405" w:type="pct"/>
            <w:vAlign w:val="center"/>
          </w:tcPr>
          <w:p w14:paraId="787A8985" w14:textId="77777777" w:rsidR="00B47F37" w:rsidRPr="00270116" w:rsidRDefault="00B47F37" w:rsidP="00DF51B9">
            <w:pPr>
              <w:spacing w:before="60" w:after="60"/>
              <w:jc w:val="center"/>
              <w:rPr>
                <w:rFonts w:ascii="Century Gothic" w:hAnsi="Century Gothic" w:cs="Arial"/>
                <w:b/>
                <w:iCs/>
              </w:rPr>
            </w:pPr>
            <w:r w:rsidRPr="00270116">
              <w:rPr>
                <w:rFonts w:ascii="Century Gothic" w:hAnsi="Century Gothic" w:cs="Arial"/>
                <w:iCs/>
              </w:rPr>
              <w:t>3</w:t>
            </w:r>
          </w:p>
        </w:tc>
        <w:tc>
          <w:tcPr>
            <w:tcW w:w="2727" w:type="pct"/>
            <w:vAlign w:val="center"/>
          </w:tcPr>
          <w:p w14:paraId="0FFAAA88" w14:textId="77777777" w:rsidR="00B47F37" w:rsidRPr="00270116" w:rsidRDefault="00B47F37" w:rsidP="00DF51B9">
            <w:pPr>
              <w:spacing w:before="60" w:after="60"/>
              <w:jc w:val="both"/>
              <w:rPr>
                <w:rFonts w:ascii="Century Gothic" w:hAnsi="Century Gothic" w:cs="Arial"/>
                <w:b/>
                <w:iCs/>
                <w:szCs w:val="22"/>
              </w:rPr>
            </w:pPr>
            <w:proofErr w:type="spellStart"/>
            <w:r w:rsidRPr="00270116">
              <w:rPr>
                <w:rFonts w:ascii="Century Gothic" w:hAnsi="Century Gothic"/>
              </w:rPr>
              <w:t>CLP’s</w:t>
            </w:r>
            <w:proofErr w:type="spellEnd"/>
            <w:r w:rsidRPr="00270116">
              <w:rPr>
                <w:rFonts w:ascii="Century Gothic" w:hAnsi="Century Gothic"/>
              </w:rPr>
              <w:t xml:space="preserve"> e seus respectivos sensores para monitoramento de corrente (sensores de 0-100a), tensão (sensores de 0- 380v), vazão (m³/h), pressão (sensores de 0-100mca), e controle de conjunto motobombas (Poços Isolados)</w:t>
            </w:r>
          </w:p>
        </w:tc>
        <w:tc>
          <w:tcPr>
            <w:tcW w:w="987" w:type="pct"/>
            <w:vAlign w:val="center"/>
          </w:tcPr>
          <w:p w14:paraId="1E6CD696" w14:textId="77777777" w:rsidR="00B47F37" w:rsidRPr="00270116" w:rsidRDefault="00B47F37" w:rsidP="00DF51B9">
            <w:pPr>
              <w:spacing w:before="60" w:after="60"/>
              <w:jc w:val="center"/>
              <w:rPr>
                <w:rFonts w:ascii="Century Gothic" w:hAnsi="Century Gothic" w:cs="Arial"/>
                <w:b/>
                <w:iCs/>
              </w:rPr>
            </w:pPr>
            <w:r w:rsidRPr="00270116">
              <w:rPr>
                <w:rFonts w:ascii="Century Gothic" w:hAnsi="Century Gothic" w:cs="Arial"/>
                <w:iCs/>
              </w:rPr>
              <w:t>Unidade</w:t>
            </w:r>
          </w:p>
        </w:tc>
        <w:tc>
          <w:tcPr>
            <w:tcW w:w="881" w:type="pct"/>
            <w:vAlign w:val="center"/>
          </w:tcPr>
          <w:p w14:paraId="5070EE4A" w14:textId="77777777" w:rsidR="00B47F37" w:rsidRPr="00270116" w:rsidRDefault="00B47F37" w:rsidP="00DF51B9">
            <w:pPr>
              <w:spacing w:before="60" w:after="60"/>
              <w:jc w:val="center"/>
              <w:rPr>
                <w:rFonts w:ascii="Century Gothic" w:hAnsi="Century Gothic" w:cs="Arial"/>
                <w:b/>
                <w:iCs/>
              </w:rPr>
            </w:pPr>
            <w:r w:rsidRPr="00270116">
              <w:rPr>
                <w:rFonts w:ascii="Century Gothic" w:hAnsi="Century Gothic" w:cs="Arial"/>
                <w:iCs/>
              </w:rPr>
              <w:t>4</w:t>
            </w:r>
          </w:p>
        </w:tc>
      </w:tr>
      <w:tr w:rsidR="00B47F37" w:rsidRPr="00270116" w14:paraId="65EED840" w14:textId="77777777" w:rsidTr="00DF51B9">
        <w:tc>
          <w:tcPr>
            <w:tcW w:w="405" w:type="pct"/>
            <w:vAlign w:val="center"/>
          </w:tcPr>
          <w:p w14:paraId="1D42BD35" w14:textId="77777777" w:rsidR="00B47F37" w:rsidRPr="00270116" w:rsidRDefault="00B47F37" w:rsidP="00DF51B9">
            <w:pPr>
              <w:spacing w:before="60" w:after="60"/>
              <w:jc w:val="center"/>
              <w:rPr>
                <w:rFonts w:ascii="Century Gothic" w:hAnsi="Century Gothic" w:cs="Arial"/>
                <w:b/>
                <w:iCs/>
              </w:rPr>
            </w:pPr>
            <w:r w:rsidRPr="00270116">
              <w:rPr>
                <w:rFonts w:ascii="Century Gothic" w:hAnsi="Century Gothic" w:cs="Arial"/>
                <w:iCs/>
              </w:rPr>
              <w:lastRenderedPageBreak/>
              <w:t>4</w:t>
            </w:r>
          </w:p>
        </w:tc>
        <w:tc>
          <w:tcPr>
            <w:tcW w:w="2727" w:type="pct"/>
            <w:vAlign w:val="center"/>
          </w:tcPr>
          <w:p w14:paraId="24614DBB" w14:textId="77777777" w:rsidR="00B47F37" w:rsidRPr="00270116" w:rsidRDefault="00B47F37" w:rsidP="00DF51B9">
            <w:pPr>
              <w:spacing w:before="60" w:after="60"/>
              <w:jc w:val="both"/>
              <w:rPr>
                <w:rFonts w:ascii="Century Gothic" w:hAnsi="Century Gothic" w:cs="Arial"/>
                <w:b/>
                <w:color w:val="000000"/>
              </w:rPr>
            </w:pPr>
            <w:proofErr w:type="spellStart"/>
            <w:r w:rsidRPr="00270116">
              <w:rPr>
                <w:rFonts w:ascii="Century Gothic" w:hAnsi="Century Gothic"/>
              </w:rPr>
              <w:t>CLP’s</w:t>
            </w:r>
            <w:proofErr w:type="spellEnd"/>
            <w:r w:rsidRPr="00270116">
              <w:rPr>
                <w:rFonts w:ascii="Century Gothic" w:hAnsi="Century Gothic"/>
              </w:rPr>
              <w:t xml:space="preserve"> e seus respectivos sensores para monitoramento de nível de reservatórios (sensores de 0-100%) (Reservatórios Isolados)</w:t>
            </w:r>
          </w:p>
        </w:tc>
        <w:tc>
          <w:tcPr>
            <w:tcW w:w="987" w:type="pct"/>
            <w:vAlign w:val="center"/>
          </w:tcPr>
          <w:p w14:paraId="43EFD09B" w14:textId="77777777" w:rsidR="00B47F37" w:rsidRPr="00270116" w:rsidRDefault="00B47F37" w:rsidP="00DF51B9">
            <w:pPr>
              <w:spacing w:before="60" w:after="60"/>
              <w:jc w:val="center"/>
              <w:rPr>
                <w:rFonts w:ascii="Century Gothic" w:hAnsi="Century Gothic" w:cs="Arial"/>
                <w:b/>
                <w:iCs/>
              </w:rPr>
            </w:pPr>
            <w:r w:rsidRPr="00270116">
              <w:rPr>
                <w:rFonts w:ascii="Century Gothic" w:hAnsi="Century Gothic" w:cs="Arial"/>
                <w:iCs/>
              </w:rPr>
              <w:t>Unidade</w:t>
            </w:r>
          </w:p>
        </w:tc>
        <w:tc>
          <w:tcPr>
            <w:tcW w:w="881" w:type="pct"/>
            <w:vAlign w:val="center"/>
          </w:tcPr>
          <w:p w14:paraId="6222A3B2" w14:textId="77777777" w:rsidR="00B47F37" w:rsidRPr="00270116" w:rsidRDefault="00B47F37" w:rsidP="00DF51B9">
            <w:pPr>
              <w:spacing w:before="60" w:after="60"/>
              <w:jc w:val="center"/>
              <w:rPr>
                <w:rFonts w:ascii="Century Gothic" w:hAnsi="Century Gothic" w:cs="Arial"/>
                <w:b/>
                <w:iCs/>
              </w:rPr>
            </w:pPr>
            <w:r w:rsidRPr="00270116">
              <w:rPr>
                <w:rFonts w:ascii="Century Gothic" w:hAnsi="Century Gothic" w:cs="Arial"/>
                <w:iCs/>
              </w:rPr>
              <w:t>3</w:t>
            </w:r>
          </w:p>
        </w:tc>
      </w:tr>
      <w:tr w:rsidR="00B47F37" w:rsidRPr="00270116" w14:paraId="13D56F08" w14:textId="77777777" w:rsidTr="00DF51B9">
        <w:tc>
          <w:tcPr>
            <w:tcW w:w="405" w:type="pct"/>
            <w:vAlign w:val="center"/>
          </w:tcPr>
          <w:p w14:paraId="16EB015E" w14:textId="77777777" w:rsidR="00B47F37" w:rsidRPr="00270116" w:rsidRDefault="00B47F37" w:rsidP="00DF51B9">
            <w:pPr>
              <w:spacing w:before="60" w:after="60"/>
              <w:jc w:val="center"/>
              <w:rPr>
                <w:rFonts w:ascii="Century Gothic" w:hAnsi="Century Gothic" w:cs="Arial"/>
                <w:b/>
                <w:iCs/>
              </w:rPr>
            </w:pPr>
            <w:r w:rsidRPr="00270116">
              <w:rPr>
                <w:rFonts w:ascii="Century Gothic" w:hAnsi="Century Gothic" w:cs="Arial"/>
                <w:iCs/>
              </w:rPr>
              <w:t>5</w:t>
            </w:r>
          </w:p>
        </w:tc>
        <w:tc>
          <w:tcPr>
            <w:tcW w:w="2727" w:type="pct"/>
            <w:vAlign w:val="center"/>
          </w:tcPr>
          <w:p w14:paraId="50A03F20" w14:textId="77777777" w:rsidR="00B47F37" w:rsidRPr="00270116" w:rsidRDefault="00B47F37" w:rsidP="00DF51B9">
            <w:pPr>
              <w:spacing w:before="60" w:after="60"/>
              <w:jc w:val="both"/>
              <w:rPr>
                <w:rFonts w:ascii="Century Gothic" w:hAnsi="Century Gothic" w:cs="Arial"/>
                <w:b/>
                <w:color w:val="000000"/>
              </w:rPr>
            </w:pPr>
            <w:proofErr w:type="spellStart"/>
            <w:r w:rsidRPr="00270116">
              <w:rPr>
                <w:rFonts w:ascii="Century Gothic" w:hAnsi="Century Gothic"/>
              </w:rPr>
              <w:t>CLP’s</w:t>
            </w:r>
            <w:proofErr w:type="spellEnd"/>
            <w:r w:rsidRPr="00270116">
              <w:rPr>
                <w:rFonts w:ascii="Century Gothic" w:hAnsi="Century Gothic"/>
              </w:rPr>
              <w:t xml:space="preserve"> e seus respectivos sensores para monitoramento de corrente (sensores de 0-100a), tensão (sensores de 0-380v), nível do poço de sucção (sensores de 0- 100%) e controle de conjunto motobombas (Elevatórias de Esgoto) e controle de vazão.</w:t>
            </w:r>
          </w:p>
        </w:tc>
        <w:tc>
          <w:tcPr>
            <w:tcW w:w="987" w:type="pct"/>
            <w:vAlign w:val="center"/>
          </w:tcPr>
          <w:p w14:paraId="2EA28F82" w14:textId="77777777" w:rsidR="00B47F37" w:rsidRPr="00270116" w:rsidRDefault="00B47F37" w:rsidP="00DF51B9">
            <w:pPr>
              <w:spacing w:before="60" w:after="60"/>
              <w:jc w:val="center"/>
              <w:rPr>
                <w:rFonts w:ascii="Century Gothic" w:hAnsi="Century Gothic" w:cs="Arial"/>
                <w:b/>
                <w:iCs/>
              </w:rPr>
            </w:pPr>
            <w:r w:rsidRPr="00270116">
              <w:rPr>
                <w:rFonts w:ascii="Century Gothic" w:hAnsi="Century Gothic" w:cs="Arial"/>
                <w:iCs/>
              </w:rPr>
              <w:t>Unidade</w:t>
            </w:r>
          </w:p>
        </w:tc>
        <w:tc>
          <w:tcPr>
            <w:tcW w:w="881" w:type="pct"/>
            <w:vAlign w:val="center"/>
          </w:tcPr>
          <w:p w14:paraId="2D6842BF" w14:textId="77777777" w:rsidR="00B47F37" w:rsidRPr="00270116" w:rsidRDefault="00B47F37" w:rsidP="00DF51B9">
            <w:pPr>
              <w:spacing w:before="60" w:after="60"/>
              <w:jc w:val="center"/>
              <w:rPr>
                <w:rFonts w:ascii="Century Gothic" w:hAnsi="Century Gothic" w:cs="Arial"/>
                <w:b/>
                <w:iCs/>
              </w:rPr>
            </w:pPr>
            <w:r w:rsidRPr="00270116">
              <w:rPr>
                <w:rFonts w:ascii="Century Gothic" w:hAnsi="Century Gothic" w:cs="Arial"/>
                <w:iCs/>
              </w:rPr>
              <w:t>5</w:t>
            </w:r>
          </w:p>
        </w:tc>
      </w:tr>
    </w:tbl>
    <w:p w14:paraId="07531ADB" w14:textId="77777777" w:rsidR="00F06AEF" w:rsidRDefault="00F06AEF" w:rsidP="00B47F37">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sz w:val="22"/>
          <w:szCs w:val="22"/>
        </w:rPr>
      </w:pPr>
    </w:p>
    <w:p w14:paraId="4CC744EF" w14:textId="1E323620" w:rsidR="00B47F37" w:rsidRPr="008A5660" w:rsidRDefault="00B47F37" w:rsidP="00B47F37">
      <w:pPr>
        <w:pStyle w:val="PargrafodaLista"/>
        <w:widowControl w:val="0"/>
        <w:tabs>
          <w:tab w:val="left" w:pos="709"/>
          <w:tab w:val="left" w:pos="850"/>
        </w:tabs>
        <w:autoSpaceDE w:val="0"/>
        <w:autoSpaceDN w:val="0"/>
        <w:spacing w:after="120"/>
        <w:ind w:left="0" w:right="215"/>
        <w:contextualSpacing w:val="0"/>
        <w:jc w:val="both"/>
        <w:rPr>
          <w:rFonts w:ascii="Century Gothic" w:hAnsi="Century Gothic" w:cs="Arial"/>
          <w:b/>
          <w:sz w:val="22"/>
          <w:szCs w:val="22"/>
        </w:rPr>
      </w:pPr>
      <w:r w:rsidRPr="008A5660">
        <w:rPr>
          <w:rFonts w:ascii="Century Gothic" w:hAnsi="Century Gothic" w:cs="Arial"/>
          <w:b/>
          <w:sz w:val="22"/>
          <w:szCs w:val="22"/>
        </w:rPr>
        <w:t>4. DA CLASSIFICAÇÃO DOS BENS</w:t>
      </w:r>
    </w:p>
    <w:p w14:paraId="13AC51B4"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O objeto desta contratação não se enquadra como sendo de bem de luxo, conforme Decreto nº conforme art. 27, do Decreto Municipal n. 2921/2023.</w:t>
      </w:r>
    </w:p>
    <w:p w14:paraId="54C727CD" w14:textId="77777777" w:rsidR="00B47F37" w:rsidRDefault="00B47F37" w:rsidP="00B47F37">
      <w:pPr>
        <w:pStyle w:val="Nivel2"/>
        <w:numPr>
          <w:ilvl w:val="0"/>
          <w:numId w:val="0"/>
        </w:numPr>
        <w:spacing w:before="0" w:line="240" w:lineRule="auto"/>
        <w:rPr>
          <w:rFonts w:ascii="Century Gothic" w:hAnsi="Century Gothic"/>
          <w:b/>
          <w:bCs/>
          <w:color w:val="auto"/>
          <w:sz w:val="22"/>
          <w:szCs w:val="22"/>
        </w:rPr>
      </w:pPr>
      <w:r w:rsidRPr="00EA65A2">
        <w:rPr>
          <w:rFonts w:ascii="Century Gothic" w:hAnsi="Century Gothic"/>
          <w:b/>
          <w:bCs/>
          <w:color w:val="auto"/>
          <w:sz w:val="22"/>
          <w:szCs w:val="22"/>
        </w:rPr>
        <w:t xml:space="preserve">5. DESCRIÇÃO DA SOLUÇÃO COMO UM TODO CONSIDERADO O CICLO DE VIDA DO OBJETO E ESPECIFICAÇÃO DO PRODUTO </w:t>
      </w:r>
    </w:p>
    <w:p w14:paraId="774ED343"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A solução proposta consiste na contratação de empresa especializada para fornecimento, instalação, operação e manutenção de sistema de telemetria, telecomando e monitoramento remoto aplicado à infraestrutura de abastecimento de água e esgotamento sanitário do Serviço Autônomo de Água e Esgoto (SAAE) do município de São Gabriel do Oeste/MS.</w:t>
      </w:r>
    </w:p>
    <w:p w14:paraId="260BB1D8"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A solução deverá contemplar todo o ciclo de vida do objeto contratado, abrangendo desde a concepção, implantação, operação, suporte técnico e eventual desmobilização ou substituição dos equipamentos, conforme descrito a seguir:</w:t>
      </w:r>
    </w:p>
    <w:p w14:paraId="29B272BA"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5.1. Fornecimento e Instalação</w:t>
      </w:r>
    </w:p>
    <w:p w14:paraId="3DE81972"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 xml:space="preserve">A contratada deverá fornecer os equipamentos em regime de comodato, incluindo </w:t>
      </w:r>
      <w:proofErr w:type="spellStart"/>
      <w:r w:rsidRPr="00F87856">
        <w:rPr>
          <w:rFonts w:ascii="Century Gothic" w:hAnsi="Century Gothic"/>
          <w:sz w:val="22"/>
          <w:szCs w:val="22"/>
        </w:rPr>
        <w:t>CLPs</w:t>
      </w:r>
      <w:proofErr w:type="spellEnd"/>
      <w:r w:rsidRPr="00F87856">
        <w:rPr>
          <w:rFonts w:ascii="Century Gothic" w:hAnsi="Century Gothic"/>
          <w:sz w:val="22"/>
          <w:szCs w:val="22"/>
        </w:rPr>
        <w:t>, sensores e dispositivos de comunicação.</w:t>
      </w:r>
    </w:p>
    <w:p w14:paraId="0C24F605"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A instalação será realizada pela própria contratada, com acompanhamento técnico e conforme normas de segurança e boas práticas de engenharia.</w:t>
      </w:r>
    </w:p>
    <w:p w14:paraId="00FEDBDC"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Os equipamentos serão instalados nos seguintes pontos da rede de saneamento: poços urbanos com reservatórios, poços isolados, reservatórios isolados, elevatórias de esgoto e poço com recalque.</w:t>
      </w:r>
    </w:p>
    <w:p w14:paraId="4C4549AF"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5.2. Especificações Técnicas do Produto</w:t>
      </w:r>
    </w:p>
    <w:p w14:paraId="19289259"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Os equipamentos deverão atender às seguintes características mínimas, conforme sua função no sistema:</w:t>
      </w:r>
    </w:p>
    <w:p w14:paraId="4483221E"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Sensores de corrente elétrica: Faixa de 0 a 100 A;</w:t>
      </w:r>
    </w:p>
    <w:p w14:paraId="75C0C52B"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Sensores de tensão elétrica: Faixa de 0 a 380 V;</w:t>
      </w:r>
    </w:p>
    <w:p w14:paraId="7F58EE84"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lastRenderedPageBreak/>
        <w:t>Sensores de vazão hidráulica: Vazão em m³/h;</w:t>
      </w:r>
    </w:p>
    <w:p w14:paraId="11C32D60"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 xml:space="preserve">Sensores de pressão hidráulica: Faixa de 0 a 100 </w:t>
      </w:r>
      <w:proofErr w:type="spellStart"/>
      <w:r w:rsidRPr="00F87856">
        <w:rPr>
          <w:rFonts w:ascii="Century Gothic" w:hAnsi="Century Gothic"/>
          <w:sz w:val="22"/>
          <w:szCs w:val="22"/>
        </w:rPr>
        <w:t>mca</w:t>
      </w:r>
      <w:proofErr w:type="spellEnd"/>
      <w:r w:rsidRPr="00F87856">
        <w:rPr>
          <w:rFonts w:ascii="Century Gothic" w:hAnsi="Century Gothic"/>
          <w:sz w:val="22"/>
          <w:szCs w:val="22"/>
        </w:rPr>
        <w:t>;</w:t>
      </w:r>
    </w:p>
    <w:p w14:paraId="07B07340"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Sensores de nível de reservatórios e poços: Faixa de 0 a 100%;</w:t>
      </w:r>
    </w:p>
    <w:p w14:paraId="17421AA5"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Controladores lógicos programáveis (</w:t>
      </w:r>
      <w:proofErr w:type="spellStart"/>
      <w:r w:rsidRPr="00F87856">
        <w:rPr>
          <w:rFonts w:ascii="Century Gothic" w:hAnsi="Century Gothic"/>
          <w:sz w:val="22"/>
          <w:szCs w:val="22"/>
        </w:rPr>
        <w:t>CLPs</w:t>
      </w:r>
      <w:proofErr w:type="spellEnd"/>
      <w:r w:rsidRPr="00F87856">
        <w:rPr>
          <w:rFonts w:ascii="Century Gothic" w:hAnsi="Century Gothic"/>
          <w:sz w:val="22"/>
          <w:szCs w:val="22"/>
        </w:rPr>
        <w:t>) para o acionamento automático e remoto de conjuntos motobomba;</w:t>
      </w:r>
    </w:p>
    <w:p w14:paraId="5E04EEDA"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Comunicação de dados via GPRS e Wi-Fi, com redundância de transmissão.</w:t>
      </w:r>
    </w:p>
    <w:p w14:paraId="7E4C02E6"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5.3. Operação e Suporte Técnico</w:t>
      </w:r>
    </w:p>
    <w:p w14:paraId="45182C5D"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A contratada deverá oferecer suporte técnico contínuo (24/7), com atendimento remoto e presencial;</w:t>
      </w:r>
    </w:p>
    <w:p w14:paraId="4B6ABA89"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Serão realizados treinamentos para a equipe do SAAE sobre a operação do sistema;</w:t>
      </w:r>
    </w:p>
    <w:p w14:paraId="5882EFF0"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O sistema deverá incluir interface amigável de visualização, com painel supervisório em tela de pelo menos 55 polegadas;</w:t>
      </w:r>
    </w:p>
    <w:p w14:paraId="323B9FAF"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Manutenções preventivas e corretivas deverão ser realizadas sem ônus adicional, com substituição imediata de equipamentos em caso de falha.</w:t>
      </w:r>
    </w:p>
    <w:p w14:paraId="3469B9B7"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5.4. Manutenção e Monitoramento</w:t>
      </w:r>
    </w:p>
    <w:p w14:paraId="570683B6"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A contratada será responsável por monitorar constantemente os equipamentos e providenciar reparos ou substituições;</w:t>
      </w:r>
    </w:p>
    <w:p w14:paraId="2FF7BBFA"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Os dados coletados devem ser armazenados em nuvem ou servidor local, com histórico de eventos e alertas operacionais acessíveis ao SAAE;</w:t>
      </w:r>
    </w:p>
    <w:p w14:paraId="4DF33E03"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A empresa deverá fornecer relatórios periódicos de desempenho e manutenções realizadas.</w:t>
      </w:r>
    </w:p>
    <w:p w14:paraId="079ECAEA"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5.5. Encerramento e Destinação Final</w:t>
      </w:r>
    </w:p>
    <w:p w14:paraId="71DB33F8"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Ao fim do contrato, os equipamentos fornecidos em comodato deverão ser removidos pela contratada, sem custos para a Administração;</w:t>
      </w:r>
    </w:p>
    <w:p w14:paraId="01659D72" w14:textId="77777777" w:rsidR="00B47F37"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Será exigida garantia de integridade dos ativos públicos e da estrutura física utilizada para instalação;</w:t>
      </w:r>
    </w:p>
    <w:p w14:paraId="3255C4B4"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A contratada deverá entregar relatório final com dados de performance, falhas registradas, intervenções técnicas e indicadores operacionais.</w:t>
      </w:r>
    </w:p>
    <w:p w14:paraId="1F680044" w14:textId="77777777" w:rsidR="00B47F37" w:rsidRDefault="00B47F37" w:rsidP="00B47F37">
      <w:pPr>
        <w:pStyle w:val="Nivel2"/>
        <w:numPr>
          <w:ilvl w:val="0"/>
          <w:numId w:val="0"/>
        </w:numPr>
        <w:spacing w:before="0" w:line="240" w:lineRule="auto"/>
        <w:rPr>
          <w:rFonts w:ascii="Century Gothic" w:hAnsi="Century Gothic"/>
          <w:b/>
          <w:bCs/>
          <w:sz w:val="22"/>
          <w:szCs w:val="22"/>
        </w:rPr>
      </w:pPr>
      <w:r w:rsidRPr="00EA65A2">
        <w:rPr>
          <w:rFonts w:ascii="Century Gothic" w:hAnsi="Century Gothic"/>
          <w:b/>
          <w:bCs/>
          <w:sz w:val="22"/>
          <w:szCs w:val="22"/>
        </w:rPr>
        <w:t>6. REQUISITOS DA CONTRATAÇÃO</w:t>
      </w:r>
    </w:p>
    <w:p w14:paraId="73DEEBA2"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A contratação deverá atender aos seguintes requisitos técnicos, operacionais e administrativos, assegurando a plena execução do objeto conforme estabelecido:</w:t>
      </w:r>
    </w:p>
    <w:p w14:paraId="4A028D84" w14:textId="77777777" w:rsidR="00B47F37" w:rsidRPr="00F87856" w:rsidRDefault="00B47F37" w:rsidP="00B47F37">
      <w:pPr>
        <w:pStyle w:val="Nivel2"/>
        <w:numPr>
          <w:ilvl w:val="0"/>
          <w:numId w:val="0"/>
        </w:numPr>
        <w:rPr>
          <w:rFonts w:ascii="Century Gothic" w:hAnsi="Century Gothic"/>
          <w:b/>
          <w:bCs/>
          <w:sz w:val="22"/>
          <w:szCs w:val="22"/>
        </w:rPr>
      </w:pPr>
      <w:r w:rsidRPr="00F87856">
        <w:rPr>
          <w:rFonts w:ascii="Century Gothic" w:hAnsi="Century Gothic"/>
          <w:b/>
          <w:bCs/>
          <w:sz w:val="22"/>
          <w:szCs w:val="22"/>
        </w:rPr>
        <w:t>6.1. Requisitos Técnicos</w:t>
      </w:r>
    </w:p>
    <w:p w14:paraId="5EFBD326"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lastRenderedPageBreak/>
        <w:t>A empresa contratada deverá possuir comprovada experiência na prestação de serviços de telemetria, telecomando e monitoramento de sistemas de saneamento básico, com fornecimento de equipamentos e suporte técnico contínuo.</w:t>
      </w:r>
    </w:p>
    <w:p w14:paraId="7DE03C9B"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Os equipamentos fornecidos (</w:t>
      </w:r>
      <w:proofErr w:type="spellStart"/>
      <w:r w:rsidRPr="00F87856">
        <w:rPr>
          <w:rFonts w:ascii="Century Gothic" w:hAnsi="Century Gothic"/>
          <w:sz w:val="22"/>
          <w:szCs w:val="22"/>
        </w:rPr>
        <w:t>CLPs</w:t>
      </w:r>
      <w:proofErr w:type="spellEnd"/>
      <w:r w:rsidRPr="00F87856">
        <w:rPr>
          <w:rFonts w:ascii="Century Gothic" w:hAnsi="Century Gothic"/>
          <w:sz w:val="22"/>
          <w:szCs w:val="22"/>
        </w:rPr>
        <w:t>, sensores e dispositivos de comunicação) deverão ser novos, estar em perfeito estado de funcionamento e atender às especificações técnicas mínimas descritas no item 5 deste Termo de Referência.</w:t>
      </w:r>
    </w:p>
    <w:p w14:paraId="1E82046A"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Os sistemas deverão possuir tecnologia de comunicação redundante (GPRS e Wi-Fi) e garantir operação contínua com alta disponibilidade e segurança dos dados.</w:t>
      </w:r>
    </w:p>
    <w:p w14:paraId="7CF024F4"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O sistema supervisório deverá possuir interface gráfica amigável e permitir o acesso remoto seguro aos dados e comandos operacionais.</w:t>
      </w:r>
    </w:p>
    <w:p w14:paraId="23C6ABAA"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Todos os equipamentos deverão ser fornecidos em regime de comodato e permanecer sob responsabilidade da contratada durante todo o período de vigência contratual.</w:t>
      </w:r>
    </w:p>
    <w:p w14:paraId="17B45886" w14:textId="77777777" w:rsidR="00B47F37" w:rsidRPr="009A4B48" w:rsidRDefault="00B47F37" w:rsidP="00B47F37">
      <w:pPr>
        <w:pStyle w:val="Nivel2"/>
        <w:numPr>
          <w:ilvl w:val="0"/>
          <w:numId w:val="0"/>
        </w:numPr>
        <w:rPr>
          <w:rFonts w:ascii="Century Gothic" w:hAnsi="Century Gothic"/>
          <w:b/>
          <w:bCs/>
          <w:sz w:val="22"/>
          <w:szCs w:val="22"/>
        </w:rPr>
      </w:pPr>
      <w:r w:rsidRPr="009A4B48">
        <w:rPr>
          <w:rFonts w:ascii="Century Gothic" w:hAnsi="Century Gothic"/>
          <w:b/>
          <w:bCs/>
          <w:sz w:val="22"/>
          <w:szCs w:val="22"/>
        </w:rPr>
        <w:t>6.2. Requisitos de Instalação e Operação</w:t>
      </w:r>
    </w:p>
    <w:p w14:paraId="7CB4D642"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A instalação dos equipamentos deverá ser realizada pela contratada, com acompanhamento técnico, obedecendo às normas da ABNT e de segurança do trabalho.</w:t>
      </w:r>
    </w:p>
    <w:p w14:paraId="408C8A0D"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A contratada será responsável pela integração dos equipamentos com os sistemas operacionais existentes no SAAE.</w:t>
      </w:r>
    </w:p>
    <w:p w14:paraId="6A98FA19"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A contratada deverá promover o treinamento necessário para que os servidores do SAAE possam operar e interpretar os dados gerados pelo sistema.</w:t>
      </w:r>
    </w:p>
    <w:p w14:paraId="09BF8812"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Os serviços de suporte técnico deverão estar disponíveis 24 horas por dia, 7 dias por semana, com atendimento remoto e presencial quando necessário.</w:t>
      </w:r>
    </w:p>
    <w:p w14:paraId="13D3DF1A" w14:textId="77777777" w:rsidR="00B47F37" w:rsidRPr="009A4B48" w:rsidRDefault="00B47F37" w:rsidP="00B47F37">
      <w:pPr>
        <w:pStyle w:val="Nivel2"/>
        <w:numPr>
          <w:ilvl w:val="0"/>
          <w:numId w:val="0"/>
        </w:numPr>
        <w:rPr>
          <w:rFonts w:ascii="Century Gothic" w:hAnsi="Century Gothic"/>
          <w:b/>
          <w:bCs/>
          <w:sz w:val="22"/>
          <w:szCs w:val="22"/>
        </w:rPr>
      </w:pPr>
      <w:r w:rsidRPr="009A4B48">
        <w:rPr>
          <w:rFonts w:ascii="Century Gothic" w:hAnsi="Century Gothic"/>
          <w:b/>
          <w:bCs/>
          <w:sz w:val="22"/>
          <w:szCs w:val="22"/>
        </w:rPr>
        <w:t>6.3. Requisitos de Manutenção e Suporte</w:t>
      </w:r>
    </w:p>
    <w:p w14:paraId="4222A3A4"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A contratada deverá garantir manutenção preventiva e corretiva de todos os equipamentos, sem custo adicional para a Administração.</w:t>
      </w:r>
    </w:p>
    <w:p w14:paraId="45EC9116"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Em caso de falha ou avaria irreparável, deverá haver substituição imediata dos equipamentos, sem comprometimento da operação do sistema.</w:t>
      </w:r>
    </w:p>
    <w:p w14:paraId="1F86CFE9"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A contratada deverá manter registros e relatórios atualizados de todas as intervenções técnicas realizadas.</w:t>
      </w:r>
    </w:p>
    <w:p w14:paraId="11E2EC19" w14:textId="77777777" w:rsidR="00B47F37" w:rsidRPr="009A4B48" w:rsidRDefault="00B47F37" w:rsidP="00B47F37">
      <w:pPr>
        <w:pStyle w:val="Nivel2"/>
        <w:numPr>
          <w:ilvl w:val="0"/>
          <w:numId w:val="0"/>
        </w:numPr>
        <w:rPr>
          <w:rFonts w:ascii="Century Gothic" w:hAnsi="Century Gothic"/>
          <w:b/>
          <w:bCs/>
          <w:sz w:val="22"/>
          <w:szCs w:val="22"/>
        </w:rPr>
      </w:pPr>
      <w:r w:rsidRPr="009A4B48">
        <w:rPr>
          <w:rFonts w:ascii="Century Gothic" w:hAnsi="Century Gothic"/>
          <w:b/>
          <w:bCs/>
          <w:sz w:val="22"/>
          <w:szCs w:val="22"/>
        </w:rPr>
        <w:t>6.4. Requisitos Administrativos</w:t>
      </w:r>
    </w:p>
    <w:p w14:paraId="49883560"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A contratada deverá possuir registro regular nos órgãos competentes, incluindo inscrição no CNPJ, regularidade fiscal e trabalhista, e habilitação jurídica.</w:t>
      </w:r>
    </w:p>
    <w:p w14:paraId="097489DB"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t>Deverá ser apresentado atestado(s) de capacidade técnica emitido(s) por pessoa jurídica de direito público ou privado, que comprovem a aptidão da empresa para o objeto ora licitado.</w:t>
      </w:r>
    </w:p>
    <w:p w14:paraId="56D95233" w14:textId="77777777" w:rsidR="00B47F37" w:rsidRPr="00F87856" w:rsidRDefault="00B47F37" w:rsidP="00B47F37">
      <w:pPr>
        <w:pStyle w:val="Nivel2"/>
        <w:numPr>
          <w:ilvl w:val="0"/>
          <w:numId w:val="0"/>
        </w:numPr>
        <w:rPr>
          <w:rFonts w:ascii="Century Gothic" w:hAnsi="Century Gothic"/>
          <w:sz w:val="22"/>
          <w:szCs w:val="22"/>
        </w:rPr>
      </w:pPr>
      <w:r w:rsidRPr="00F87856">
        <w:rPr>
          <w:rFonts w:ascii="Century Gothic" w:hAnsi="Century Gothic"/>
          <w:sz w:val="22"/>
          <w:szCs w:val="22"/>
        </w:rPr>
        <w:lastRenderedPageBreak/>
        <w:t>A empresa deverá manter durante toda a vigência contratual as condições de habilitação exigidas no processo licitatório.</w:t>
      </w:r>
    </w:p>
    <w:p w14:paraId="6A335ED8" w14:textId="77777777" w:rsidR="00B47F37" w:rsidRPr="00F87856" w:rsidRDefault="00B47F37" w:rsidP="00B47F37">
      <w:pPr>
        <w:pStyle w:val="Nivel2"/>
        <w:numPr>
          <w:ilvl w:val="0"/>
          <w:numId w:val="0"/>
        </w:numPr>
        <w:spacing w:before="0" w:line="240" w:lineRule="auto"/>
        <w:rPr>
          <w:rFonts w:ascii="Century Gothic" w:hAnsi="Century Gothic"/>
          <w:color w:val="auto"/>
          <w:sz w:val="22"/>
          <w:szCs w:val="22"/>
        </w:rPr>
      </w:pPr>
      <w:r w:rsidRPr="00F87856">
        <w:rPr>
          <w:rFonts w:ascii="Century Gothic" w:eastAsia="MS Gothic" w:hAnsi="Century Gothic"/>
          <w:sz w:val="22"/>
          <w:szCs w:val="22"/>
        </w:rPr>
        <w:t>6.</w:t>
      </w:r>
      <w:r>
        <w:rPr>
          <w:rFonts w:ascii="Century Gothic" w:eastAsia="MS Gothic" w:hAnsi="Century Gothic"/>
          <w:sz w:val="22"/>
          <w:szCs w:val="22"/>
        </w:rPr>
        <w:t>5</w:t>
      </w:r>
      <w:r w:rsidRPr="00F87856">
        <w:rPr>
          <w:rFonts w:ascii="Century Gothic" w:eastAsia="MS Gothic" w:hAnsi="Century Gothic"/>
          <w:sz w:val="22"/>
          <w:szCs w:val="22"/>
        </w:rPr>
        <w:t>. Da exigência de amostra: não serão exigidas amostras para os bens objetos da licitação.</w:t>
      </w:r>
    </w:p>
    <w:p w14:paraId="4FCA6906" w14:textId="77777777" w:rsidR="00B47F37" w:rsidRPr="00F87856" w:rsidRDefault="00B47F37" w:rsidP="00B47F37">
      <w:pPr>
        <w:pStyle w:val="Nivel2"/>
        <w:numPr>
          <w:ilvl w:val="0"/>
          <w:numId w:val="0"/>
        </w:numPr>
        <w:spacing w:before="0" w:line="240" w:lineRule="auto"/>
        <w:rPr>
          <w:rFonts w:ascii="Century Gothic" w:hAnsi="Century Gothic"/>
          <w:color w:val="auto"/>
          <w:sz w:val="22"/>
          <w:szCs w:val="22"/>
        </w:rPr>
      </w:pPr>
      <w:r w:rsidRPr="00F87856">
        <w:rPr>
          <w:rFonts w:ascii="Century Gothic" w:eastAsia="MS Gothic" w:hAnsi="Century Gothic"/>
          <w:color w:val="auto"/>
          <w:sz w:val="22"/>
          <w:szCs w:val="22"/>
        </w:rPr>
        <w:t>6.</w:t>
      </w:r>
      <w:r>
        <w:rPr>
          <w:rFonts w:ascii="Century Gothic" w:eastAsia="MS Gothic" w:hAnsi="Century Gothic"/>
          <w:color w:val="auto"/>
          <w:sz w:val="22"/>
          <w:szCs w:val="22"/>
        </w:rPr>
        <w:t>6</w:t>
      </w:r>
      <w:r w:rsidRPr="00F87856">
        <w:rPr>
          <w:rFonts w:ascii="Century Gothic" w:eastAsia="MS Gothic" w:hAnsi="Century Gothic"/>
          <w:color w:val="auto"/>
          <w:sz w:val="22"/>
          <w:szCs w:val="22"/>
        </w:rPr>
        <w:t>. Da exigência de carta de solidariedade: não será exigida carta de solidariedade emitida pelo fabricante</w:t>
      </w:r>
      <w:r w:rsidRPr="00F87856">
        <w:rPr>
          <w:rFonts w:ascii="Century Gothic" w:hAnsi="Century Gothic"/>
          <w:color w:val="auto"/>
          <w:sz w:val="22"/>
          <w:szCs w:val="22"/>
        </w:rPr>
        <w:t xml:space="preserve">. </w:t>
      </w:r>
    </w:p>
    <w:p w14:paraId="232BDBE1" w14:textId="77777777" w:rsidR="00B47F37" w:rsidRPr="00F87856" w:rsidRDefault="00B47F37" w:rsidP="00B47F37">
      <w:pPr>
        <w:pStyle w:val="Nivel2"/>
        <w:numPr>
          <w:ilvl w:val="0"/>
          <w:numId w:val="0"/>
        </w:numPr>
        <w:spacing w:before="0" w:line="240" w:lineRule="auto"/>
        <w:rPr>
          <w:rFonts w:ascii="Century Gothic" w:hAnsi="Century Gothic"/>
          <w:color w:val="auto"/>
          <w:sz w:val="22"/>
          <w:szCs w:val="22"/>
        </w:rPr>
      </w:pPr>
      <w:r w:rsidRPr="00F87856">
        <w:rPr>
          <w:rFonts w:ascii="Century Gothic" w:hAnsi="Century Gothic"/>
          <w:color w:val="auto"/>
          <w:sz w:val="22"/>
          <w:szCs w:val="22"/>
        </w:rPr>
        <w:t xml:space="preserve">6.5. Subcontratação: não é admitida a subcontratação do objeto contratual. </w:t>
      </w:r>
    </w:p>
    <w:p w14:paraId="649F1244" w14:textId="77777777" w:rsidR="00B47F37" w:rsidRPr="00F87856" w:rsidRDefault="00B47F37" w:rsidP="00B47F37">
      <w:pPr>
        <w:pStyle w:val="Nivel2"/>
        <w:numPr>
          <w:ilvl w:val="0"/>
          <w:numId w:val="0"/>
        </w:numPr>
        <w:spacing w:before="0" w:line="240" w:lineRule="auto"/>
        <w:rPr>
          <w:rFonts w:ascii="Century Gothic" w:hAnsi="Century Gothic"/>
          <w:i/>
          <w:iCs/>
          <w:color w:val="auto"/>
          <w:sz w:val="22"/>
          <w:szCs w:val="22"/>
        </w:rPr>
      </w:pPr>
      <w:r w:rsidRPr="00F87856">
        <w:rPr>
          <w:rFonts w:ascii="Century Gothic" w:hAnsi="Century Gothic"/>
          <w:color w:val="auto"/>
          <w:sz w:val="22"/>
          <w:szCs w:val="22"/>
        </w:rPr>
        <w:t>6.</w:t>
      </w:r>
      <w:r>
        <w:rPr>
          <w:rFonts w:ascii="Century Gothic" w:hAnsi="Century Gothic"/>
          <w:color w:val="auto"/>
          <w:sz w:val="22"/>
          <w:szCs w:val="22"/>
        </w:rPr>
        <w:t>7</w:t>
      </w:r>
      <w:r w:rsidRPr="00F87856">
        <w:rPr>
          <w:rFonts w:ascii="Century Gothic" w:hAnsi="Century Gothic"/>
          <w:color w:val="auto"/>
          <w:sz w:val="22"/>
          <w:szCs w:val="22"/>
        </w:rPr>
        <w:t xml:space="preserve">. Garantia da contratação: Não haverá exigência da garantia da contratação dos </w:t>
      </w:r>
      <w:hyperlink r:id="rId23" w:anchor="art96" w:history="1">
        <w:r w:rsidRPr="00F87856">
          <w:rPr>
            <w:rStyle w:val="Hyperlink"/>
            <w:rFonts w:ascii="Century Gothic" w:hAnsi="Century Gothic"/>
            <w:color w:val="auto"/>
            <w:sz w:val="22"/>
            <w:szCs w:val="22"/>
          </w:rPr>
          <w:t>artigos 96 e seguintes da Lei nº 14.133, de 2021</w:t>
        </w:r>
      </w:hyperlink>
      <w:r w:rsidRPr="00F87856">
        <w:rPr>
          <w:rFonts w:ascii="Century Gothic" w:hAnsi="Century Gothic"/>
          <w:color w:val="auto"/>
          <w:sz w:val="22"/>
          <w:szCs w:val="22"/>
        </w:rPr>
        <w:t>, pelas razões constantes do Estudo Técnico Preliminar</w:t>
      </w:r>
      <w:r w:rsidRPr="00F87856">
        <w:rPr>
          <w:rFonts w:ascii="Century Gothic" w:hAnsi="Century Gothic"/>
          <w:i/>
          <w:iCs/>
          <w:color w:val="auto"/>
          <w:sz w:val="22"/>
          <w:szCs w:val="22"/>
        </w:rPr>
        <w:t>.</w:t>
      </w:r>
    </w:p>
    <w:p w14:paraId="458C9824" w14:textId="77777777" w:rsidR="00B47F37" w:rsidRPr="001542FF" w:rsidRDefault="00B47F37" w:rsidP="00B47F37">
      <w:pPr>
        <w:keepNext/>
        <w:keepLines/>
        <w:tabs>
          <w:tab w:val="left" w:pos="567"/>
        </w:tabs>
        <w:spacing w:after="120"/>
        <w:jc w:val="both"/>
        <w:outlineLvl w:val="1"/>
        <w:rPr>
          <w:rFonts w:ascii="Century Gothic" w:hAnsi="Century Gothic" w:cs="Arial"/>
          <w:b/>
          <w:bCs/>
          <w:sz w:val="22"/>
          <w:szCs w:val="22"/>
        </w:rPr>
      </w:pPr>
      <w:r w:rsidRPr="001542FF">
        <w:rPr>
          <w:rFonts w:ascii="Century Gothic" w:hAnsi="Century Gothic" w:cs="Arial"/>
          <w:bCs/>
          <w:sz w:val="22"/>
          <w:szCs w:val="22"/>
        </w:rPr>
        <w:t>7. MODELO DE EXECUÇÃO DO OBJETO</w:t>
      </w:r>
    </w:p>
    <w:p w14:paraId="3DB563F6" w14:textId="77777777" w:rsidR="00B47F37" w:rsidRPr="00442202" w:rsidRDefault="00B47F37" w:rsidP="00F06AEF">
      <w:pPr>
        <w:pStyle w:val="Nvel2-Red"/>
        <w:numPr>
          <w:ilvl w:val="0"/>
          <w:numId w:val="0"/>
        </w:numPr>
        <w:spacing w:before="0" w:line="240" w:lineRule="auto"/>
        <w:rPr>
          <w:rFonts w:ascii="Century Gothic" w:hAnsi="Century Gothic"/>
          <w:b/>
          <w:bCs/>
          <w:i w:val="0"/>
          <w:iCs w:val="0"/>
          <w:color w:val="auto"/>
          <w:sz w:val="22"/>
          <w:szCs w:val="22"/>
        </w:rPr>
      </w:pPr>
      <w:r w:rsidRPr="00442202">
        <w:rPr>
          <w:rFonts w:ascii="Century Gothic" w:hAnsi="Century Gothic"/>
          <w:b/>
          <w:bCs/>
          <w:i w:val="0"/>
          <w:iCs w:val="0"/>
          <w:color w:val="auto"/>
          <w:sz w:val="22"/>
          <w:szCs w:val="22"/>
        </w:rPr>
        <w:t>Da vigência contratual</w:t>
      </w:r>
    </w:p>
    <w:p w14:paraId="72C8A7C2" w14:textId="77777777" w:rsidR="00B47F37" w:rsidRPr="00442202" w:rsidRDefault="00B47F37" w:rsidP="00F06AEF">
      <w:pPr>
        <w:pStyle w:val="Nvel2-Red"/>
        <w:numPr>
          <w:ilvl w:val="0"/>
          <w:numId w:val="0"/>
        </w:numPr>
        <w:spacing w:before="0" w:line="240" w:lineRule="auto"/>
        <w:rPr>
          <w:rFonts w:ascii="Century Gothic" w:hAnsi="Century Gothic"/>
          <w:i w:val="0"/>
          <w:iCs w:val="0"/>
          <w:color w:val="auto"/>
          <w:sz w:val="22"/>
          <w:szCs w:val="22"/>
        </w:rPr>
      </w:pPr>
      <w:r w:rsidRPr="00442202">
        <w:rPr>
          <w:rFonts w:ascii="Century Gothic" w:hAnsi="Century Gothic"/>
          <w:i w:val="0"/>
          <w:iCs w:val="0"/>
          <w:color w:val="auto"/>
          <w:sz w:val="22"/>
          <w:szCs w:val="22"/>
        </w:rPr>
        <w:t>7.1. O contrato terá vigência inicial de 12 (doze) meses, podendo ser prorrogado por iguais e sucessivos períodos, até o limite máximo de 10 (dez) anos, conforme previsto no art. 108 da Lei nº 14.133/2021. A prorrogação justifica-se por se tratar de serviço de natureza continuada, essencial para a eficiência energética, redução de perdas e modernização dos sistemas de saneamento.</w:t>
      </w:r>
    </w:p>
    <w:p w14:paraId="16D8C40D" w14:textId="77777777" w:rsidR="00B47F37" w:rsidRPr="00442202" w:rsidRDefault="00B47F37" w:rsidP="00F06AEF">
      <w:pPr>
        <w:pStyle w:val="Nvel2-Red"/>
        <w:numPr>
          <w:ilvl w:val="0"/>
          <w:numId w:val="0"/>
        </w:numPr>
        <w:spacing w:before="0" w:line="240" w:lineRule="auto"/>
        <w:rPr>
          <w:rFonts w:ascii="Century Gothic" w:hAnsi="Century Gothic"/>
          <w:b/>
          <w:bCs/>
          <w:i w:val="0"/>
          <w:iCs w:val="0"/>
          <w:color w:val="auto"/>
          <w:sz w:val="22"/>
          <w:szCs w:val="22"/>
        </w:rPr>
      </w:pPr>
      <w:r w:rsidRPr="00442202">
        <w:rPr>
          <w:rFonts w:ascii="Century Gothic" w:hAnsi="Century Gothic"/>
          <w:b/>
          <w:bCs/>
          <w:i w:val="0"/>
          <w:iCs w:val="0"/>
          <w:color w:val="auto"/>
          <w:sz w:val="22"/>
          <w:szCs w:val="22"/>
        </w:rPr>
        <w:t>Da entrega e do recebimento</w:t>
      </w:r>
    </w:p>
    <w:p w14:paraId="14E5E2E5" w14:textId="77777777" w:rsidR="00B47F37" w:rsidRPr="00442202" w:rsidRDefault="00B47F37" w:rsidP="00B47F37">
      <w:pPr>
        <w:pStyle w:val="Nivel2"/>
        <w:numPr>
          <w:ilvl w:val="0"/>
          <w:numId w:val="0"/>
        </w:numPr>
        <w:rPr>
          <w:rFonts w:ascii="Century Gothic" w:eastAsia="Times New Roman" w:hAnsi="Century Gothic"/>
          <w:bCs/>
          <w:color w:val="auto"/>
          <w:sz w:val="22"/>
          <w:szCs w:val="22"/>
        </w:rPr>
      </w:pPr>
      <w:r w:rsidRPr="00442202">
        <w:rPr>
          <w:rFonts w:ascii="Century Gothic" w:eastAsia="Times New Roman" w:hAnsi="Century Gothic"/>
          <w:bCs/>
          <w:color w:val="auto"/>
          <w:sz w:val="22"/>
          <w:szCs w:val="22"/>
        </w:rPr>
        <w:t>7.2. A prestação dos serviços ocorrerá conforme demanda, mediante agendamento prévio e em conformidade com os horários operacionais estabelecidos pela autarquia, durante toda a vigência contratual.</w:t>
      </w:r>
    </w:p>
    <w:p w14:paraId="523E1932" w14:textId="77777777" w:rsidR="00B47F37" w:rsidRPr="00442202" w:rsidRDefault="00B47F37" w:rsidP="00B47F37">
      <w:pPr>
        <w:pStyle w:val="Nivel2"/>
        <w:numPr>
          <w:ilvl w:val="0"/>
          <w:numId w:val="0"/>
        </w:numPr>
        <w:rPr>
          <w:rFonts w:ascii="Century Gothic" w:eastAsia="Times New Roman" w:hAnsi="Century Gothic"/>
          <w:bCs/>
          <w:color w:val="auto"/>
          <w:sz w:val="22"/>
          <w:szCs w:val="22"/>
        </w:rPr>
      </w:pPr>
      <w:r w:rsidRPr="00442202">
        <w:rPr>
          <w:rFonts w:ascii="Century Gothic" w:eastAsia="Times New Roman" w:hAnsi="Century Gothic"/>
          <w:bCs/>
          <w:color w:val="auto"/>
          <w:sz w:val="22"/>
          <w:szCs w:val="22"/>
        </w:rPr>
        <w:t>7.3. O início da prestação dos serviços deverá ocorrer no prazo máximo de até 30 (trinta) dias, contados a partir da assinatura do contrato e da emissão da respectiva nota de empenho, sendo os atendimentos realizados de forma parcelada e programada, conforme solicitação da Administração.</w:t>
      </w:r>
    </w:p>
    <w:p w14:paraId="3359813C" w14:textId="77777777" w:rsidR="00B47F37" w:rsidRPr="00442202" w:rsidRDefault="00B47F37" w:rsidP="00B47F37">
      <w:pPr>
        <w:pStyle w:val="Nivel2"/>
        <w:numPr>
          <w:ilvl w:val="0"/>
          <w:numId w:val="0"/>
        </w:numPr>
        <w:rPr>
          <w:rFonts w:ascii="Century Gothic" w:eastAsia="Times New Roman" w:hAnsi="Century Gothic"/>
          <w:bCs/>
          <w:color w:val="auto"/>
          <w:sz w:val="22"/>
          <w:szCs w:val="22"/>
        </w:rPr>
      </w:pPr>
      <w:r w:rsidRPr="00442202">
        <w:rPr>
          <w:rFonts w:ascii="Century Gothic" w:eastAsia="Times New Roman" w:hAnsi="Century Gothic"/>
          <w:bCs/>
          <w:color w:val="auto"/>
          <w:sz w:val="22"/>
          <w:szCs w:val="22"/>
        </w:rPr>
        <w:t>7.4. A execução dos serviços deverá ocorrer, nos locais onde estão instaladas as unidades operacionais do SAAE de São Gabriel do Oeste/MS, conforme listagem a seguir:</w:t>
      </w:r>
    </w:p>
    <w:p w14:paraId="0BBFAE1F" w14:textId="77777777" w:rsidR="00B47F37" w:rsidRPr="00442202" w:rsidRDefault="00B47F37" w:rsidP="00B47F37">
      <w:pPr>
        <w:pStyle w:val="Nivel2"/>
        <w:numPr>
          <w:ilvl w:val="0"/>
          <w:numId w:val="0"/>
        </w:numPr>
        <w:rPr>
          <w:rFonts w:ascii="Century Gothic" w:eastAsia="Times New Roman" w:hAnsi="Century Gothic"/>
          <w:bCs/>
          <w:color w:val="auto"/>
          <w:sz w:val="22"/>
          <w:szCs w:val="22"/>
        </w:rPr>
      </w:pPr>
      <w:r w:rsidRPr="00442202">
        <w:rPr>
          <w:rFonts w:ascii="Century Gothic" w:eastAsia="Times New Roman" w:hAnsi="Century Gothic"/>
          <w:bCs/>
          <w:color w:val="auto"/>
          <w:sz w:val="22"/>
          <w:szCs w:val="22"/>
        </w:rPr>
        <w:t>Unidades de Tratamento de Água (</w:t>
      </w:r>
      <w:proofErr w:type="spellStart"/>
      <w:r w:rsidRPr="00442202">
        <w:rPr>
          <w:rFonts w:ascii="Century Gothic" w:eastAsia="Times New Roman" w:hAnsi="Century Gothic"/>
          <w:bCs/>
          <w:color w:val="auto"/>
          <w:sz w:val="22"/>
          <w:szCs w:val="22"/>
        </w:rPr>
        <w:t>UTAs</w:t>
      </w:r>
      <w:proofErr w:type="spellEnd"/>
      <w:r w:rsidRPr="00442202">
        <w:rPr>
          <w:rFonts w:ascii="Century Gothic" w:eastAsia="Times New Roman" w:hAnsi="Century Gothic"/>
          <w:bCs/>
          <w:color w:val="auto"/>
          <w:sz w:val="22"/>
          <w:szCs w:val="22"/>
        </w:rPr>
        <w:t>): UTA 1, UTA 2, UTA 3, UTA 4, UTA 7, UTA 8, UTA 9, UTA 10 e UTA 11.</w:t>
      </w:r>
    </w:p>
    <w:p w14:paraId="53878E23" w14:textId="77777777" w:rsidR="00B47F37" w:rsidRPr="00442202" w:rsidRDefault="00B47F37" w:rsidP="00B47F37">
      <w:pPr>
        <w:pStyle w:val="Nivel2"/>
        <w:numPr>
          <w:ilvl w:val="0"/>
          <w:numId w:val="0"/>
        </w:numPr>
        <w:rPr>
          <w:rFonts w:ascii="Century Gothic" w:eastAsia="Times New Roman" w:hAnsi="Century Gothic"/>
          <w:bCs/>
          <w:color w:val="auto"/>
          <w:sz w:val="22"/>
          <w:szCs w:val="22"/>
        </w:rPr>
      </w:pPr>
      <w:r w:rsidRPr="00442202">
        <w:rPr>
          <w:rFonts w:ascii="Century Gothic" w:eastAsia="Times New Roman" w:hAnsi="Century Gothic"/>
          <w:bCs/>
          <w:color w:val="auto"/>
          <w:sz w:val="22"/>
          <w:szCs w:val="22"/>
        </w:rPr>
        <w:t>Estações Elevatórias de Esgoto (</w:t>
      </w:r>
      <w:proofErr w:type="spellStart"/>
      <w:r w:rsidRPr="00442202">
        <w:rPr>
          <w:rFonts w:ascii="Century Gothic" w:eastAsia="Times New Roman" w:hAnsi="Century Gothic"/>
          <w:bCs/>
          <w:color w:val="auto"/>
          <w:sz w:val="22"/>
          <w:szCs w:val="22"/>
        </w:rPr>
        <w:t>EEs</w:t>
      </w:r>
      <w:proofErr w:type="spellEnd"/>
      <w:r w:rsidRPr="00442202">
        <w:rPr>
          <w:rFonts w:ascii="Century Gothic" w:eastAsia="Times New Roman" w:hAnsi="Century Gothic"/>
          <w:bCs/>
          <w:color w:val="auto"/>
          <w:sz w:val="22"/>
          <w:szCs w:val="22"/>
        </w:rPr>
        <w:t>) e Estação de Tratamento de Esgoto (ETE): EE01, EE02, EE03, EE04 e ETE, respeitando a programação previamente acordada com o SAAE.</w:t>
      </w:r>
    </w:p>
    <w:p w14:paraId="1264BB5F" w14:textId="77777777" w:rsidR="00B47F37" w:rsidRPr="00442202" w:rsidRDefault="00B47F37" w:rsidP="00B47F37">
      <w:pPr>
        <w:pStyle w:val="Standard"/>
        <w:tabs>
          <w:tab w:val="left" w:pos="541"/>
          <w:tab w:val="left" w:pos="826"/>
          <w:tab w:val="left" w:pos="1126"/>
          <w:tab w:val="left" w:pos="1381"/>
          <w:tab w:val="left" w:pos="1636"/>
          <w:tab w:val="left" w:pos="1951"/>
          <w:tab w:val="left" w:pos="2206"/>
          <w:tab w:val="left" w:leader="underscore" w:pos="7322"/>
        </w:tabs>
        <w:spacing w:before="57" w:after="57"/>
        <w:jc w:val="both"/>
        <w:rPr>
          <w:rFonts w:ascii="Century Gothic" w:hAnsi="Century Gothic"/>
          <w:bCs/>
          <w:sz w:val="22"/>
          <w:szCs w:val="22"/>
        </w:rPr>
      </w:pPr>
      <w:r w:rsidRPr="00442202">
        <w:rPr>
          <w:rFonts w:ascii="Century Gothic" w:hAnsi="Century Gothic"/>
          <w:bCs/>
          <w:sz w:val="22"/>
          <w:szCs w:val="22"/>
        </w:rPr>
        <w:t>7.4.1. A sede administrativa do Serviço Autônomo de Água e Esgoto (SAAE), localizada na Rua Minas Gerais, nº 855 – Centro, CEP 79490-011, no município de São Gabriel do Oeste/MS, servirá como ponto central de referência para reuniões técnicas, coordenação, supervisão e eventuais entregas documentais ou de relatórios.</w:t>
      </w:r>
    </w:p>
    <w:p w14:paraId="3D74D925" w14:textId="77777777" w:rsidR="00B47F37" w:rsidRPr="00442202" w:rsidRDefault="00B47F37" w:rsidP="00B47F37">
      <w:pPr>
        <w:pStyle w:val="Nivel2"/>
        <w:numPr>
          <w:ilvl w:val="0"/>
          <w:numId w:val="0"/>
        </w:numPr>
        <w:rPr>
          <w:rFonts w:ascii="Century Gothic" w:eastAsia="Times New Roman" w:hAnsi="Century Gothic"/>
          <w:bCs/>
          <w:color w:val="auto"/>
          <w:sz w:val="22"/>
          <w:szCs w:val="22"/>
        </w:rPr>
      </w:pPr>
      <w:r w:rsidRPr="00442202">
        <w:rPr>
          <w:rFonts w:ascii="Century Gothic" w:hAnsi="Century Gothic" w:cs="Times New Roman"/>
          <w:bCs/>
          <w:sz w:val="22"/>
          <w:szCs w:val="22"/>
        </w:rPr>
        <w:t>7.4.2. O detalhamento dos endereços e coordenadas geográficas dos pontos de instalação será fornecido pela fiscalização do contrato no início da execução dos serviços.</w:t>
      </w:r>
    </w:p>
    <w:p w14:paraId="46BB2BAB" w14:textId="77777777" w:rsidR="00B47F37" w:rsidRPr="00442202" w:rsidRDefault="00B47F37" w:rsidP="00B47F37">
      <w:pPr>
        <w:pStyle w:val="Nivel2"/>
        <w:numPr>
          <w:ilvl w:val="0"/>
          <w:numId w:val="0"/>
        </w:numPr>
        <w:rPr>
          <w:rFonts w:ascii="Century Gothic" w:eastAsia="Times New Roman" w:hAnsi="Century Gothic"/>
          <w:bCs/>
          <w:color w:val="auto"/>
          <w:sz w:val="22"/>
          <w:szCs w:val="22"/>
        </w:rPr>
      </w:pPr>
      <w:r w:rsidRPr="00442202">
        <w:rPr>
          <w:rFonts w:ascii="Century Gothic" w:eastAsia="Times New Roman" w:hAnsi="Century Gothic"/>
          <w:bCs/>
          <w:color w:val="auto"/>
          <w:sz w:val="22"/>
          <w:szCs w:val="22"/>
        </w:rPr>
        <w:lastRenderedPageBreak/>
        <w:t>7.5. Caso não seja possível a execução dos serviços na data assinalada, a empresa deverá comunicar as razões respectivas com pelo menos 10 (dez)) dias de antecedência para que qualquer pleito de prorrogação de prazo seja analisado, ressalvadas situações de caso fortuito e força maior.</w:t>
      </w:r>
    </w:p>
    <w:p w14:paraId="1587270D" w14:textId="77777777" w:rsidR="00B47F37" w:rsidRPr="00442202" w:rsidRDefault="00B47F37" w:rsidP="00B47F37">
      <w:pPr>
        <w:pStyle w:val="Nivel2"/>
        <w:numPr>
          <w:ilvl w:val="0"/>
          <w:numId w:val="0"/>
        </w:numPr>
        <w:rPr>
          <w:rFonts w:ascii="Century Gothic" w:eastAsia="Times New Roman" w:hAnsi="Century Gothic"/>
          <w:bCs/>
          <w:color w:val="auto"/>
          <w:sz w:val="22"/>
          <w:szCs w:val="22"/>
        </w:rPr>
      </w:pPr>
      <w:r w:rsidRPr="00442202">
        <w:rPr>
          <w:rFonts w:ascii="Century Gothic" w:eastAsia="Times New Roman" w:hAnsi="Century Gothic"/>
          <w:bCs/>
          <w:color w:val="auto"/>
          <w:sz w:val="22"/>
          <w:szCs w:val="22"/>
        </w:rPr>
        <w:t>7.6. Os serviços serão recebidos provisoriamente, de forma sumária, para efeito de posterior verificação de sua conformidade com as especificações constantes neste Termo de Referência e na proposta.</w:t>
      </w:r>
    </w:p>
    <w:p w14:paraId="7CF1CEB9" w14:textId="77777777" w:rsidR="00B47F37" w:rsidRPr="00442202" w:rsidRDefault="00B47F37" w:rsidP="00B47F37">
      <w:pPr>
        <w:pStyle w:val="Nivel2"/>
        <w:numPr>
          <w:ilvl w:val="0"/>
          <w:numId w:val="0"/>
        </w:numPr>
        <w:rPr>
          <w:rFonts w:ascii="Century Gothic" w:eastAsia="Times New Roman" w:hAnsi="Century Gothic"/>
          <w:bCs/>
          <w:color w:val="auto"/>
          <w:sz w:val="22"/>
          <w:szCs w:val="22"/>
        </w:rPr>
      </w:pPr>
      <w:r w:rsidRPr="00442202">
        <w:rPr>
          <w:rFonts w:ascii="Century Gothic" w:eastAsia="Times New Roman" w:hAnsi="Century Gothic"/>
          <w:bCs/>
          <w:color w:val="auto"/>
          <w:sz w:val="22"/>
          <w:szCs w:val="22"/>
        </w:rPr>
        <w:t>7.7. Os serviços executados poderão ser rejeitados, total ou parcialmente, caso estejam em desacordo com as especificações técnicas constantes neste Termo de Referência e na proposta da contratada. Nesses casos, deverão ser reexecutados ou corrigidos no prazo máximo de 10 (dez) dias corridos, contados da notificação formal, sem ônus adicional para o SAAE e sem prejuízo da aplicação de penalidades previstas contratualmente.</w:t>
      </w:r>
    </w:p>
    <w:p w14:paraId="63948777" w14:textId="77777777" w:rsidR="00B47F37" w:rsidRPr="00442202" w:rsidRDefault="00B47F37" w:rsidP="00B47F37">
      <w:pPr>
        <w:pStyle w:val="Nivel2"/>
        <w:numPr>
          <w:ilvl w:val="0"/>
          <w:numId w:val="0"/>
        </w:numPr>
        <w:rPr>
          <w:rFonts w:ascii="Century Gothic" w:eastAsia="Times New Roman" w:hAnsi="Century Gothic"/>
          <w:bCs/>
          <w:color w:val="auto"/>
          <w:sz w:val="22"/>
          <w:szCs w:val="22"/>
        </w:rPr>
      </w:pPr>
      <w:r w:rsidRPr="00442202">
        <w:rPr>
          <w:rFonts w:ascii="Century Gothic" w:eastAsia="Times New Roman" w:hAnsi="Century Gothic"/>
          <w:bCs/>
          <w:color w:val="auto"/>
          <w:sz w:val="22"/>
          <w:szCs w:val="22"/>
        </w:rPr>
        <w:t>7.8. O recebimento definitivo dos serviços ocorrerá no prazo de até 10 (dez) dias corridos, contados do recebimento provisório, após verificação da conformidade e qualidade da execução, mediante termo de aceite circunstanciado emitido pela fiscalização.</w:t>
      </w:r>
    </w:p>
    <w:p w14:paraId="541DCE99" w14:textId="77777777" w:rsidR="00B47F37" w:rsidRPr="00442202" w:rsidRDefault="00B47F37" w:rsidP="00B47F37">
      <w:pPr>
        <w:pStyle w:val="Nivel2"/>
        <w:numPr>
          <w:ilvl w:val="0"/>
          <w:numId w:val="0"/>
        </w:numPr>
        <w:rPr>
          <w:rFonts w:ascii="Century Gothic" w:eastAsia="Times New Roman" w:hAnsi="Century Gothic"/>
          <w:bCs/>
          <w:color w:val="auto"/>
          <w:sz w:val="22"/>
          <w:szCs w:val="22"/>
        </w:rPr>
      </w:pPr>
      <w:r w:rsidRPr="00442202">
        <w:rPr>
          <w:rFonts w:ascii="Century Gothic" w:eastAsia="Times New Roman" w:hAnsi="Century Gothic"/>
          <w:bCs/>
          <w:color w:val="auto"/>
          <w:sz w:val="22"/>
          <w:szCs w:val="22"/>
        </w:rPr>
        <w:t>7.9. Caso a verificação referida no item anterior não seja realizada dentro do prazo estipulado, o recebimento será considerado automaticamente realizado na data do vencimento do prazo, salvo manifestação formal em contrário.</w:t>
      </w:r>
    </w:p>
    <w:p w14:paraId="168BB2C7" w14:textId="77777777" w:rsidR="00B47F37" w:rsidRPr="00442202" w:rsidRDefault="00B47F37" w:rsidP="00B47F37">
      <w:pPr>
        <w:pStyle w:val="Nivel2"/>
        <w:numPr>
          <w:ilvl w:val="0"/>
          <w:numId w:val="0"/>
        </w:numPr>
        <w:spacing w:before="0" w:line="240" w:lineRule="auto"/>
        <w:rPr>
          <w:rFonts w:ascii="Century Gothic" w:eastAsia="Times New Roman" w:hAnsi="Century Gothic"/>
          <w:bCs/>
          <w:color w:val="auto"/>
          <w:sz w:val="22"/>
          <w:szCs w:val="22"/>
        </w:rPr>
      </w:pPr>
      <w:r w:rsidRPr="00442202">
        <w:rPr>
          <w:rFonts w:ascii="Century Gothic" w:eastAsia="Times New Roman" w:hAnsi="Century Gothic"/>
          <w:bCs/>
          <w:color w:val="auto"/>
          <w:sz w:val="22"/>
          <w:szCs w:val="22"/>
        </w:rPr>
        <w:t>7.10. O recebimento provisório ou definitivo não exime a contratada da responsabilidade por eventuais falhas, vícios ocultos ou danos decorrentes da má execução dos serviços, cabendo ao SAAE o direito de exigir correções ou ressarcimento, conforme o caso.</w:t>
      </w:r>
    </w:p>
    <w:p w14:paraId="0856450D" w14:textId="77777777" w:rsidR="00B47F37" w:rsidRPr="00F06AEF" w:rsidRDefault="00B47F37" w:rsidP="00F06AEF">
      <w:pPr>
        <w:pStyle w:val="Nivel01"/>
        <w:pBdr>
          <w:top w:val="none" w:sz="0" w:space="0" w:color="auto"/>
          <w:left w:val="none" w:sz="0" w:space="0" w:color="auto"/>
          <w:bottom w:val="none" w:sz="0" w:space="0" w:color="auto"/>
          <w:right w:val="none" w:sz="0" w:space="0" w:color="auto"/>
          <w:between w:val="none" w:sz="0" w:space="0" w:color="auto"/>
          <w:bar w:val="none" w:sz="0" w:color="auto"/>
        </w:pBdr>
      </w:pPr>
      <w:r w:rsidRPr="00F06AEF">
        <w:t>8. MODELO DE GESTÃO E FISCALIZAÇÃO DO CONTRATO</w:t>
      </w:r>
    </w:p>
    <w:p w14:paraId="70A3C582" w14:textId="77777777" w:rsidR="00B47F37" w:rsidRPr="00EA65A2" w:rsidRDefault="00B47F37" w:rsidP="00B47F37">
      <w:pPr>
        <w:pStyle w:val="Nivel2"/>
        <w:numPr>
          <w:ilvl w:val="0"/>
          <w:numId w:val="0"/>
        </w:numPr>
        <w:spacing w:before="0" w:line="240" w:lineRule="auto"/>
        <w:rPr>
          <w:rFonts w:ascii="Century Gothic" w:eastAsia="Arial" w:hAnsi="Century Gothic"/>
          <w:color w:val="auto"/>
          <w:sz w:val="22"/>
          <w:szCs w:val="22"/>
        </w:rPr>
      </w:pPr>
      <w:r w:rsidRPr="00EA65A2">
        <w:rPr>
          <w:rFonts w:ascii="Century Gothic" w:eastAsia="Arial" w:hAnsi="Century Gothic"/>
          <w:color w:val="auto"/>
          <w:sz w:val="22"/>
          <w:szCs w:val="22"/>
        </w:rPr>
        <w:t>8.1. O contrato deverá ser executado fielmente pelas partes, de acordo com as cláusulas avençadas e as normas da Lei nº 14.133, de 2021, e cada parte responderá pelas consequências de sua inexecução total ou parcial.</w:t>
      </w:r>
    </w:p>
    <w:p w14:paraId="55DCF87F"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eastAsia="Arial" w:hAnsi="Century Gothic"/>
          <w:color w:val="auto"/>
          <w:sz w:val="22"/>
          <w:szCs w:val="22"/>
        </w:rPr>
        <w:t xml:space="preserve">8.2. </w:t>
      </w:r>
      <w:r w:rsidRPr="00EA65A2">
        <w:rPr>
          <w:rFonts w:ascii="Century Gothic" w:hAnsi="Century Gothic"/>
          <w:color w:val="auto"/>
          <w:sz w:val="22"/>
          <w:szCs w:val="22"/>
        </w:rPr>
        <w:t>Em caso de impedimento, ordem de paralisação ou suspensão do contrato, o cronograma de execução será prorrogado automaticamente pelo tempo correspondente, anotadas tais circunstâncias mediante simples apostila.</w:t>
      </w:r>
    </w:p>
    <w:p w14:paraId="19360C1C"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8.3. As comunicações entre o órgão ou entidade e a contratada devem ser realizadas por escrito sempre que o ato exigir tal formalidade, admitindo-se o uso de mensagem eletrônica para esse fim.</w:t>
      </w:r>
    </w:p>
    <w:p w14:paraId="497B5E32"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8.4. O órgão ou entidade poderá convocar representante da empresa para adoção de providências que devam ser cumpridas de imediato. </w:t>
      </w:r>
    </w:p>
    <w:p w14:paraId="1CD97DB5"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8.5. Após a assinatura do contrato ou instrumento equivalente</w:t>
      </w:r>
      <w:r w:rsidRPr="00EA65A2">
        <w:rPr>
          <w:rFonts w:ascii="Century Gothic" w:hAnsi="Century Gothic"/>
          <w:strike/>
          <w:color w:val="auto"/>
          <w:sz w:val="22"/>
          <w:szCs w:val="22"/>
        </w:rPr>
        <w:t>,</w:t>
      </w:r>
      <w:r w:rsidRPr="00EA65A2">
        <w:rPr>
          <w:rFonts w:ascii="Century Gothic" w:hAnsi="Century Gothic"/>
          <w:color w:val="auto"/>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14:paraId="5EB83E8D"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lastRenderedPageBreak/>
        <w:t>8.6. A execução do contrato deverá ser acompanhada e fiscalizada pelo(s) fiscal(</w:t>
      </w:r>
      <w:proofErr w:type="spellStart"/>
      <w:r w:rsidRPr="00EA65A2">
        <w:rPr>
          <w:rFonts w:ascii="Century Gothic" w:hAnsi="Century Gothic"/>
          <w:color w:val="auto"/>
          <w:sz w:val="22"/>
          <w:szCs w:val="22"/>
        </w:rPr>
        <w:t>is</w:t>
      </w:r>
      <w:proofErr w:type="spellEnd"/>
      <w:r w:rsidRPr="00EA65A2">
        <w:rPr>
          <w:rFonts w:ascii="Century Gothic" w:hAnsi="Century Gothic"/>
          <w:color w:val="auto"/>
          <w:sz w:val="22"/>
          <w:szCs w:val="22"/>
        </w:rPr>
        <w:t>) do contrato, ou pelos respectivos substitutos (</w:t>
      </w:r>
      <w:hyperlink r:id="rId24" w:anchor="art117" w:history="1">
        <w:r w:rsidRPr="00EA65A2">
          <w:rPr>
            <w:rStyle w:val="Hyperlink"/>
            <w:rFonts w:ascii="Century Gothic" w:hAnsi="Century Gothic"/>
            <w:color w:val="auto"/>
            <w:sz w:val="22"/>
            <w:szCs w:val="22"/>
          </w:rPr>
          <w:t>Lei nº 14.133, de 2021, art. 117, caput</w:t>
        </w:r>
      </w:hyperlink>
      <w:r w:rsidRPr="00EA65A2">
        <w:rPr>
          <w:rFonts w:ascii="Century Gothic" w:hAnsi="Century Gothic"/>
          <w:color w:val="auto"/>
          <w:sz w:val="22"/>
          <w:szCs w:val="22"/>
        </w:rPr>
        <w:t xml:space="preserve">).  </w:t>
      </w:r>
    </w:p>
    <w:p w14:paraId="5D449118"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8.7. O fiscal do contrato acompanhará a execução do contrato, para que sejam cumpridas todas as condições estabelecidas no contrato, de modo a assegurar os melhores resultados para a Administração. </w:t>
      </w:r>
    </w:p>
    <w:p w14:paraId="2A7F38CF"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8.8. O fiscal do contrato anotará no histórico de gerenciamento do contrato todas as ocorrências relacionadas à execução do contrato, com a descrição do que for necessário para a regularização das faltas ou dos defeitos observados. </w:t>
      </w:r>
    </w:p>
    <w:p w14:paraId="6DB33709"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8.9. Identificada qualquer inexatidão ou irregularidade, o fiscal técnico do contrato emitirá notificações para a correção da execução do contrato, determinando prazo para a correção.</w:t>
      </w:r>
    </w:p>
    <w:p w14:paraId="0F534C4F"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8.10. O fiscal do contrato informará ao gestor do contato, em tempo hábil, a situação que demandar decisão ou adoção de medidas que ultrapassem sua competência, para que adote as medidas necessárias e saneadoras, se for o caso.</w:t>
      </w:r>
    </w:p>
    <w:p w14:paraId="09A325E1"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8.11. No caso de ocorrências que possam inviabilizar a execução do contrato nas datas aprazadas, o fiscal do contrato comunicará o fato imediatamente ao gestor do contrato. </w:t>
      </w:r>
    </w:p>
    <w:p w14:paraId="52F0DE89"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8.12. O fiscal do contrato comunicar ao gestor do contrato, em tempo hábil, o término do contrato sob sua responsabilidade, com vistas à renovação tempestiva ou à prorrogação contratual.</w:t>
      </w:r>
    </w:p>
    <w:p w14:paraId="7D9617A4"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8.13.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0215E1AC"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8.14. Caso ocorram descumprimento das obrigações contratuais, o fiscal do contrato atuará tempestivamente na solução do problema, reportando ao gestor do contrato para que tome as providências cabíveis, quando ultrapassar a sua competência.</w:t>
      </w:r>
    </w:p>
    <w:p w14:paraId="1C7F36F6" w14:textId="77777777" w:rsidR="00B47F37" w:rsidRPr="008A5660" w:rsidRDefault="00B47F37" w:rsidP="00B47F37">
      <w:pPr>
        <w:pStyle w:val="Nivel2"/>
        <w:numPr>
          <w:ilvl w:val="0"/>
          <w:numId w:val="0"/>
        </w:numPr>
        <w:spacing w:before="0" w:line="240" w:lineRule="auto"/>
        <w:rPr>
          <w:rFonts w:ascii="Century Gothic" w:hAnsi="Century Gothic"/>
          <w:b/>
          <w:bCs/>
          <w:color w:val="auto"/>
          <w:sz w:val="22"/>
          <w:szCs w:val="22"/>
        </w:rPr>
      </w:pPr>
      <w:r w:rsidRPr="00EA65A2">
        <w:rPr>
          <w:rFonts w:ascii="Century Gothic" w:hAnsi="Century Gothic"/>
          <w:color w:val="auto"/>
          <w:sz w:val="22"/>
          <w:szCs w:val="22"/>
        </w:rPr>
        <w:t xml:space="preserve">8.15. </w:t>
      </w:r>
      <w:r w:rsidRPr="008A5660">
        <w:rPr>
          <w:rFonts w:ascii="Century Gothic" w:hAnsi="Century Gothic"/>
          <w:b/>
          <w:bCs/>
          <w:color w:val="auto"/>
          <w:sz w:val="22"/>
          <w:szCs w:val="22"/>
        </w:rPr>
        <w:t xml:space="preserve">O fiscal do contrato comunicará ao gestor do contrato, em tempo hábil, o término do contrato sob sua responsabilidade, com vistas à tempestiva renovação ou prorrogação contratual. </w:t>
      </w:r>
    </w:p>
    <w:p w14:paraId="576C4D0A"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 xml:space="preserve">8.17. O fiscal do contrato deverá elaborará relatório final com informações sobre a consecução dos objetivos que tenham justificado a contratação e eventuais condutas a serem adotadas para o aprimoramento das atividades da Administração. </w:t>
      </w:r>
    </w:p>
    <w:p w14:paraId="70D46906"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8.18. O gestor do contrato acompanhará os registros realizados pelos fiscais do contrato, de todas as ocorrências relacionadas à execução do contrato e as medidas adotadas.</w:t>
      </w:r>
    </w:p>
    <w:p w14:paraId="1FCDF6B4"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rPr>
        <w:t>8.19.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B7E240B" w14:textId="77777777" w:rsidR="00B47F37" w:rsidRPr="00EA65A2" w:rsidRDefault="00B47F37" w:rsidP="00F06AEF">
      <w:pPr>
        <w:pStyle w:val="Nvel3-R"/>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b/>
          <w:bCs/>
          <w:i w:val="0"/>
          <w:iCs w:val="0"/>
          <w:color w:val="auto"/>
          <w:sz w:val="22"/>
          <w:szCs w:val="22"/>
        </w:rPr>
        <w:t>9. CRITÉRIOS DE MEDIÇÃO E PAGAMENTO</w:t>
      </w:r>
    </w:p>
    <w:p w14:paraId="71398CDD" w14:textId="77777777" w:rsidR="00B47F37" w:rsidRPr="00EA65A2" w:rsidRDefault="00B47F37" w:rsidP="00F06AEF">
      <w:pPr>
        <w:pStyle w:val="Nvel3-R"/>
        <w:numPr>
          <w:ilvl w:val="0"/>
          <w:numId w:val="0"/>
        </w:numPr>
        <w:spacing w:before="0" w:line="240" w:lineRule="auto"/>
        <w:rPr>
          <w:rFonts w:ascii="Century Gothic" w:hAnsi="Century Gothic"/>
          <w:i w:val="0"/>
          <w:iCs w:val="0"/>
          <w:color w:val="auto"/>
          <w:sz w:val="22"/>
          <w:szCs w:val="22"/>
          <w:lang w:eastAsia="en-US"/>
        </w:rPr>
      </w:pPr>
      <w:r w:rsidRPr="00EA65A2">
        <w:rPr>
          <w:rFonts w:ascii="Century Gothic" w:hAnsi="Century Gothic"/>
          <w:i w:val="0"/>
          <w:iCs w:val="0"/>
          <w:color w:val="auto"/>
          <w:sz w:val="22"/>
          <w:szCs w:val="22"/>
          <w:lang w:eastAsia="en-US"/>
        </w:rPr>
        <w:t xml:space="preserve">9.1. </w:t>
      </w:r>
      <w:r w:rsidRPr="00EA65A2">
        <w:rPr>
          <w:rFonts w:ascii="Century Gothic" w:hAnsi="Century Gothic"/>
          <w:i w:val="0"/>
          <w:iCs w:val="0"/>
          <w:color w:val="auto"/>
          <w:sz w:val="22"/>
          <w:szCs w:val="22"/>
          <w:u w:val="single"/>
          <w:lang w:eastAsia="en-US"/>
        </w:rPr>
        <w:t>Recebimento do Objeto</w:t>
      </w:r>
      <w:r w:rsidRPr="00EA65A2">
        <w:rPr>
          <w:rFonts w:ascii="Century Gothic" w:hAnsi="Century Gothic"/>
          <w:i w:val="0"/>
          <w:iCs w:val="0"/>
          <w:color w:val="auto"/>
          <w:sz w:val="22"/>
          <w:szCs w:val="22"/>
          <w:lang w:eastAsia="en-US"/>
        </w:rPr>
        <w:t xml:space="preserve">: serão observadas as disposições do item 7, deste Termo de Referência; </w:t>
      </w:r>
    </w:p>
    <w:p w14:paraId="47DDF671" w14:textId="77777777" w:rsidR="00B47F37" w:rsidRPr="00EA65A2" w:rsidRDefault="00B47F37" w:rsidP="00F06AEF">
      <w:pPr>
        <w:pStyle w:val="Nvel3-R"/>
        <w:numPr>
          <w:ilvl w:val="0"/>
          <w:numId w:val="0"/>
        </w:numPr>
        <w:spacing w:before="0" w:line="240" w:lineRule="auto"/>
        <w:rPr>
          <w:rFonts w:ascii="Century Gothic" w:hAnsi="Century Gothic"/>
          <w:i w:val="0"/>
          <w:iCs w:val="0"/>
          <w:color w:val="auto"/>
          <w:sz w:val="22"/>
          <w:szCs w:val="22"/>
          <w:lang w:eastAsia="en-US"/>
        </w:rPr>
      </w:pPr>
      <w:r w:rsidRPr="00EA65A2">
        <w:rPr>
          <w:rFonts w:ascii="Century Gothic" w:hAnsi="Century Gothic"/>
          <w:i w:val="0"/>
          <w:iCs w:val="0"/>
          <w:color w:val="auto"/>
          <w:sz w:val="22"/>
          <w:szCs w:val="22"/>
          <w:lang w:eastAsia="en-US"/>
        </w:rPr>
        <w:lastRenderedPageBreak/>
        <w:t xml:space="preserve">9.2. </w:t>
      </w:r>
      <w:r w:rsidRPr="00EA65A2">
        <w:rPr>
          <w:rFonts w:ascii="Century Gothic" w:hAnsi="Century Gothic"/>
          <w:i w:val="0"/>
          <w:iCs w:val="0"/>
          <w:color w:val="auto"/>
          <w:sz w:val="22"/>
          <w:szCs w:val="22"/>
          <w:u w:val="single"/>
          <w:lang w:eastAsia="en-US"/>
        </w:rPr>
        <w:t>Liquidação</w:t>
      </w:r>
      <w:r w:rsidRPr="00EA65A2">
        <w:rPr>
          <w:rFonts w:ascii="Century Gothic" w:hAnsi="Century Gothic"/>
          <w:i w:val="0"/>
          <w:iCs w:val="0"/>
          <w:color w:val="auto"/>
          <w:sz w:val="22"/>
          <w:szCs w:val="22"/>
          <w:lang w:eastAsia="en-US"/>
        </w:rPr>
        <w:t>: Recebida a Nota Fiscal ou documento de cobrança equivalente, correrá o prazo de até 30 (trinta) dias para fins de liquidação, na forma desta seção, prorrogáveis por igual período.</w:t>
      </w:r>
    </w:p>
    <w:p w14:paraId="29442624" w14:textId="77777777" w:rsidR="00B47F37" w:rsidRPr="00EA65A2" w:rsidRDefault="00B47F37" w:rsidP="00F06AEF">
      <w:pPr>
        <w:pStyle w:val="Nvel3-R"/>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i w:val="0"/>
          <w:iCs w:val="0"/>
          <w:color w:val="auto"/>
          <w:sz w:val="22"/>
          <w:szCs w:val="22"/>
          <w:lang w:eastAsia="en-US"/>
        </w:rPr>
        <w:t xml:space="preserve">9.2.1. Para fins de liquidação, o setor competente deverá verificar se a nota fiscal ou instrumento de cobrança equivalente apresentado expressa os elementos necessários e essenciais do documento, tais como: </w:t>
      </w:r>
    </w:p>
    <w:p w14:paraId="36780BCB" w14:textId="77777777" w:rsidR="00B47F37" w:rsidRPr="00EA65A2" w:rsidRDefault="00B47F37" w:rsidP="00B47F37">
      <w:pPr>
        <w:numPr>
          <w:ilvl w:val="0"/>
          <w:numId w:val="30"/>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o prazo de validade;</w:t>
      </w:r>
    </w:p>
    <w:p w14:paraId="366946FC" w14:textId="77777777" w:rsidR="00B47F37" w:rsidRPr="00EA65A2" w:rsidRDefault="00B47F37" w:rsidP="00B47F37">
      <w:pPr>
        <w:numPr>
          <w:ilvl w:val="0"/>
          <w:numId w:val="30"/>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a data da emissão; </w:t>
      </w:r>
    </w:p>
    <w:p w14:paraId="7FD4FC06" w14:textId="77777777" w:rsidR="00B47F37" w:rsidRPr="00EA65A2" w:rsidRDefault="00B47F37" w:rsidP="00B47F37">
      <w:pPr>
        <w:numPr>
          <w:ilvl w:val="0"/>
          <w:numId w:val="30"/>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os dados do contrato e do órgão contratante; </w:t>
      </w:r>
    </w:p>
    <w:p w14:paraId="28D56126" w14:textId="77777777" w:rsidR="00B47F37" w:rsidRPr="00EA65A2" w:rsidRDefault="00B47F37" w:rsidP="00B47F37">
      <w:pPr>
        <w:numPr>
          <w:ilvl w:val="0"/>
          <w:numId w:val="30"/>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o período respectivo de execução do contrato; </w:t>
      </w:r>
    </w:p>
    <w:p w14:paraId="1CFCC919" w14:textId="77777777" w:rsidR="00B47F37" w:rsidRPr="00EA65A2" w:rsidRDefault="00B47F37" w:rsidP="00B47F37">
      <w:pPr>
        <w:numPr>
          <w:ilvl w:val="0"/>
          <w:numId w:val="30"/>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 xml:space="preserve">o valor a pagar; e </w:t>
      </w:r>
    </w:p>
    <w:p w14:paraId="28BB72D7" w14:textId="77777777" w:rsidR="00B47F37" w:rsidRPr="00EA65A2" w:rsidRDefault="00B47F37" w:rsidP="00B47F37">
      <w:pPr>
        <w:numPr>
          <w:ilvl w:val="0"/>
          <w:numId w:val="30"/>
        </w:numPr>
        <w:suppressAutoHyphens/>
        <w:spacing w:after="120"/>
        <w:ind w:left="851" w:firstLine="0"/>
        <w:contextualSpacing/>
        <w:jc w:val="both"/>
        <w:rPr>
          <w:rFonts w:ascii="Century Gothic" w:eastAsia="Calibri" w:hAnsi="Century Gothic" w:cs="Arial"/>
          <w:sz w:val="22"/>
          <w:szCs w:val="22"/>
          <w:lang w:eastAsia="en-US"/>
        </w:rPr>
      </w:pPr>
      <w:r w:rsidRPr="00EA65A2">
        <w:rPr>
          <w:rFonts w:ascii="Century Gothic" w:eastAsia="Calibri" w:hAnsi="Century Gothic" w:cs="Arial"/>
          <w:sz w:val="22"/>
          <w:szCs w:val="22"/>
          <w:lang w:eastAsia="en-US"/>
        </w:rPr>
        <w:t>eventual destaque do valor de retenções tributárias cabíveis.</w:t>
      </w:r>
    </w:p>
    <w:p w14:paraId="3A3162C5"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eastAsia="Calibri" w:hAnsi="Century Gothic"/>
          <w:color w:val="auto"/>
          <w:sz w:val="22"/>
          <w:szCs w:val="22"/>
          <w:lang w:eastAsia="en-US"/>
        </w:rPr>
        <w:t xml:space="preserve">9.2.2. Havendo erro na apresentação da nota fiscal ou instrumento de cobrança equivalente, ou circunstância que impeça a </w:t>
      </w:r>
      <w:r w:rsidRPr="00EA65A2">
        <w:rPr>
          <w:rFonts w:ascii="Century Gothic" w:hAnsi="Century Gothic"/>
          <w:color w:val="auto"/>
          <w:sz w:val="22"/>
          <w:szCs w:val="22"/>
          <w:lang w:eastAsia="en-US"/>
        </w:rPr>
        <w:t>liquidação da despesa, esta ficará sobrestada até que o contratado providencie as medidas saneadoras, reiniciando-se o prazo após a comprovação da regularização da situação, sem ônus ao contratante.</w:t>
      </w:r>
    </w:p>
    <w:p w14:paraId="13A6F00B"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9.2.3. A nota fiscal ou instrumento de cobrança equivalente deverá ser obrigatoriamente acompanhado da comprovação da regularidade fiscal.</w:t>
      </w:r>
    </w:p>
    <w:p w14:paraId="06538C9F"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9.2.4.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E467332"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9.2.5.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FBE3148"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9.2.6. Persistindo a irregularidade, o contratante deverá adotar as medidas necessárias à rescisão contratual nos autos do processo administrativo correspondente, assegurada ao contratado a ampla defesa. </w:t>
      </w:r>
    </w:p>
    <w:p w14:paraId="3E759B7B"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9.2.7. Havendo a efetiva execução do objeto, os pagamentos serão realizados normalmente, até que se decida pela rescisão do contrato, caso o contratado não regularize sua situação junto ao cadastro de fornecedores adotado pela Autarquia.  </w:t>
      </w:r>
    </w:p>
    <w:p w14:paraId="40DA8F22"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rPr>
      </w:pPr>
      <w:r w:rsidRPr="00EA65A2">
        <w:rPr>
          <w:rFonts w:ascii="Century Gothic" w:hAnsi="Century Gothic"/>
          <w:color w:val="auto"/>
          <w:sz w:val="22"/>
          <w:szCs w:val="22"/>
          <w:lang w:eastAsia="en-US"/>
        </w:rPr>
        <w:t xml:space="preserve">9.3. </w:t>
      </w:r>
      <w:r w:rsidRPr="00EA65A2">
        <w:rPr>
          <w:rFonts w:ascii="Century Gothic" w:hAnsi="Century Gothic"/>
          <w:color w:val="auto"/>
          <w:sz w:val="22"/>
          <w:szCs w:val="22"/>
          <w:u w:val="single"/>
          <w:lang w:eastAsia="en-US"/>
        </w:rPr>
        <w:t>Prazo de pagamento</w:t>
      </w:r>
      <w:r w:rsidRPr="00EA65A2">
        <w:rPr>
          <w:rFonts w:ascii="Century Gothic" w:hAnsi="Century Gothic"/>
          <w:color w:val="auto"/>
          <w:sz w:val="22"/>
          <w:szCs w:val="22"/>
          <w:lang w:eastAsia="en-US"/>
        </w:rPr>
        <w:t xml:space="preserve">: </w:t>
      </w:r>
      <w:r w:rsidRPr="00EA65A2">
        <w:rPr>
          <w:rFonts w:ascii="Century Gothic" w:hAnsi="Century Gothic"/>
          <w:color w:val="auto"/>
          <w:sz w:val="22"/>
          <w:szCs w:val="22"/>
        </w:rPr>
        <w:t xml:space="preserve">O pagamento será efetuado no prazo de até </w:t>
      </w:r>
      <w:r w:rsidRPr="00EA65A2">
        <w:rPr>
          <w:rFonts w:ascii="Century Gothic" w:hAnsi="Century Gothic"/>
          <w:sz w:val="22"/>
          <w:szCs w:val="22"/>
        </w:rPr>
        <w:t xml:space="preserve">10 (dez) dias úteis </w:t>
      </w:r>
      <w:r w:rsidRPr="00EA65A2">
        <w:rPr>
          <w:rFonts w:ascii="Century Gothic" w:hAnsi="Century Gothic"/>
          <w:color w:val="auto"/>
          <w:sz w:val="22"/>
          <w:szCs w:val="22"/>
        </w:rPr>
        <w:t>contados da finalização da liquidação da despesa, conforme seção anterior.</w:t>
      </w:r>
    </w:p>
    <w:p w14:paraId="1BB1CFD7"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 xml:space="preserve">9.4. </w:t>
      </w:r>
      <w:r w:rsidRPr="00EA65A2">
        <w:rPr>
          <w:rFonts w:ascii="Century Gothic" w:hAnsi="Century Gothic"/>
          <w:color w:val="auto"/>
          <w:sz w:val="22"/>
          <w:szCs w:val="22"/>
          <w:u w:val="single"/>
          <w:lang w:eastAsia="en-US"/>
        </w:rPr>
        <w:t>Forma de pagamento</w:t>
      </w:r>
      <w:r w:rsidRPr="00EA65A2">
        <w:rPr>
          <w:rFonts w:ascii="Century Gothic" w:hAnsi="Century Gothic"/>
          <w:color w:val="auto"/>
          <w:sz w:val="22"/>
          <w:szCs w:val="22"/>
          <w:lang w:eastAsia="en-US"/>
        </w:rPr>
        <w:t xml:space="preserve">: O pagamento será realizado por meio de ordem bancária, para crédito em banco, agência e conta corrente indicados pelo contratado. Será considerada data do pagamento o dia em que constar como emitida a ordem bancária para pagamento. 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 O contratado regularmente optante pelo Simples Nacional, nos termos da </w:t>
      </w:r>
      <w:hyperlink r:id="rId25" w:history="1">
        <w:r w:rsidRPr="00EA65A2">
          <w:rPr>
            <w:rStyle w:val="Hyperlink"/>
            <w:rFonts w:ascii="Century Gothic" w:hAnsi="Century Gothic"/>
            <w:color w:val="auto"/>
            <w:sz w:val="22"/>
            <w:szCs w:val="22"/>
            <w:lang w:eastAsia="en-US"/>
          </w:rPr>
          <w:t>Lei Complementar nº 123, de 2006</w:t>
        </w:r>
      </w:hyperlink>
      <w:r w:rsidRPr="00EA65A2">
        <w:rPr>
          <w:rFonts w:ascii="Century Gothic" w:hAnsi="Century Gothic"/>
          <w:color w:val="auto"/>
          <w:sz w:val="22"/>
          <w:szCs w:val="22"/>
          <w:lang w:eastAsia="en-US"/>
        </w:rPr>
        <w:t xml:space="preserve">, não sofrerá a retenção tributária quanto aos impostos e contribuições abrangidos por aquele regime. </w:t>
      </w:r>
      <w:r w:rsidRPr="00EA65A2">
        <w:rPr>
          <w:rFonts w:ascii="Century Gothic" w:hAnsi="Century Gothic"/>
          <w:color w:val="auto"/>
          <w:sz w:val="22"/>
          <w:szCs w:val="22"/>
          <w:lang w:eastAsia="en-US"/>
        </w:rPr>
        <w:lastRenderedPageBreak/>
        <w:t>No entanto, o pagamento ficará condicionado à apresentação de comprovação, por meio de documento oficial, de que faz jus ao tratamento tributário favorecido previsto na referida Lei Complementar.</w:t>
      </w:r>
    </w:p>
    <w:p w14:paraId="0F7F1F55" w14:textId="77777777" w:rsidR="00B47F37" w:rsidRPr="00EA65A2" w:rsidRDefault="00B47F37" w:rsidP="00B47F37">
      <w:pPr>
        <w:pStyle w:val="Nivel2"/>
        <w:numPr>
          <w:ilvl w:val="0"/>
          <w:numId w:val="0"/>
        </w:numPr>
        <w:spacing w:before="0" w:line="240" w:lineRule="auto"/>
        <w:rPr>
          <w:rFonts w:ascii="Century Gothic" w:hAnsi="Century Gothic"/>
          <w:b/>
          <w:bCs/>
          <w:color w:val="auto"/>
          <w:sz w:val="22"/>
          <w:szCs w:val="22"/>
        </w:rPr>
      </w:pPr>
      <w:r w:rsidRPr="00EA65A2">
        <w:rPr>
          <w:rFonts w:ascii="Century Gothic" w:hAnsi="Century Gothic"/>
          <w:b/>
          <w:bCs/>
          <w:color w:val="auto"/>
          <w:sz w:val="22"/>
          <w:szCs w:val="22"/>
          <w:lang w:eastAsia="en-US"/>
        </w:rPr>
        <w:t xml:space="preserve">10. </w:t>
      </w:r>
      <w:r w:rsidRPr="00EA65A2">
        <w:rPr>
          <w:rFonts w:ascii="Century Gothic" w:hAnsi="Century Gothic"/>
          <w:b/>
          <w:bCs/>
          <w:color w:val="auto"/>
          <w:sz w:val="22"/>
          <w:szCs w:val="22"/>
        </w:rPr>
        <w:t>FORMA E CRITÉRIOS DE SELEÇÃO DO FORNECEDOR</w:t>
      </w:r>
    </w:p>
    <w:p w14:paraId="1AE1CA83" w14:textId="77777777" w:rsidR="00B47F37" w:rsidRPr="00EA65A2" w:rsidRDefault="00B47F37" w:rsidP="00B47F37">
      <w:pPr>
        <w:pStyle w:val="Nivel2"/>
        <w:numPr>
          <w:ilvl w:val="0"/>
          <w:numId w:val="0"/>
        </w:numPr>
        <w:spacing w:before="0" w:line="240" w:lineRule="auto"/>
        <w:rPr>
          <w:rFonts w:ascii="Century Gothic" w:hAnsi="Century Gothic"/>
          <w:color w:val="auto"/>
          <w:sz w:val="22"/>
          <w:szCs w:val="22"/>
          <w:lang w:eastAsia="en-US"/>
        </w:rPr>
      </w:pPr>
      <w:r w:rsidRPr="00EA65A2">
        <w:rPr>
          <w:rFonts w:ascii="Century Gothic" w:hAnsi="Century Gothic"/>
          <w:color w:val="auto"/>
          <w:sz w:val="22"/>
          <w:szCs w:val="22"/>
          <w:lang w:eastAsia="en-US"/>
        </w:rPr>
        <w:t>10.1. Forma de seleção e critério de julgamento da proposta</w:t>
      </w:r>
    </w:p>
    <w:p w14:paraId="6322B3C4" w14:textId="77777777" w:rsidR="00B47F37" w:rsidRPr="00EA65A2" w:rsidRDefault="00B47F37" w:rsidP="00B47F37">
      <w:pPr>
        <w:pStyle w:val="Nivel2"/>
        <w:numPr>
          <w:ilvl w:val="0"/>
          <w:numId w:val="0"/>
        </w:numPr>
        <w:spacing w:before="0" w:line="240" w:lineRule="auto"/>
        <w:rPr>
          <w:rFonts w:ascii="Century Gothic" w:eastAsia="Arial" w:hAnsi="Century Gothic"/>
          <w:color w:val="auto"/>
          <w:sz w:val="22"/>
          <w:szCs w:val="22"/>
        </w:rPr>
      </w:pPr>
      <w:r w:rsidRPr="00EA65A2">
        <w:rPr>
          <w:rFonts w:ascii="Century Gothic" w:eastAsia="Arial" w:hAnsi="Century Gothic"/>
          <w:color w:val="auto"/>
          <w:sz w:val="22"/>
          <w:szCs w:val="22"/>
        </w:rPr>
        <w:t>10.1.1. O fornecedor será selecionado por meio da realização de procedimento de LICITAÇÃO, na modalidade PREGÃO, sob a forma ELETRÔNICA, com adoção do critério de julgamento pelo MENOR PREÇO.</w:t>
      </w:r>
    </w:p>
    <w:p w14:paraId="45575E8A" w14:textId="77777777" w:rsidR="00B47F37" w:rsidRPr="00EA65A2" w:rsidRDefault="00B47F37" w:rsidP="00B47F37">
      <w:pPr>
        <w:pStyle w:val="Nivel2"/>
        <w:numPr>
          <w:ilvl w:val="0"/>
          <w:numId w:val="0"/>
        </w:numPr>
        <w:spacing w:before="0" w:line="240" w:lineRule="auto"/>
        <w:rPr>
          <w:rFonts w:ascii="Century Gothic" w:hAnsi="Century Gothic"/>
          <w:b/>
          <w:bCs/>
          <w:color w:val="auto"/>
          <w:sz w:val="22"/>
          <w:szCs w:val="22"/>
          <w:lang w:eastAsia="en-US"/>
        </w:rPr>
      </w:pPr>
      <w:r w:rsidRPr="00EA65A2">
        <w:rPr>
          <w:rFonts w:ascii="Century Gothic" w:hAnsi="Century Gothic"/>
          <w:color w:val="auto"/>
          <w:sz w:val="22"/>
          <w:szCs w:val="22"/>
          <w:lang w:eastAsia="en-US"/>
        </w:rPr>
        <w:t>10.2. Exigências de habilitação: as exigências de habilitação estão descritas no Edital do certame.</w:t>
      </w:r>
    </w:p>
    <w:p w14:paraId="43D2A308" w14:textId="77777777" w:rsidR="00B47F37" w:rsidRPr="00EA65A2" w:rsidRDefault="00B47F37" w:rsidP="00F06AEF">
      <w:pPr>
        <w:pStyle w:val="Nivel01"/>
        <w:pBdr>
          <w:top w:val="none" w:sz="0" w:space="0" w:color="auto"/>
          <w:left w:val="none" w:sz="0" w:space="0" w:color="auto"/>
          <w:bottom w:val="none" w:sz="0" w:space="0" w:color="auto"/>
          <w:right w:val="none" w:sz="0" w:space="0" w:color="auto"/>
          <w:between w:val="none" w:sz="0" w:space="0" w:color="auto"/>
          <w:bar w:val="none" w:sz="0" w:color="auto"/>
        </w:pBdr>
      </w:pPr>
      <w:r w:rsidRPr="00EA65A2">
        <w:t>11. ESTIMATIVAS DO VALOR DA CONTRATAÇÃO</w:t>
      </w:r>
    </w:p>
    <w:p w14:paraId="02C54E04" w14:textId="77777777" w:rsidR="00B47F37" w:rsidRPr="00EA65A2" w:rsidRDefault="00B47F37" w:rsidP="00F06AEF">
      <w:pPr>
        <w:pStyle w:val="Nvel2-Red"/>
        <w:numPr>
          <w:ilvl w:val="0"/>
          <w:numId w:val="0"/>
        </w:numPr>
        <w:spacing w:before="0" w:line="240" w:lineRule="auto"/>
        <w:rPr>
          <w:rFonts w:ascii="Century Gothic" w:hAnsi="Century Gothic"/>
          <w:i w:val="0"/>
          <w:iCs w:val="0"/>
          <w:color w:val="auto"/>
          <w:sz w:val="22"/>
          <w:szCs w:val="22"/>
        </w:rPr>
      </w:pPr>
      <w:r w:rsidRPr="00EA65A2">
        <w:rPr>
          <w:rFonts w:ascii="Century Gothic" w:hAnsi="Century Gothic"/>
          <w:i w:val="0"/>
          <w:iCs w:val="0"/>
          <w:color w:val="auto"/>
          <w:sz w:val="22"/>
          <w:szCs w:val="22"/>
        </w:rPr>
        <w:t xml:space="preserve">O custo estimado total da contratação é de R$ </w:t>
      </w:r>
      <w:r>
        <w:rPr>
          <w:rFonts w:ascii="Century Gothic" w:hAnsi="Century Gothic"/>
          <w:i w:val="0"/>
          <w:iCs w:val="0"/>
          <w:color w:val="auto"/>
          <w:sz w:val="22"/>
          <w:szCs w:val="22"/>
        </w:rPr>
        <w:t>103.680,00</w:t>
      </w:r>
      <w:r w:rsidRPr="0037601F">
        <w:rPr>
          <w:rFonts w:ascii="Century Gothic" w:hAnsi="Century Gothic"/>
          <w:i w:val="0"/>
          <w:iCs w:val="0"/>
          <w:color w:val="auto"/>
          <w:sz w:val="22"/>
          <w:szCs w:val="22"/>
        </w:rPr>
        <w:t xml:space="preserve"> (</w:t>
      </w:r>
      <w:r>
        <w:rPr>
          <w:rFonts w:ascii="Century Gothic" w:hAnsi="Century Gothic"/>
          <w:i w:val="0"/>
          <w:iCs w:val="0"/>
          <w:color w:val="auto"/>
          <w:sz w:val="22"/>
          <w:szCs w:val="22"/>
        </w:rPr>
        <w:t>cento e três mil, seiscentos e oitenta reais</w:t>
      </w:r>
      <w:r w:rsidRPr="003B6313">
        <w:rPr>
          <w:rFonts w:ascii="Century Gothic" w:hAnsi="Century Gothic"/>
          <w:i w:val="0"/>
          <w:iCs w:val="0"/>
          <w:color w:val="auto"/>
          <w:sz w:val="22"/>
          <w:szCs w:val="22"/>
        </w:rPr>
        <w:t>),</w:t>
      </w:r>
      <w:r w:rsidRPr="00EA65A2">
        <w:rPr>
          <w:rFonts w:ascii="Century Gothic" w:hAnsi="Century Gothic"/>
          <w:i w:val="0"/>
          <w:iCs w:val="0"/>
          <w:color w:val="auto"/>
          <w:sz w:val="22"/>
          <w:szCs w:val="22"/>
        </w:rPr>
        <w:t xml:space="preserve"> conforme custos unitários apostos na tabela acima.</w:t>
      </w:r>
    </w:p>
    <w:p w14:paraId="664E9657" w14:textId="77777777" w:rsidR="00B47F37" w:rsidRPr="00EA65A2" w:rsidRDefault="00B47F37" w:rsidP="00F06AEF">
      <w:pPr>
        <w:pStyle w:val="Nvel2-Red"/>
        <w:numPr>
          <w:ilvl w:val="0"/>
          <w:numId w:val="0"/>
        </w:numPr>
        <w:spacing w:before="0" w:line="240" w:lineRule="auto"/>
        <w:rPr>
          <w:rFonts w:ascii="Century Gothic" w:hAnsi="Century Gothic"/>
          <w:b/>
          <w:bCs/>
          <w:i w:val="0"/>
          <w:iCs w:val="0"/>
          <w:color w:val="auto"/>
          <w:sz w:val="22"/>
          <w:szCs w:val="22"/>
        </w:rPr>
      </w:pPr>
      <w:r w:rsidRPr="00EA65A2">
        <w:rPr>
          <w:rFonts w:ascii="Century Gothic" w:hAnsi="Century Gothic"/>
          <w:b/>
          <w:bCs/>
          <w:i w:val="0"/>
          <w:iCs w:val="0"/>
          <w:color w:val="auto"/>
          <w:sz w:val="22"/>
          <w:szCs w:val="22"/>
        </w:rPr>
        <w:t>12. ADEQUAÇÃO ORÇAMENTÁRIA</w:t>
      </w:r>
    </w:p>
    <w:p w14:paraId="6FEA6BDC" w14:textId="77777777" w:rsidR="00B47F37" w:rsidRPr="00967AFE" w:rsidRDefault="00B47F37" w:rsidP="00B47F37">
      <w:pPr>
        <w:pStyle w:val="Nivel2"/>
        <w:numPr>
          <w:ilvl w:val="0"/>
          <w:numId w:val="0"/>
        </w:numPr>
        <w:rPr>
          <w:rFonts w:ascii="Century Gothic" w:hAnsi="Century Gothic"/>
          <w:color w:val="auto"/>
          <w:sz w:val="22"/>
          <w:szCs w:val="22"/>
        </w:rPr>
      </w:pPr>
      <w:r w:rsidRPr="00EA65A2">
        <w:rPr>
          <w:rFonts w:ascii="Century Gothic" w:eastAsia="Arial" w:hAnsi="Century Gothic"/>
          <w:color w:val="auto"/>
          <w:sz w:val="22"/>
          <w:szCs w:val="22"/>
        </w:rPr>
        <w:t xml:space="preserve">As despesas decorrentes da presente contratação correrão à conta de recursos específicos consignados no Orçamento do SAAE e </w:t>
      </w:r>
      <w:r w:rsidRPr="00EA65A2">
        <w:rPr>
          <w:rFonts w:ascii="Century Gothic" w:hAnsi="Century Gothic"/>
          <w:color w:val="auto"/>
          <w:sz w:val="22"/>
          <w:szCs w:val="22"/>
        </w:rPr>
        <w:t xml:space="preserve">será atendida pela seguinte dotação: </w:t>
      </w:r>
      <w:bookmarkStart w:id="33" w:name="_Hlk205897954"/>
      <w:r w:rsidRPr="00967AFE">
        <w:rPr>
          <w:rFonts w:ascii="Century Gothic" w:hAnsi="Century Gothic"/>
          <w:color w:val="auto"/>
          <w:sz w:val="22"/>
          <w:szCs w:val="22"/>
        </w:rPr>
        <w:t>17.512.0005.2053.0000</w:t>
      </w:r>
      <w:r w:rsidRPr="00967AFE">
        <w:rPr>
          <w:rFonts w:ascii="Century Gothic" w:hAnsi="Century Gothic"/>
          <w:color w:val="auto"/>
          <w:sz w:val="22"/>
          <w:szCs w:val="22"/>
        </w:rPr>
        <w:tab/>
        <w:t>Operação e Manutenção do Sistema de Água - SAAE;</w:t>
      </w:r>
    </w:p>
    <w:p w14:paraId="0F38C91E" w14:textId="77777777" w:rsidR="00B47F37" w:rsidRPr="00967AFE" w:rsidRDefault="00B47F37" w:rsidP="00B47F37">
      <w:pPr>
        <w:pStyle w:val="Nivel2"/>
        <w:numPr>
          <w:ilvl w:val="0"/>
          <w:numId w:val="0"/>
        </w:numPr>
        <w:rPr>
          <w:rFonts w:ascii="Century Gothic" w:hAnsi="Century Gothic"/>
          <w:color w:val="auto"/>
          <w:sz w:val="22"/>
          <w:szCs w:val="22"/>
        </w:rPr>
      </w:pPr>
      <w:r w:rsidRPr="002D4D3A">
        <w:rPr>
          <w:rFonts w:ascii="Century Gothic" w:hAnsi="Century Gothic"/>
          <w:color w:val="auto"/>
          <w:sz w:val="22"/>
          <w:szCs w:val="22"/>
        </w:rPr>
        <w:t>3.3.90.40.00</w:t>
      </w:r>
      <w:r w:rsidRPr="002D4D3A">
        <w:rPr>
          <w:rFonts w:ascii="Century Gothic" w:hAnsi="Century Gothic"/>
          <w:color w:val="auto"/>
          <w:sz w:val="22"/>
          <w:szCs w:val="22"/>
        </w:rPr>
        <w:tab/>
        <w:t>SERVIÇOS DE TECNOLOGIA DA INFORMAÇÃO E COMUNIC</w:t>
      </w:r>
      <w:r>
        <w:rPr>
          <w:rFonts w:ascii="Century Gothic" w:hAnsi="Century Gothic"/>
          <w:color w:val="auto"/>
          <w:sz w:val="22"/>
          <w:szCs w:val="22"/>
        </w:rPr>
        <w:t>AÇÃO PESSOA JURÍDICA.</w:t>
      </w:r>
      <w:r w:rsidRPr="00967AFE">
        <w:rPr>
          <w:rFonts w:ascii="Century Gothic" w:hAnsi="Century Gothic"/>
          <w:color w:val="auto"/>
          <w:sz w:val="22"/>
          <w:szCs w:val="22"/>
        </w:rPr>
        <w:tab/>
      </w:r>
    </w:p>
    <w:bookmarkEnd w:id="33"/>
    <w:p w14:paraId="1088307C" w14:textId="77777777" w:rsidR="00B47F37" w:rsidRPr="00EA65A2" w:rsidRDefault="00B47F37" w:rsidP="00B47F37">
      <w:pPr>
        <w:pStyle w:val="Nivel2"/>
        <w:numPr>
          <w:ilvl w:val="0"/>
          <w:numId w:val="0"/>
        </w:numPr>
        <w:rPr>
          <w:rFonts w:ascii="Century Gothic" w:hAnsi="Century Gothic"/>
          <w:i/>
          <w:iCs/>
          <w:color w:val="auto"/>
          <w:sz w:val="22"/>
          <w:szCs w:val="22"/>
        </w:rPr>
      </w:pPr>
      <w:r w:rsidRPr="00EA65A2">
        <w:rPr>
          <w:rFonts w:ascii="Century Gothic" w:hAnsi="Century Gothic"/>
          <w:color w:val="auto"/>
          <w:sz w:val="22"/>
          <w:szCs w:val="22"/>
        </w:rPr>
        <w:t>12.2. A dotação relativa aos exercícios financeiros subsequentes será indicada após aprovação da Lei Orçamentária respectiva e liberação dos créditos correspondentes, mediante apostilamento.</w:t>
      </w:r>
    </w:p>
    <w:p w14:paraId="70FBD94E" w14:textId="77777777" w:rsidR="00B47F37" w:rsidRPr="00EA65A2" w:rsidRDefault="00B47F37" w:rsidP="00B47F37">
      <w:pPr>
        <w:pStyle w:val="Nvel2-Red"/>
        <w:numPr>
          <w:ilvl w:val="0"/>
          <w:numId w:val="0"/>
        </w:numPr>
        <w:spacing w:before="0" w:line="240" w:lineRule="auto"/>
        <w:rPr>
          <w:rFonts w:ascii="Century Gothic" w:hAnsi="Century Gothic"/>
          <w:i w:val="0"/>
          <w:iCs w:val="0"/>
          <w:color w:val="auto"/>
          <w:sz w:val="22"/>
          <w:szCs w:val="22"/>
        </w:rPr>
      </w:pPr>
    </w:p>
    <w:p w14:paraId="08CC7DD3" w14:textId="77777777" w:rsidR="00B47F37" w:rsidRPr="00EA65A2" w:rsidRDefault="00B47F37" w:rsidP="00B47F37">
      <w:pPr>
        <w:pStyle w:val="Corpodetexto"/>
        <w:tabs>
          <w:tab w:val="left" w:pos="709"/>
        </w:tabs>
        <w:spacing w:after="120"/>
        <w:jc w:val="right"/>
        <w:rPr>
          <w:rFonts w:ascii="Century Gothic" w:eastAsiaTheme="minorEastAsia" w:hAnsi="Century Gothic" w:cs="Arial"/>
          <w:b/>
          <w:sz w:val="22"/>
          <w:szCs w:val="22"/>
        </w:rPr>
      </w:pPr>
      <w:r w:rsidRPr="0037601F">
        <w:rPr>
          <w:rFonts w:ascii="Century Gothic" w:eastAsiaTheme="minorEastAsia" w:hAnsi="Century Gothic" w:cs="Arial"/>
          <w:sz w:val="22"/>
          <w:szCs w:val="22"/>
        </w:rPr>
        <w:t xml:space="preserve">São Gabriel do Oeste, MS, </w:t>
      </w:r>
      <w:r>
        <w:rPr>
          <w:rFonts w:ascii="Century Gothic" w:eastAsiaTheme="minorEastAsia" w:hAnsi="Century Gothic" w:cs="Arial"/>
          <w:sz w:val="22"/>
          <w:szCs w:val="22"/>
        </w:rPr>
        <w:t xml:space="preserve">08 </w:t>
      </w:r>
      <w:r w:rsidRPr="0037601F">
        <w:rPr>
          <w:rFonts w:ascii="Century Gothic" w:eastAsiaTheme="minorEastAsia" w:hAnsi="Century Gothic" w:cs="Arial"/>
          <w:sz w:val="22"/>
          <w:szCs w:val="22"/>
        </w:rPr>
        <w:t xml:space="preserve">de </w:t>
      </w:r>
      <w:r>
        <w:rPr>
          <w:rFonts w:ascii="Century Gothic" w:eastAsiaTheme="minorEastAsia" w:hAnsi="Century Gothic" w:cs="Arial"/>
          <w:sz w:val="22"/>
          <w:szCs w:val="22"/>
        </w:rPr>
        <w:t>agosto</w:t>
      </w:r>
      <w:r w:rsidRPr="0037601F">
        <w:rPr>
          <w:rFonts w:ascii="Century Gothic" w:eastAsiaTheme="minorEastAsia" w:hAnsi="Century Gothic" w:cs="Arial"/>
          <w:sz w:val="22"/>
          <w:szCs w:val="22"/>
        </w:rPr>
        <w:t xml:space="preserve"> de 2025.</w:t>
      </w:r>
    </w:p>
    <w:p w14:paraId="616C0266" w14:textId="77777777" w:rsidR="00B47F37" w:rsidRPr="00EA65A2" w:rsidRDefault="00B47F37" w:rsidP="00B47F37">
      <w:pPr>
        <w:pStyle w:val="Corpodetexto"/>
        <w:tabs>
          <w:tab w:val="left" w:pos="709"/>
        </w:tabs>
        <w:spacing w:after="120"/>
        <w:rPr>
          <w:rFonts w:ascii="Century Gothic" w:eastAsiaTheme="minorEastAsia" w:hAnsi="Century Gothic" w:cs="Arial"/>
          <w:b/>
          <w:sz w:val="22"/>
          <w:szCs w:val="22"/>
        </w:rPr>
      </w:pPr>
    </w:p>
    <w:p w14:paraId="07A4E2D1" w14:textId="77777777" w:rsidR="00B47F37" w:rsidRPr="00EA65A2" w:rsidRDefault="00B47F37" w:rsidP="00B47F37">
      <w:pPr>
        <w:pStyle w:val="Corpodetexto"/>
        <w:tabs>
          <w:tab w:val="left" w:pos="709"/>
        </w:tabs>
        <w:spacing w:before="0" w:beforeAutospacing="0" w:after="0" w:afterAutospacing="0"/>
        <w:rPr>
          <w:rFonts w:ascii="Century Gothic" w:eastAsiaTheme="minorEastAsia" w:hAnsi="Century Gothic" w:cs="Arial"/>
          <w:b/>
          <w:sz w:val="22"/>
          <w:szCs w:val="22"/>
        </w:rPr>
      </w:pPr>
    </w:p>
    <w:p w14:paraId="5B9E24A5" w14:textId="77777777" w:rsidR="00B47F37" w:rsidRPr="00EA65A2" w:rsidRDefault="00B47F37" w:rsidP="00B47F37">
      <w:pPr>
        <w:pStyle w:val="Corpodetexto"/>
        <w:tabs>
          <w:tab w:val="left" w:pos="709"/>
        </w:tabs>
        <w:spacing w:before="0" w:beforeAutospacing="0" w:after="0" w:afterAutospacing="0"/>
        <w:jc w:val="center"/>
        <w:rPr>
          <w:rFonts w:ascii="Century Gothic" w:eastAsiaTheme="minorEastAsia" w:hAnsi="Century Gothic" w:cs="Arial"/>
          <w:b/>
          <w:sz w:val="22"/>
          <w:szCs w:val="22"/>
        </w:rPr>
      </w:pPr>
      <w:r w:rsidRPr="00EA65A2">
        <w:rPr>
          <w:rFonts w:ascii="Century Gothic" w:eastAsiaTheme="minorEastAsia" w:hAnsi="Century Gothic" w:cs="Arial"/>
          <w:sz w:val="22"/>
          <w:szCs w:val="22"/>
        </w:rPr>
        <w:t>Adriana Ap. da Silva Pereira</w:t>
      </w:r>
    </w:p>
    <w:p w14:paraId="5CF0BB09" w14:textId="77777777" w:rsidR="00B47F37" w:rsidRPr="00EA65A2" w:rsidRDefault="00B47F37" w:rsidP="00B47F37">
      <w:pPr>
        <w:pStyle w:val="Corpodetexto"/>
        <w:tabs>
          <w:tab w:val="left" w:pos="709"/>
        </w:tabs>
        <w:spacing w:before="0" w:beforeAutospacing="0" w:after="0" w:afterAutospacing="0"/>
        <w:jc w:val="center"/>
        <w:rPr>
          <w:rFonts w:ascii="Century Gothic" w:eastAsiaTheme="minorEastAsia" w:hAnsi="Century Gothic" w:cs="Arial"/>
          <w:b/>
          <w:sz w:val="22"/>
          <w:szCs w:val="22"/>
        </w:rPr>
      </w:pPr>
      <w:r w:rsidRPr="00EA65A2">
        <w:rPr>
          <w:rFonts w:ascii="Century Gothic" w:eastAsiaTheme="minorEastAsia" w:hAnsi="Century Gothic" w:cs="Arial"/>
          <w:sz w:val="22"/>
          <w:szCs w:val="22"/>
        </w:rPr>
        <w:t>Gestora do Compras do SAAE</w:t>
      </w:r>
    </w:p>
    <w:p w14:paraId="00106490" w14:textId="0FEE9EDD" w:rsidR="005417D6" w:rsidRDefault="005417D6" w:rsidP="00C60123">
      <w:pPr>
        <w:tabs>
          <w:tab w:val="left" w:pos="2225"/>
          <w:tab w:val="center" w:pos="4677"/>
          <w:tab w:val="left" w:pos="7414"/>
        </w:tabs>
        <w:spacing w:after="120" w:line="276" w:lineRule="auto"/>
        <w:jc w:val="center"/>
        <w:rPr>
          <w:rFonts w:ascii="Century Gothic" w:eastAsia="Calibri" w:hAnsi="Century Gothic" w:cs="Arial"/>
          <w:b/>
          <w:bCs/>
          <w:sz w:val="23"/>
          <w:szCs w:val="23"/>
        </w:rPr>
      </w:pPr>
    </w:p>
    <w:p w14:paraId="505140C1" w14:textId="652F7D39" w:rsidR="005417D6" w:rsidRDefault="005417D6" w:rsidP="00C60123">
      <w:pPr>
        <w:tabs>
          <w:tab w:val="left" w:pos="2225"/>
          <w:tab w:val="center" w:pos="4677"/>
          <w:tab w:val="left" w:pos="7414"/>
        </w:tabs>
        <w:spacing w:after="120" w:line="276" w:lineRule="auto"/>
        <w:jc w:val="center"/>
        <w:rPr>
          <w:rFonts w:ascii="Century Gothic" w:eastAsia="Calibri" w:hAnsi="Century Gothic" w:cs="Arial"/>
          <w:b/>
          <w:bCs/>
          <w:sz w:val="23"/>
          <w:szCs w:val="23"/>
        </w:rPr>
      </w:pPr>
    </w:p>
    <w:p w14:paraId="69E3D1AA" w14:textId="77777777" w:rsidR="00B47F37" w:rsidRDefault="00B47F37" w:rsidP="00C60123">
      <w:pPr>
        <w:tabs>
          <w:tab w:val="left" w:pos="2225"/>
          <w:tab w:val="center" w:pos="4677"/>
          <w:tab w:val="left" w:pos="7414"/>
        </w:tabs>
        <w:spacing w:after="120" w:line="276" w:lineRule="auto"/>
        <w:jc w:val="center"/>
        <w:rPr>
          <w:rFonts w:ascii="Century Gothic" w:eastAsia="Calibri" w:hAnsi="Century Gothic" w:cs="Arial"/>
          <w:b/>
          <w:bCs/>
          <w:sz w:val="23"/>
          <w:szCs w:val="23"/>
        </w:rPr>
      </w:pPr>
    </w:p>
    <w:p w14:paraId="784ECF44" w14:textId="5533F826" w:rsidR="005417D6" w:rsidRDefault="005417D6" w:rsidP="00C60123">
      <w:pPr>
        <w:tabs>
          <w:tab w:val="left" w:pos="2225"/>
          <w:tab w:val="center" w:pos="4677"/>
          <w:tab w:val="left" w:pos="7414"/>
        </w:tabs>
        <w:spacing w:after="120" w:line="276" w:lineRule="auto"/>
        <w:jc w:val="center"/>
        <w:rPr>
          <w:rFonts w:ascii="Century Gothic" w:eastAsia="Calibri" w:hAnsi="Century Gothic" w:cs="Arial"/>
          <w:b/>
          <w:bCs/>
          <w:sz w:val="23"/>
          <w:szCs w:val="23"/>
        </w:rPr>
      </w:pPr>
    </w:p>
    <w:p w14:paraId="45C3B926" w14:textId="00A2BD80" w:rsidR="00627D94" w:rsidRDefault="00627D94" w:rsidP="00C60123">
      <w:pPr>
        <w:tabs>
          <w:tab w:val="left" w:pos="2225"/>
          <w:tab w:val="center" w:pos="4677"/>
          <w:tab w:val="left" w:pos="7414"/>
        </w:tabs>
        <w:spacing w:after="120" w:line="276" w:lineRule="auto"/>
        <w:jc w:val="center"/>
        <w:rPr>
          <w:rFonts w:ascii="Century Gothic" w:eastAsia="Calibri" w:hAnsi="Century Gothic" w:cs="Arial"/>
          <w:b/>
          <w:bCs/>
          <w:sz w:val="23"/>
          <w:szCs w:val="23"/>
        </w:rPr>
      </w:pPr>
    </w:p>
    <w:p w14:paraId="6F2B9B9C"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MODALIDADE: PREGÃO ELETRÔNICO: 0014/2025</w:t>
      </w:r>
    </w:p>
    <w:p w14:paraId="76FD9951"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ADMINISTRATIVO: 12687</w:t>
      </w:r>
      <w:r w:rsidRPr="00CB7C43">
        <w:rPr>
          <w:rFonts w:ascii="Times New Roman" w:eastAsia="Verdana" w:hAnsi="Times New Roman" w:cs="Times New Roman"/>
          <w:b/>
          <w:bCs/>
          <w:sz w:val="22"/>
          <w:szCs w:val="22"/>
        </w:rPr>
        <w:t>/2025</w:t>
      </w:r>
    </w:p>
    <w:p w14:paraId="79EFBD1F"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lastRenderedPageBreak/>
        <w:t>PROCESSO LICITATÓRIO: 0040/2025</w:t>
      </w:r>
    </w:p>
    <w:p w14:paraId="1ED3005F" w14:textId="73597C1A" w:rsidR="003758AC" w:rsidRDefault="003758AC" w:rsidP="00956792">
      <w:pPr>
        <w:spacing w:line="276" w:lineRule="auto"/>
        <w:jc w:val="right"/>
        <w:rPr>
          <w:rFonts w:ascii="Times New Roman" w:eastAsia="Calibri" w:hAnsi="Times New Roman" w:cs="Times New Roman"/>
          <w:b/>
          <w:sz w:val="22"/>
          <w:szCs w:val="22"/>
        </w:rPr>
      </w:pPr>
    </w:p>
    <w:p w14:paraId="6462360D" w14:textId="177D865B" w:rsidR="00212804" w:rsidRPr="00212804" w:rsidRDefault="000A694F" w:rsidP="00212804">
      <w:pPr>
        <w:ind w:left="-709"/>
        <w:jc w:val="both"/>
        <w:rPr>
          <w:rFonts w:ascii="Times New Roman" w:eastAsia="Calibri" w:hAnsi="Times New Roman" w:cs="Times New Roman"/>
          <w:b/>
          <w:sz w:val="22"/>
          <w:szCs w:val="22"/>
        </w:rPr>
      </w:pPr>
      <w:r>
        <w:rPr>
          <w:rFonts w:ascii="Times New Roman" w:eastAsia="Calibri" w:hAnsi="Times New Roman" w:cs="Times New Roman"/>
          <w:sz w:val="22"/>
          <w:szCs w:val="22"/>
        </w:rPr>
        <w:t xml:space="preserve"> </w:t>
      </w:r>
      <w:r w:rsidR="008D5781">
        <w:rPr>
          <w:rFonts w:ascii="Times New Roman" w:eastAsia="Calibri" w:hAnsi="Times New Roman" w:cs="Times New Roman"/>
          <w:sz w:val="22"/>
          <w:szCs w:val="22"/>
        </w:rPr>
        <w:t xml:space="preserve">     </w:t>
      </w:r>
      <w:r>
        <w:rPr>
          <w:rFonts w:ascii="Times New Roman" w:eastAsia="Calibri" w:hAnsi="Times New Roman" w:cs="Times New Roman"/>
          <w:sz w:val="22"/>
          <w:szCs w:val="22"/>
        </w:rPr>
        <w:t xml:space="preserve">    </w:t>
      </w:r>
      <w:r w:rsidR="00212804" w:rsidRPr="00212804">
        <w:rPr>
          <w:rFonts w:ascii="Times New Roman" w:eastAsia="Calibri" w:hAnsi="Times New Roman" w:cs="Times New Roman"/>
          <w:sz w:val="22"/>
          <w:szCs w:val="22"/>
        </w:rPr>
        <w:t>IDENTIFICAÇÃO DA PROPONENTE</w:t>
      </w: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7"/>
        <w:gridCol w:w="6080"/>
      </w:tblGrid>
      <w:tr w:rsidR="00212804" w:rsidRPr="00212804" w14:paraId="42963C04" w14:textId="77777777" w:rsidTr="000A694F">
        <w:trPr>
          <w:cantSplit/>
          <w:trHeight w:val="97"/>
        </w:trPr>
        <w:tc>
          <w:tcPr>
            <w:tcW w:w="10207" w:type="dxa"/>
            <w:gridSpan w:val="2"/>
            <w:tcBorders>
              <w:top w:val="single" w:sz="4" w:space="0" w:color="000000"/>
              <w:left w:val="single" w:sz="4" w:space="0" w:color="000000"/>
              <w:bottom w:val="single" w:sz="4" w:space="0" w:color="000000"/>
              <w:right w:val="single" w:sz="4" w:space="0" w:color="000000"/>
            </w:tcBorders>
          </w:tcPr>
          <w:p w14:paraId="26C0840A"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NOME DE FANTASIA:</w:t>
            </w:r>
          </w:p>
        </w:tc>
      </w:tr>
      <w:tr w:rsidR="00212804" w:rsidRPr="00212804" w14:paraId="613A555A" w14:textId="77777777" w:rsidTr="000A694F">
        <w:trPr>
          <w:cantSplit/>
          <w:trHeight w:val="216"/>
        </w:trPr>
        <w:tc>
          <w:tcPr>
            <w:tcW w:w="10207" w:type="dxa"/>
            <w:gridSpan w:val="2"/>
            <w:tcBorders>
              <w:top w:val="single" w:sz="4" w:space="0" w:color="000000"/>
              <w:left w:val="single" w:sz="4" w:space="0" w:color="000000"/>
              <w:bottom w:val="single" w:sz="4" w:space="0" w:color="000000"/>
              <w:right w:val="single" w:sz="4" w:space="0" w:color="000000"/>
            </w:tcBorders>
          </w:tcPr>
          <w:p w14:paraId="18892AC4"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RAZÃO SOCIAL:</w:t>
            </w:r>
          </w:p>
        </w:tc>
      </w:tr>
      <w:tr w:rsidR="00212804" w:rsidRPr="00212804" w14:paraId="31713882" w14:textId="77777777" w:rsidTr="000A694F">
        <w:trPr>
          <w:cantSplit/>
          <w:trHeight w:val="216"/>
        </w:trPr>
        <w:tc>
          <w:tcPr>
            <w:tcW w:w="10207" w:type="dxa"/>
            <w:gridSpan w:val="2"/>
            <w:tcBorders>
              <w:top w:val="single" w:sz="4" w:space="0" w:color="000000"/>
              <w:left w:val="single" w:sz="4" w:space="0" w:color="000000"/>
              <w:bottom w:val="single" w:sz="4" w:space="0" w:color="000000"/>
              <w:right w:val="single" w:sz="4" w:space="0" w:color="000000"/>
            </w:tcBorders>
          </w:tcPr>
          <w:p w14:paraId="15E947B9"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CNPJ:</w:t>
            </w:r>
          </w:p>
        </w:tc>
      </w:tr>
      <w:tr w:rsidR="00212804" w:rsidRPr="00212804" w14:paraId="716D0512" w14:textId="77777777" w:rsidTr="000A694F">
        <w:trPr>
          <w:cantSplit/>
          <w:trHeight w:val="132"/>
        </w:trPr>
        <w:tc>
          <w:tcPr>
            <w:tcW w:w="10207" w:type="dxa"/>
            <w:gridSpan w:val="2"/>
            <w:tcBorders>
              <w:top w:val="single" w:sz="4" w:space="0" w:color="000000"/>
              <w:left w:val="single" w:sz="4" w:space="0" w:color="000000"/>
              <w:bottom w:val="single" w:sz="4" w:space="0" w:color="000000"/>
              <w:right w:val="single" w:sz="4" w:space="0" w:color="000000"/>
            </w:tcBorders>
          </w:tcPr>
          <w:p w14:paraId="5F91A4D2"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INSC. EST.:</w:t>
            </w:r>
          </w:p>
        </w:tc>
      </w:tr>
      <w:tr w:rsidR="00212804" w:rsidRPr="00212804" w14:paraId="09736EB5" w14:textId="77777777" w:rsidTr="000A694F">
        <w:trPr>
          <w:cantSplit/>
          <w:trHeight w:val="132"/>
        </w:trPr>
        <w:tc>
          <w:tcPr>
            <w:tcW w:w="10207" w:type="dxa"/>
            <w:gridSpan w:val="2"/>
            <w:tcBorders>
              <w:top w:val="single" w:sz="4" w:space="0" w:color="000000"/>
              <w:left w:val="single" w:sz="4" w:space="0" w:color="000000"/>
              <w:bottom w:val="single" w:sz="4" w:space="0" w:color="000000"/>
              <w:right w:val="single" w:sz="4" w:space="0" w:color="000000"/>
            </w:tcBorders>
          </w:tcPr>
          <w:p w14:paraId="7E687C3F"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OPTANTE PELO SIMPLES? SIM (    ) NÃO(    )</w:t>
            </w:r>
          </w:p>
        </w:tc>
      </w:tr>
      <w:tr w:rsidR="00212804" w:rsidRPr="00212804" w14:paraId="173833CC" w14:textId="77777777" w:rsidTr="000A694F">
        <w:trPr>
          <w:cantSplit/>
          <w:trHeight w:val="109"/>
        </w:trPr>
        <w:tc>
          <w:tcPr>
            <w:tcW w:w="10207" w:type="dxa"/>
            <w:gridSpan w:val="2"/>
            <w:tcBorders>
              <w:top w:val="single" w:sz="4" w:space="0" w:color="000000"/>
              <w:left w:val="single" w:sz="4" w:space="0" w:color="000000"/>
              <w:bottom w:val="single" w:sz="4" w:space="0" w:color="000000"/>
              <w:right w:val="single" w:sz="4" w:space="0" w:color="000000"/>
            </w:tcBorders>
          </w:tcPr>
          <w:p w14:paraId="2C6AC5EF"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ENDEREÇO:</w:t>
            </w:r>
          </w:p>
        </w:tc>
      </w:tr>
      <w:tr w:rsidR="00212804" w:rsidRPr="00212804" w14:paraId="03B450A2" w14:textId="77777777" w:rsidTr="000A694F">
        <w:trPr>
          <w:cantSplit/>
          <w:trHeight w:val="96"/>
        </w:trPr>
        <w:tc>
          <w:tcPr>
            <w:tcW w:w="4127" w:type="dxa"/>
            <w:tcBorders>
              <w:top w:val="single" w:sz="4" w:space="0" w:color="000000"/>
              <w:left w:val="single" w:sz="4" w:space="0" w:color="000000"/>
              <w:bottom w:val="single" w:sz="4" w:space="0" w:color="000000"/>
              <w:right w:val="single" w:sz="4" w:space="0" w:color="000000"/>
            </w:tcBorders>
          </w:tcPr>
          <w:p w14:paraId="6227E802"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BAIRRO:</w:t>
            </w:r>
          </w:p>
        </w:tc>
        <w:tc>
          <w:tcPr>
            <w:tcW w:w="6080" w:type="dxa"/>
            <w:tcBorders>
              <w:top w:val="single" w:sz="4" w:space="0" w:color="000000"/>
              <w:left w:val="single" w:sz="4" w:space="0" w:color="000000"/>
              <w:bottom w:val="single" w:sz="4" w:space="0" w:color="000000"/>
              <w:right w:val="single" w:sz="4" w:space="0" w:color="000000"/>
            </w:tcBorders>
          </w:tcPr>
          <w:p w14:paraId="2FFC78D5"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CIDADE:</w:t>
            </w:r>
          </w:p>
        </w:tc>
      </w:tr>
      <w:tr w:rsidR="00212804" w:rsidRPr="00212804" w14:paraId="1C9A2BA2" w14:textId="77777777" w:rsidTr="000A694F">
        <w:trPr>
          <w:cantSplit/>
          <w:trHeight w:val="99"/>
        </w:trPr>
        <w:tc>
          <w:tcPr>
            <w:tcW w:w="4127" w:type="dxa"/>
            <w:tcBorders>
              <w:top w:val="single" w:sz="4" w:space="0" w:color="000000"/>
              <w:left w:val="single" w:sz="4" w:space="0" w:color="000000"/>
              <w:bottom w:val="single" w:sz="4" w:space="0" w:color="000000"/>
              <w:right w:val="single" w:sz="4" w:space="0" w:color="000000"/>
            </w:tcBorders>
          </w:tcPr>
          <w:p w14:paraId="378614BE"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CEP:</w:t>
            </w:r>
          </w:p>
        </w:tc>
        <w:tc>
          <w:tcPr>
            <w:tcW w:w="6080" w:type="dxa"/>
            <w:tcBorders>
              <w:top w:val="single" w:sz="4" w:space="0" w:color="000000"/>
              <w:left w:val="single" w:sz="4" w:space="0" w:color="000000"/>
              <w:bottom w:val="single" w:sz="4" w:space="0" w:color="000000"/>
              <w:right w:val="single" w:sz="4" w:space="0" w:color="000000"/>
            </w:tcBorders>
          </w:tcPr>
          <w:p w14:paraId="2DD69836"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E-MAIL:</w:t>
            </w:r>
          </w:p>
        </w:tc>
      </w:tr>
      <w:tr w:rsidR="00212804" w:rsidRPr="00212804" w14:paraId="5CA788C4" w14:textId="77777777" w:rsidTr="000A694F">
        <w:trPr>
          <w:cantSplit/>
          <w:trHeight w:val="73"/>
        </w:trPr>
        <w:tc>
          <w:tcPr>
            <w:tcW w:w="4127" w:type="dxa"/>
            <w:tcBorders>
              <w:top w:val="single" w:sz="4" w:space="0" w:color="000000"/>
              <w:left w:val="single" w:sz="4" w:space="0" w:color="000000"/>
              <w:bottom w:val="single" w:sz="4" w:space="0" w:color="000000"/>
              <w:right w:val="single" w:sz="4" w:space="0" w:color="000000"/>
            </w:tcBorders>
          </w:tcPr>
          <w:p w14:paraId="61889B6C"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TELEFONE:</w:t>
            </w:r>
          </w:p>
        </w:tc>
        <w:tc>
          <w:tcPr>
            <w:tcW w:w="6080" w:type="dxa"/>
            <w:tcBorders>
              <w:top w:val="single" w:sz="4" w:space="0" w:color="000000"/>
              <w:left w:val="single" w:sz="4" w:space="0" w:color="000000"/>
              <w:bottom w:val="single" w:sz="4" w:space="0" w:color="000000"/>
              <w:right w:val="single" w:sz="4" w:space="0" w:color="000000"/>
            </w:tcBorders>
          </w:tcPr>
          <w:p w14:paraId="50BF7991"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FAX:</w:t>
            </w:r>
          </w:p>
        </w:tc>
      </w:tr>
      <w:tr w:rsidR="00212804" w:rsidRPr="00212804" w14:paraId="6FB2E926" w14:textId="77777777" w:rsidTr="000A694F">
        <w:trPr>
          <w:cantSplit/>
          <w:trHeight w:val="69"/>
        </w:trPr>
        <w:tc>
          <w:tcPr>
            <w:tcW w:w="4127" w:type="dxa"/>
            <w:tcBorders>
              <w:top w:val="single" w:sz="4" w:space="0" w:color="000000"/>
              <w:left w:val="single" w:sz="4" w:space="0" w:color="000000"/>
              <w:bottom w:val="single" w:sz="4" w:space="0" w:color="000000"/>
              <w:right w:val="single" w:sz="4" w:space="0" w:color="000000"/>
            </w:tcBorders>
          </w:tcPr>
          <w:p w14:paraId="22369FEC"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24A1D69C"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TELEFONE:</w:t>
            </w:r>
          </w:p>
        </w:tc>
      </w:tr>
      <w:tr w:rsidR="00212804" w:rsidRPr="00212804" w14:paraId="2AB21477" w14:textId="77777777" w:rsidTr="000A694F">
        <w:trPr>
          <w:cantSplit/>
          <w:trHeight w:val="69"/>
        </w:trPr>
        <w:tc>
          <w:tcPr>
            <w:tcW w:w="4127" w:type="dxa"/>
            <w:tcBorders>
              <w:top w:val="single" w:sz="4" w:space="0" w:color="000000"/>
              <w:left w:val="single" w:sz="4" w:space="0" w:color="000000"/>
              <w:bottom w:val="single" w:sz="4" w:space="0" w:color="000000"/>
              <w:right w:val="single" w:sz="4" w:space="0" w:color="000000"/>
            </w:tcBorders>
          </w:tcPr>
          <w:p w14:paraId="3DA745C6"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52C9738"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CONTA BANCÁRIA DA LICITANTE:</w:t>
            </w:r>
          </w:p>
        </w:tc>
      </w:tr>
      <w:tr w:rsidR="00212804" w:rsidRPr="00212804" w14:paraId="69FEF6AA" w14:textId="77777777" w:rsidTr="000A694F">
        <w:trPr>
          <w:cantSplit/>
          <w:trHeight w:val="133"/>
        </w:trPr>
        <w:tc>
          <w:tcPr>
            <w:tcW w:w="10207" w:type="dxa"/>
            <w:gridSpan w:val="2"/>
            <w:tcBorders>
              <w:top w:val="single" w:sz="4" w:space="0" w:color="000000"/>
              <w:left w:val="single" w:sz="4" w:space="0" w:color="000000"/>
              <w:bottom w:val="single" w:sz="4" w:space="0" w:color="000000"/>
              <w:right w:val="single" w:sz="4" w:space="0" w:color="000000"/>
            </w:tcBorders>
          </w:tcPr>
          <w:p w14:paraId="0CC7D9E6" w14:textId="77777777" w:rsidR="00212804" w:rsidRPr="00212804" w:rsidRDefault="00212804" w:rsidP="00DF51B9">
            <w:pPr>
              <w:jc w:val="both"/>
              <w:rPr>
                <w:rFonts w:ascii="Times New Roman" w:eastAsia="Calibri" w:hAnsi="Times New Roman" w:cs="Times New Roman"/>
                <w:b/>
                <w:sz w:val="22"/>
                <w:szCs w:val="22"/>
              </w:rPr>
            </w:pPr>
            <w:r w:rsidRPr="00212804">
              <w:rPr>
                <w:rFonts w:ascii="Times New Roman" w:eastAsia="Calibri" w:hAnsi="Times New Roman" w:cs="Times New Roman"/>
                <w:sz w:val="22"/>
                <w:szCs w:val="22"/>
              </w:rPr>
              <w:t>Nº DA AGÊNCIA:</w:t>
            </w:r>
          </w:p>
        </w:tc>
      </w:tr>
    </w:tbl>
    <w:p w14:paraId="7549B4BE" w14:textId="77777777" w:rsidR="00212804" w:rsidRDefault="00212804" w:rsidP="00212804">
      <w:pPr>
        <w:spacing w:line="276" w:lineRule="auto"/>
        <w:jc w:val="both"/>
        <w:rPr>
          <w:rFonts w:ascii="Times New Roman" w:eastAsia="Calibri" w:hAnsi="Times New Roman" w:cs="Times New Roman"/>
        </w:rPr>
      </w:pPr>
    </w:p>
    <w:tbl>
      <w:tblPr>
        <w:tblStyle w:val="Tabelacomgrade1"/>
        <w:tblW w:w="5381" w:type="pct"/>
        <w:tblInd w:w="-147" w:type="dxa"/>
        <w:tblLayout w:type="fixed"/>
        <w:tblLook w:val="04A0" w:firstRow="1" w:lastRow="0" w:firstColumn="1" w:lastColumn="0" w:noHBand="0" w:noVBand="1"/>
      </w:tblPr>
      <w:tblGrid>
        <w:gridCol w:w="710"/>
        <w:gridCol w:w="569"/>
        <w:gridCol w:w="3224"/>
        <w:gridCol w:w="1172"/>
        <w:gridCol w:w="994"/>
        <w:gridCol w:w="1133"/>
        <w:gridCol w:w="1137"/>
        <w:gridCol w:w="1270"/>
      </w:tblGrid>
      <w:tr w:rsidR="00577763" w:rsidRPr="00212804" w14:paraId="6448863C" w14:textId="77777777" w:rsidTr="000A694F">
        <w:tc>
          <w:tcPr>
            <w:tcW w:w="347" w:type="pct"/>
            <w:shd w:val="clear" w:color="auto" w:fill="E7E6E6"/>
            <w:vAlign w:val="center"/>
          </w:tcPr>
          <w:p w14:paraId="0C4F202C" w14:textId="77777777" w:rsidR="00BE0317" w:rsidRPr="00212804" w:rsidRDefault="00BE0317" w:rsidP="000A694F">
            <w:pPr>
              <w:spacing w:after="120"/>
              <w:ind w:right="-111"/>
              <w:jc w:val="both"/>
              <w:rPr>
                <w:rFonts w:ascii="Times New Roman" w:hAnsi="Times New Roman" w:cs="Times New Roman"/>
                <w:b/>
                <w:bCs/>
                <w:iCs/>
                <w:sz w:val="22"/>
                <w:szCs w:val="22"/>
              </w:rPr>
            </w:pPr>
            <w:r w:rsidRPr="00212804">
              <w:rPr>
                <w:rFonts w:ascii="Times New Roman" w:hAnsi="Times New Roman" w:cs="Times New Roman"/>
                <w:bCs/>
                <w:iCs/>
                <w:sz w:val="22"/>
                <w:szCs w:val="22"/>
              </w:rPr>
              <w:t>Lote</w:t>
            </w:r>
          </w:p>
        </w:tc>
        <w:tc>
          <w:tcPr>
            <w:tcW w:w="278" w:type="pct"/>
            <w:shd w:val="clear" w:color="auto" w:fill="E7E6E6"/>
            <w:vAlign w:val="center"/>
          </w:tcPr>
          <w:p w14:paraId="1EE87ECA" w14:textId="5C37AA21" w:rsidR="00BE0317" w:rsidRPr="00212804" w:rsidRDefault="00BE0317" w:rsidP="000A694F">
            <w:pPr>
              <w:spacing w:after="120"/>
              <w:ind w:right="-114"/>
              <w:jc w:val="both"/>
              <w:rPr>
                <w:rFonts w:ascii="Times New Roman" w:hAnsi="Times New Roman" w:cs="Times New Roman"/>
                <w:bCs/>
                <w:iCs/>
                <w:sz w:val="22"/>
                <w:szCs w:val="22"/>
              </w:rPr>
            </w:pPr>
            <w:r w:rsidRPr="00212804">
              <w:rPr>
                <w:rFonts w:ascii="Times New Roman" w:hAnsi="Times New Roman" w:cs="Times New Roman"/>
                <w:bCs/>
                <w:iCs/>
                <w:sz w:val="22"/>
                <w:szCs w:val="22"/>
              </w:rPr>
              <w:t>Item</w:t>
            </w:r>
          </w:p>
        </w:tc>
        <w:tc>
          <w:tcPr>
            <w:tcW w:w="1579" w:type="pct"/>
            <w:shd w:val="clear" w:color="auto" w:fill="E7E6E6"/>
            <w:vAlign w:val="center"/>
          </w:tcPr>
          <w:p w14:paraId="41ACCEEE" w14:textId="77777777" w:rsidR="00BE0317" w:rsidRPr="00212804" w:rsidRDefault="00BE0317" w:rsidP="00C70DA3">
            <w:pPr>
              <w:spacing w:after="120"/>
              <w:jc w:val="both"/>
              <w:rPr>
                <w:rFonts w:ascii="Times New Roman" w:hAnsi="Times New Roman" w:cs="Times New Roman"/>
                <w:b/>
                <w:bCs/>
                <w:iCs/>
                <w:sz w:val="22"/>
                <w:szCs w:val="22"/>
              </w:rPr>
            </w:pPr>
            <w:r w:rsidRPr="00212804">
              <w:rPr>
                <w:rFonts w:ascii="Times New Roman" w:hAnsi="Times New Roman" w:cs="Times New Roman"/>
                <w:bCs/>
                <w:iCs/>
                <w:sz w:val="22"/>
                <w:szCs w:val="22"/>
              </w:rPr>
              <w:t>Descrição</w:t>
            </w:r>
          </w:p>
        </w:tc>
        <w:tc>
          <w:tcPr>
            <w:tcW w:w="574" w:type="pct"/>
            <w:shd w:val="clear" w:color="auto" w:fill="E7E6E6"/>
            <w:vAlign w:val="center"/>
          </w:tcPr>
          <w:p w14:paraId="1D8B5189" w14:textId="77777777" w:rsidR="00BE0317" w:rsidRPr="00212804" w:rsidRDefault="00BE0317" w:rsidP="00C70DA3">
            <w:pPr>
              <w:spacing w:after="120"/>
              <w:jc w:val="center"/>
              <w:rPr>
                <w:rFonts w:ascii="Times New Roman" w:hAnsi="Times New Roman" w:cs="Times New Roman"/>
                <w:b/>
                <w:bCs/>
                <w:iCs/>
                <w:sz w:val="22"/>
                <w:szCs w:val="22"/>
              </w:rPr>
            </w:pPr>
            <w:r w:rsidRPr="00212804">
              <w:rPr>
                <w:rFonts w:ascii="Times New Roman" w:hAnsi="Times New Roman" w:cs="Times New Roman"/>
                <w:bCs/>
                <w:iCs/>
                <w:sz w:val="22"/>
                <w:szCs w:val="22"/>
              </w:rPr>
              <w:t>Unidade</w:t>
            </w:r>
          </w:p>
        </w:tc>
        <w:tc>
          <w:tcPr>
            <w:tcW w:w="487" w:type="pct"/>
            <w:shd w:val="clear" w:color="auto" w:fill="E7E6E6"/>
            <w:vAlign w:val="center"/>
          </w:tcPr>
          <w:p w14:paraId="04C3BCC8" w14:textId="5295BA1C" w:rsidR="00BE0317" w:rsidRPr="00212804" w:rsidRDefault="00BE0317" w:rsidP="00C70DA3">
            <w:pPr>
              <w:spacing w:after="120"/>
              <w:jc w:val="center"/>
              <w:rPr>
                <w:rFonts w:ascii="Times New Roman" w:hAnsi="Times New Roman" w:cs="Times New Roman"/>
                <w:b/>
                <w:bCs/>
                <w:iCs/>
                <w:sz w:val="22"/>
                <w:szCs w:val="22"/>
              </w:rPr>
            </w:pPr>
            <w:r w:rsidRPr="00212804">
              <w:rPr>
                <w:rFonts w:ascii="Times New Roman" w:hAnsi="Times New Roman" w:cs="Times New Roman"/>
                <w:bCs/>
                <w:iCs/>
                <w:sz w:val="22"/>
                <w:szCs w:val="22"/>
              </w:rPr>
              <w:t>Quant</w:t>
            </w:r>
            <w:r w:rsidR="00462B44" w:rsidRPr="00212804">
              <w:rPr>
                <w:rFonts w:ascii="Times New Roman" w:hAnsi="Times New Roman" w:cs="Times New Roman"/>
                <w:bCs/>
                <w:iCs/>
                <w:sz w:val="22"/>
                <w:szCs w:val="22"/>
              </w:rPr>
              <w:t>.</w:t>
            </w:r>
            <w:r w:rsidRPr="00212804">
              <w:rPr>
                <w:rFonts w:ascii="Times New Roman" w:hAnsi="Times New Roman" w:cs="Times New Roman"/>
                <w:bCs/>
                <w:iCs/>
                <w:sz w:val="22"/>
                <w:szCs w:val="22"/>
              </w:rPr>
              <w:t xml:space="preserve">  </w:t>
            </w:r>
            <w:r w:rsidR="006823C8" w:rsidRPr="00212804">
              <w:rPr>
                <w:rFonts w:ascii="Times New Roman" w:hAnsi="Times New Roman" w:cs="Times New Roman"/>
                <w:bCs/>
                <w:iCs/>
                <w:sz w:val="22"/>
                <w:szCs w:val="22"/>
              </w:rPr>
              <w:t xml:space="preserve">por </w:t>
            </w:r>
            <w:r w:rsidRPr="00212804">
              <w:rPr>
                <w:rFonts w:ascii="Times New Roman" w:hAnsi="Times New Roman" w:cs="Times New Roman"/>
                <w:bCs/>
                <w:iCs/>
                <w:sz w:val="22"/>
                <w:szCs w:val="22"/>
              </w:rPr>
              <w:t>mês</w:t>
            </w:r>
          </w:p>
        </w:tc>
        <w:tc>
          <w:tcPr>
            <w:tcW w:w="555" w:type="pct"/>
            <w:shd w:val="clear" w:color="auto" w:fill="E7E6E6"/>
          </w:tcPr>
          <w:p w14:paraId="642DE71F" w14:textId="31DB3265" w:rsidR="00BE0317" w:rsidRPr="00212804" w:rsidRDefault="00BE0317" w:rsidP="00C70DA3">
            <w:pPr>
              <w:spacing w:after="120"/>
              <w:jc w:val="both"/>
              <w:rPr>
                <w:rFonts w:ascii="Times New Roman" w:hAnsi="Times New Roman" w:cs="Times New Roman"/>
                <w:b/>
                <w:bCs/>
                <w:iCs/>
                <w:sz w:val="22"/>
                <w:szCs w:val="22"/>
              </w:rPr>
            </w:pPr>
            <w:r w:rsidRPr="00212804">
              <w:rPr>
                <w:rFonts w:ascii="Times New Roman" w:hAnsi="Times New Roman" w:cs="Times New Roman"/>
                <w:bCs/>
                <w:iCs/>
                <w:sz w:val="22"/>
                <w:szCs w:val="22"/>
              </w:rPr>
              <w:t>Preço Unitário (R$)</w:t>
            </w:r>
          </w:p>
        </w:tc>
        <w:tc>
          <w:tcPr>
            <w:tcW w:w="557" w:type="pct"/>
            <w:shd w:val="clear" w:color="auto" w:fill="E7E6E6"/>
          </w:tcPr>
          <w:p w14:paraId="568A487D" w14:textId="77777777" w:rsidR="00BE0317" w:rsidRPr="00212804" w:rsidRDefault="00BE0317" w:rsidP="00BE0317">
            <w:pPr>
              <w:spacing w:after="120"/>
              <w:jc w:val="both"/>
              <w:rPr>
                <w:rFonts w:ascii="Times New Roman" w:hAnsi="Times New Roman" w:cs="Times New Roman"/>
                <w:b/>
                <w:bCs/>
                <w:iCs/>
                <w:sz w:val="22"/>
                <w:szCs w:val="22"/>
              </w:rPr>
            </w:pPr>
            <w:r w:rsidRPr="00212804">
              <w:rPr>
                <w:rFonts w:ascii="Times New Roman" w:hAnsi="Times New Roman" w:cs="Times New Roman"/>
                <w:bCs/>
                <w:iCs/>
                <w:sz w:val="22"/>
                <w:szCs w:val="22"/>
              </w:rPr>
              <w:t>Preço Total (R$)</w:t>
            </w:r>
          </w:p>
          <w:p w14:paraId="70157E21" w14:textId="57E617F4" w:rsidR="00BE0317" w:rsidRPr="00212804" w:rsidRDefault="00BE0317" w:rsidP="00BE0317">
            <w:pPr>
              <w:spacing w:after="120"/>
              <w:jc w:val="both"/>
              <w:rPr>
                <w:rFonts w:ascii="Times New Roman" w:hAnsi="Times New Roman" w:cs="Times New Roman"/>
                <w:bCs/>
                <w:iCs/>
                <w:sz w:val="22"/>
                <w:szCs w:val="22"/>
              </w:rPr>
            </w:pPr>
            <w:r w:rsidRPr="00212804">
              <w:rPr>
                <w:rFonts w:ascii="Times New Roman" w:hAnsi="Times New Roman" w:cs="Times New Roman"/>
                <w:bCs/>
                <w:iCs/>
                <w:sz w:val="22"/>
                <w:szCs w:val="22"/>
              </w:rPr>
              <w:t>mês</w:t>
            </w:r>
          </w:p>
        </w:tc>
        <w:tc>
          <w:tcPr>
            <w:tcW w:w="622" w:type="pct"/>
            <w:shd w:val="clear" w:color="auto" w:fill="E7E6E6"/>
          </w:tcPr>
          <w:p w14:paraId="50087F61" w14:textId="0DED9FBB" w:rsidR="00BE0317" w:rsidRPr="00212804" w:rsidRDefault="00BE0317" w:rsidP="00C70DA3">
            <w:pPr>
              <w:spacing w:after="120"/>
              <w:jc w:val="both"/>
              <w:rPr>
                <w:rFonts w:ascii="Times New Roman" w:hAnsi="Times New Roman" w:cs="Times New Roman"/>
                <w:b/>
                <w:bCs/>
                <w:iCs/>
                <w:sz w:val="22"/>
                <w:szCs w:val="22"/>
              </w:rPr>
            </w:pPr>
            <w:r w:rsidRPr="00212804">
              <w:rPr>
                <w:rFonts w:ascii="Times New Roman" w:hAnsi="Times New Roman" w:cs="Times New Roman"/>
                <w:bCs/>
                <w:iCs/>
                <w:sz w:val="22"/>
                <w:szCs w:val="22"/>
              </w:rPr>
              <w:t>Preço Total (R$)</w:t>
            </w:r>
          </w:p>
          <w:p w14:paraId="710B9463" w14:textId="235D8E14" w:rsidR="00BE0317" w:rsidRPr="00212804" w:rsidRDefault="00BE0317" w:rsidP="00C70DA3">
            <w:pPr>
              <w:spacing w:after="120"/>
              <w:jc w:val="both"/>
              <w:rPr>
                <w:rFonts w:ascii="Times New Roman" w:hAnsi="Times New Roman" w:cs="Times New Roman"/>
                <w:b/>
                <w:bCs/>
                <w:iCs/>
                <w:sz w:val="22"/>
                <w:szCs w:val="22"/>
              </w:rPr>
            </w:pPr>
            <w:r w:rsidRPr="00212804">
              <w:rPr>
                <w:rFonts w:ascii="Times New Roman" w:hAnsi="Times New Roman" w:cs="Times New Roman"/>
                <w:bCs/>
                <w:iCs/>
                <w:sz w:val="22"/>
                <w:szCs w:val="22"/>
              </w:rPr>
              <w:t>Ano</w:t>
            </w:r>
          </w:p>
        </w:tc>
      </w:tr>
      <w:tr w:rsidR="00577763" w:rsidRPr="00212804" w14:paraId="7BF31F50" w14:textId="77777777" w:rsidTr="000A694F">
        <w:tc>
          <w:tcPr>
            <w:tcW w:w="347" w:type="pct"/>
          </w:tcPr>
          <w:p w14:paraId="3A67C01C" w14:textId="77777777" w:rsidR="00316E21" w:rsidRPr="00212804" w:rsidRDefault="00316E21" w:rsidP="00C70DA3">
            <w:pPr>
              <w:spacing w:after="120"/>
              <w:jc w:val="both"/>
              <w:rPr>
                <w:rFonts w:ascii="Times New Roman" w:hAnsi="Times New Roman" w:cs="Times New Roman"/>
                <w:bCs/>
                <w:iCs/>
                <w:sz w:val="22"/>
                <w:szCs w:val="22"/>
              </w:rPr>
            </w:pPr>
          </w:p>
          <w:p w14:paraId="293CE34B" w14:textId="77777777" w:rsidR="00316E21" w:rsidRPr="00212804" w:rsidRDefault="00316E21" w:rsidP="00C70DA3">
            <w:pPr>
              <w:spacing w:after="120"/>
              <w:jc w:val="both"/>
              <w:rPr>
                <w:rFonts w:ascii="Times New Roman" w:hAnsi="Times New Roman" w:cs="Times New Roman"/>
                <w:bCs/>
                <w:iCs/>
                <w:sz w:val="22"/>
                <w:szCs w:val="22"/>
              </w:rPr>
            </w:pPr>
          </w:p>
          <w:p w14:paraId="35B9E985" w14:textId="77777777" w:rsidR="00316E21" w:rsidRPr="00212804" w:rsidRDefault="00316E21" w:rsidP="00C70DA3">
            <w:pPr>
              <w:spacing w:after="120"/>
              <w:jc w:val="both"/>
              <w:rPr>
                <w:rFonts w:ascii="Times New Roman" w:hAnsi="Times New Roman" w:cs="Times New Roman"/>
                <w:bCs/>
                <w:iCs/>
                <w:sz w:val="22"/>
                <w:szCs w:val="22"/>
              </w:rPr>
            </w:pPr>
          </w:p>
          <w:p w14:paraId="1B7A3FC4" w14:textId="77777777" w:rsidR="00316E21" w:rsidRPr="00212804" w:rsidRDefault="00316E21" w:rsidP="00C70DA3">
            <w:pPr>
              <w:spacing w:after="120"/>
              <w:jc w:val="both"/>
              <w:rPr>
                <w:rFonts w:ascii="Times New Roman" w:hAnsi="Times New Roman" w:cs="Times New Roman"/>
                <w:bCs/>
                <w:iCs/>
                <w:sz w:val="22"/>
                <w:szCs w:val="22"/>
              </w:rPr>
            </w:pPr>
          </w:p>
          <w:p w14:paraId="0D717C30" w14:textId="77777777" w:rsidR="00316E21" w:rsidRPr="00212804" w:rsidRDefault="00316E21" w:rsidP="00C70DA3">
            <w:pPr>
              <w:spacing w:after="120"/>
              <w:jc w:val="both"/>
              <w:rPr>
                <w:rFonts w:ascii="Times New Roman" w:hAnsi="Times New Roman" w:cs="Times New Roman"/>
                <w:bCs/>
                <w:iCs/>
                <w:sz w:val="22"/>
                <w:szCs w:val="22"/>
              </w:rPr>
            </w:pPr>
          </w:p>
          <w:p w14:paraId="3F837735" w14:textId="77777777" w:rsidR="00316E21" w:rsidRPr="00212804" w:rsidRDefault="00316E21" w:rsidP="00C70DA3">
            <w:pPr>
              <w:spacing w:after="120"/>
              <w:jc w:val="both"/>
              <w:rPr>
                <w:rFonts w:ascii="Times New Roman" w:hAnsi="Times New Roman" w:cs="Times New Roman"/>
                <w:bCs/>
                <w:iCs/>
                <w:sz w:val="22"/>
                <w:szCs w:val="22"/>
              </w:rPr>
            </w:pPr>
          </w:p>
          <w:p w14:paraId="3310824B" w14:textId="77777777" w:rsidR="00316E21" w:rsidRPr="00212804" w:rsidRDefault="00316E21" w:rsidP="00C70DA3">
            <w:pPr>
              <w:spacing w:after="120"/>
              <w:jc w:val="both"/>
              <w:rPr>
                <w:rFonts w:ascii="Times New Roman" w:hAnsi="Times New Roman" w:cs="Times New Roman"/>
                <w:bCs/>
                <w:iCs/>
                <w:sz w:val="22"/>
                <w:szCs w:val="22"/>
              </w:rPr>
            </w:pPr>
          </w:p>
          <w:p w14:paraId="4B80F24B" w14:textId="77777777" w:rsidR="00316E21" w:rsidRPr="00212804" w:rsidRDefault="00316E21" w:rsidP="00C70DA3">
            <w:pPr>
              <w:spacing w:after="120"/>
              <w:jc w:val="both"/>
              <w:rPr>
                <w:rFonts w:ascii="Times New Roman" w:hAnsi="Times New Roman" w:cs="Times New Roman"/>
                <w:bCs/>
                <w:iCs/>
                <w:sz w:val="22"/>
                <w:szCs w:val="22"/>
              </w:rPr>
            </w:pPr>
          </w:p>
          <w:p w14:paraId="11028512" w14:textId="77777777" w:rsidR="00316E21" w:rsidRPr="00212804" w:rsidRDefault="00316E21" w:rsidP="00C70DA3">
            <w:pPr>
              <w:spacing w:after="120"/>
              <w:jc w:val="both"/>
              <w:rPr>
                <w:rFonts w:ascii="Times New Roman" w:hAnsi="Times New Roman" w:cs="Times New Roman"/>
                <w:bCs/>
                <w:iCs/>
                <w:sz w:val="22"/>
                <w:szCs w:val="22"/>
              </w:rPr>
            </w:pPr>
          </w:p>
          <w:p w14:paraId="4D5297C5" w14:textId="2CDC0D9A" w:rsidR="00BE0317" w:rsidRPr="00212804" w:rsidRDefault="00BE0317" w:rsidP="00C70DA3">
            <w:pPr>
              <w:spacing w:after="120"/>
              <w:jc w:val="both"/>
              <w:rPr>
                <w:rFonts w:ascii="Times New Roman" w:hAnsi="Times New Roman" w:cs="Times New Roman"/>
                <w:b/>
                <w:bCs/>
                <w:iCs/>
                <w:sz w:val="22"/>
                <w:szCs w:val="22"/>
              </w:rPr>
            </w:pPr>
            <w:r w:rsidRPr="00212804">
              <w:rPr>
                <w:rFonts w:ascii="Times New Roman" w:hAnsi="Times New Roman" w:cs="Times New Roman"/>
                <w:bCs/>
                <w:iCs/>
                <w:sz w:val="22"/>
                <w:szCs w:val="22"/>
              </w:rPr>
              <w:t>1</w:t>
            </w:r>
          </w:p>
        </w:tc>
        <w:tc>
          <w:tcPr>
            <w:tcW w:w="278" w:type="pct"/>
          </w:tcPr>
          <w:p w14:paraId="2B3CC2E5" w14:textId="77777777" w:rsidR="00316E21" w:rsidRPr="00212804" w:rsidRDefault="00316E21" w:rsidP="00C70DA3">
            <w:pPr>
              <w:spacing w:after="120"/>
              <w:jc w:val="both"/>
              <w:rPr>
                <w:rFonts w:ascii="Times New Roman" w:hAnsi="Times New Roman" w:cs="Times New Roman"/>
                <w:bCs/>
                <w:sz w:val="22"/>
                <w:szCs w:val="22"/>
                <w:lang w:eastAsia="en-US"/>
              </w:rPr>
            </w:pPr>
          </w:p>
          <w:p w14:paraId="037EC3C0" w14:textId="77777777" w:rsidR="00316E21" w:rsidRPr="00212804" w:rsidRDefault="00316E21" w:rsidP="00C70DA3">
            <w:pPr>
              <w:spacing w:after="120"/>
              <w:jc w:val="both"/>
              <w:rPr>
                <w:rFonts w:ascii="Times New Roman" w:hAnsi="Times New Roman" w:cs="Times New Roman"/>
                <w:bCs/>
                <w:sz w:val="22"/>
                <w:szCs w:val="22"/>
                <w:lang w:eastAsia="en-US"/>
              </w:rPr>
            </w:pPr>
          </w:p>
          <w:p w14:paraId="748BDC5E" w14:textId="77777777" w:rsidR="00316E21" w:rsidRPr="00212804" w:rsidRDefault="00316E21" w:rsidP="00C70DA3">
            <w:pPr>
              <w:spacing w:after="120"/>
              <w:jc w:val="both"/>
              <w:rPr>
                <w:rFonts w:ascii="Times New Roman" w:hAnsi="Times New Roman" w:cs="Times New Roman"/>
                <w:bCs/>
                <w:sz w:val="22"/>
                <w:szCs w:val="22"/>
                <w:lang w:eastAsia="en-US"/>
              </w:rPr>
            </w:pPr>
          </w:p>
          <w:p w14:paraId="5D044FF6" w14:textId="77777777" w:rsidR="00316E21" w:rsidRPr="00212804" w:rsidRDefault="00316E21" w:rsidP="00C70DA3">
            <w:pPr>
              <w:spacing w:after="120"/>
              <w:jc w:val="both"/>
              <w:rPr>
                <w:rFonts w:ascii="Times New Roman" w:hAnsi="Times New Roman" w:cs="Times New Roman"/>
                <w:bCs/>
                <w:sz w:val="22"/>
                <w:szCs w:val="22"/>
                <w:lang w:eastAsia="en-US"/>
              </w:rPr>
            </w:pPr>
          </w:p>
          <w:p w14:paraId="05ACDD4D" w14:textId="77777777" w:rsidR="00316E21" w:rsidRPr="00212804" w:rsidRDefault="00316E21" w:rsidP="00C70DA3">
            <w:pPr>
              <w:spacing w:after="120"/>
              <w:jc w:val="both"/>
              <w:rPr>
                <w:rFonts w:ascii="Times New Roman" w:hAnsi="Times New Roman" w:cs="Times New Roman"/>
                <w:bCs/>
                <w:sz w:val="22"/>
                <w:szCs w:val="22"/>
                <w:lang w:eastAsia="en-US"/>
              </w:rPr>
            </w:pPr>
          </w:p>
          <w:p w14:paraId="00DA329A" w14:textId="77777777" w:rsidR="00316E21" w:rsidRPr="00212804" w:rsidRDefault="00316E21" w:rsidP="00C70DA3">
            <w:pPr>
              <w:spacing w:after="120"/>
              <w:jc w:val="both"/>
              <w:rPr>
                <w:rFonts w:ascii="Times New Roman" w:hAnsi="Times New Roman" w:cs="Times New Roman"/>
                <w:bCs/>
                <w:sz w:val="22"/>
                <w:szCs w:val="22"/>
                <w:lang w:eastAsia="en-US"/>
              </w:rPr>
            </w:pPr>
          </w:p>
          <w:p w14:paraId="58209F8D" w14:textId="77777777" w:rsidR="00316E21" w:rsidRPr="00212804" w:rsidRDefault="00316E21" w:rsidP="00C70DA3">
            <w:pPr>
              <w:spacing w:after="120"/>
              <w:jc w:val="both"/>
              <w:rPr>
                <w:rFonts w:ascii="Times New Roman" w:hAnsi="Times New Roman" w:cs="Times New Roman"/>
                <w:bCs/>
                <w:sz w:val="22"/>
                <w:szCs w:val="22"/>
                <w:lang w:eastAsia="en-US"/>
              </w:rPr>
            </w:pPr>
          </w:p>
          <w:p w14:paraId="6BBFE56D" w14:textId="77777777" w:rsidR="00316E21" w:rsidRPr="00212804" w:rsidRDefault="00316E21" w:rsidP="00C70DA3">
            <w:pPr>
              <w:spacing w:after="120"/>
              <w:jc w:val="both"/>
              <w:rPr>
                <w:rFonts w:ascii="Times New Roman" w:hAnsi="Times New Roman" w:cs="Times New Roman"/>
                <w:bCs/>
                <w:sz w:val="22"/>
                <w:szCs w:val="22"/>
                <w:lang w:eastAsia="en-US"/>
              </w:rPr>
            </w:pPr>
          </w:p>
          <w:p w14:paraId="4E710391" w14:textId="77777777" w:rsidR="00316E21" w:rsidRPr="00212804" w:rsidRDefault="00316E21" w:rsidP="00C70DA3">
            <w:pPr>
              <w:spacing w:after="120"/>
              <w:jc w:val="both"/>
              <w:rPr>
                <w:rFonts w:ascii="Times New Roman" w:hAnsi="Times New Roman" w:cs="Times New Roman"/>
                <w:bCs/>
                <w:sz w:val="22"/>
                <w:szCs w:val="22"/>
                <w:lang w:eastAsia="en-US"/>
              </w:rPr>
            </w:pPr>
          </w:p>
          <w:p w14:paraId="4AB41B59" w14:textId="5995447B" w:rsidR="00BE0317" w:rsidRPr="00212804" w:rsidRDefault="00BE0317" w:rsidP="00C70DA3">
            <w:pPr>
              <w:spacing w:after="120"/>
              <w:jc w:val="both"/>
              <w:rPr>
                <w:rFonts w:ascii="Times New Roman" w:hAnsi="Times New Roman" w:cs="Times New Roman"/>
                <w:bCs/>
                <w:sz w:val="22"/>
                <w:szCs w:val="22"/>
                <w:lang w:eastAsia="en-US"/>
              </w:rPr>
            </w:pPr>
            <w:r w:rsidRPr="00212804">
              <w:rPr>
                <w:rFonts w:ascii="Times New Roman" w:hAnsi="Times New Roman" w:cs="Times New Roman"/>
                <w:bCs/>
                <w:sz w:val="22"/>
                <w:szCs w:val="22"/>
                <w:lang w:eastAsia="en-US"/>
              </w:rPr>
              <w:t>1</w:t>
            </w:r>
          </w:p>
        </w:tc>
        <w:tc>
          <w:tcPr>
            <w:tcW w:w="1579" w:type="pct"/>
            <w:vAlign w:val="center"/>
          </w:tcPr>
          <w:p w14:paraId="1A75EA66" w14:textId="77777777" w:rsidR="00BE0317" w:rsidRPr="00212804" w:rsidRDefault="00BE0317" w:rsidP="00C70DA3">
            <w:pPr>
              <w:spacing w:after="120"/>
              <w:jc w:val="both"/>
              <w:rPr>
                <w:rFonts w:ascii="Times New Roman" w:hAnsi="Times New Roman" w:cs="Times New Roman"/>
                <w:b/>
                <w:bCs/>
                <w:iCs/>
                <w:sz w:val="22"/>
                <w:szCs w:val="22"/>
              </w:rPr>
            </w:pPr>
            <w:r w:rsidRPr="00212804">
              <w:rPr>
                <w:rFonts w:ascii="Times New Roman" w:hAnsi="Times New Roman" w:cs="Times New Roman"/>
                <w:bCs/>
                <w:sz w:val="22"/>
                <w:szCs w:val="22"/>
              </w:rPr>
              <w:t>Contratação</w:t>
            </w:r>
            <w:r w:rsidRPr="00212804">
              <w:rPr>
                <w:rFonts w:ascii="Times New Roman" w:hAnsi="Times New Roman" w:cs="Times New Roman"/>
                <w:bCs/>
                <w:spacing w:val="-7"/>
                <w:sz w:val="22"/>
                <w:szCs w:val="22"/>
              </w:rPr>
              <w:t xml:space="preserve"> </w:t>
            </w:r>
            <w:r w:rsidRPr="00212804">
              <w:rPr>
                <w:rFonts w:ascii="Times New Roman" w:hAnsi="Times New Roman" w:cs="Times New Roman"/>
                <w:bCs/>
                <w:sz w:val="22"/>
                <w:szCs w:val="22"/>
              </w:rPr>
              <w:t>de</w:t>
            </w:r>
            <w:r w:rsidRPr="00212804">
              <w:rPr>
                <w:rFonts w:ascii="Times New Roman" w:hAnsi="Times New Roman" w:cs="Times New Roman"/>
                <w:bCs/>
                <w:spacing w:val="-7"/>
                <w:sz w:val="22"/>
                <w:szCs w:val="22"/>
              </w:rPr>
              <w:t xml:space="preserve"> </w:t>
            </w:r>
            <w:r w:rsidRPr="00212804">
              <w:rPr>
                <w:rFonts w:ascii="Times New Roman" w:hAnsi="Times New Roman" w:cs="Times New Roman"/>
                <w:bCs/>
                <w:sz w:val="22"/>
                <w:szCs w:val="22"/>
              </w:rPr>
              <w:t>empresa</w:t>
            </w:r>
            <w:r w:rsidRPr="00212804">
              <w:rPr>
                <w:rFonts w:ascii="Times New Roman" w:hAnsi="Times New Roman" w:cs="Times New Roman"/>
                <w:bCs/>
                <w:spacing w:val="-7"/>
                <w:sz w:val="22"/>
                <w:szCs w:val="22"/>
              </w:rPr>
              <w:t xml:space="preserve"> </w:t>
            </w:r>
            <w:r w:rsidRPr="00212804">
              <w:rPr>
                <w:rFonts w:ascii="Times New Roman" w:hAnsi="Times New Roman" w:cs="Times New Roman"/>
                <w:bCs/>
                <w:sz w:val="22"/>
                <w:szCs w:val="22"/>
              </w:rPr>
              <w:t>especializada</w:t>
            </w:r>
            <w:r w:rsidRPr="00212804">
              <w:rPr>
                <w:rFonts w:ascii="Times New Roman" w:hAnsi="Times New Roman" w:cs="Times New Roman"/>
                <w:bCs/>
                <w:spacing w:val="-7"/>
                <w:sz w:val="22"/>
                <w:szCs w:val="22"/>
              </w:rPr>
              <w:t xml:space="preserve"> na prestação de </w:t>
            </w:r>
            <w:r w:rsidRPr="00212804">
              <w:rPr>
                <w:rFonts w:ascii="Times New Roman" w:hAnsi="Times New Roman" w:cs="Times New Roman"/>
                <w:bCs/>
                <w:spacing w:val="-6"/>
                <w:sz w:val="22"/>
                <w:szCs w:val="22"/>
              </w:rPr>
              <w:t xml:space="preserve"> </w:t>
            </w:r>
            <w:r w:rsidRPr="00212804">
              <w:rPr>
                <w:rFonts w:ascii="Times New Roman" w:hAnsi="Times New Roman" w:cs="Times New Roman"/>
                <w:bCs/>
                <w:sz w:val="22"/>
                <w:szCs w:val="22"/>
              </w:rPr>
              <w:t>serviços</w:t>
            </w:r>
            <w:r w:rsidRPr="00212804">
              <w:rPr>
                <w:rFonts w:ascii="Times New Roman" w:hAnsi="Times New Roman" w:cs="Times New Roman"/>
                <w:bCs/>
                <w:spacing w:val="-5"/>
                <w:sz w:val="22"/>
                <w:szCs w:val="22"/>
              </w:rPr>
              <w:t xml:space="preserve"> </w:t>
            </w:r>
            <w:r w:rsidRPr="00212804">
              <w:rPr>
                <w:rFonts w:ascii="Times New Roman" w:hAnsi="Times New Roman" w:cs="Times New Roman"/>
                <w:bCs/>
                <w:sz w:val="22"/>
                <w:szCs w:val="22"/>
              </w:rPr>
              <w:t>de telemetria, telecomando, monitoramento em tempo real e suporte técnico de distribuição de água e esgotamento sanitário para fornecimento de sistema supervisório e equipamento em regime de comodato, instalação e manutenção para o Serviço Autônomo de Água e Esgoto do Município de São Gabriel do Oeste - MS:</w:t>
            </w:r>
            <w:r w:rsidRPr="00212804">
              <w:rPr>
                <w:rFonts w:ascii="Times New Roman" w:hAnsi="Times New Roman" w:cs="Times New Roman"/>
                <w:bCs/>
                <w:spacing w:val="-2"/>
                <w:sz w:val="22"/>
                <w:szCs w:val="22"/>
              </w:rPr>
              <w:t xml:space="preserve"> </w:t>
            </w:r>
            <w:r w:rsidRPr="00212804">
              <w:rPr>
                <w:rFonts w:ascii="Times New Roman" w:hAnsi="Times New Roman" w:cs="Times New Roman"/>
                <w:bCs/>
                <w:sz w:val="22"/>
                <w:szCs w:val="22"/>
              </w:rPr>
              <w:t>o</w:t>
            </w:r>
            <w:r w:rsidRPr="00212804">
              <w:rPr>
                <w:rFonts w:ascii="Times New Roman" w:hAnsi="Times New Roman" w:cs="Times New Roman"/>
                <w:bCs/>
                <w:spacing w:val="-1"/>
                <w:sz w:val="22"/>
                <w:szCs w:val="22"/>
              </w:rPr>
              <w:t xml:space="preserve"> </w:t>
            </w:r>
            <w:r w:rsidRPr="00212804">
              <w:rPr>
                <w:rFonts w:ascii="Times New Roman" w:hAnsi="Times New Roman" w:cs="Times New Roman"/>
                <w:bCs/>
                <w:sz w:val="22"/>
                <w:szCs w:val="22"/>
              </w:rPr>
              <w:t>sistema deve</w:t>
            </w:r>
            <w:r w:rsidRPr="00212804">
              <w:rPr>
                <w:rFonts w:ascii="Times New Roman" w:hAnsi="Times New Roman" w:cs="Times New Roman"/>
                <w:bCs/>
                <w:spacing w:val="1"/>
                <w:sz w:val="22"/>
                <w:szCs w:val="22"/>
              </w:rPr>
              <w:t xml:space="preserve"> </w:t>
            </w:r>
            <w:r w:rsidRPr="00212804">
              <w:rPr>
                <w:rFonts w:ascii="Times New Roman" w:hAnsi="Times New Roman" w:cs="Times New Roman"/>
                <w:bCs/>
                <w:sz w:val="22"/>
                <w:szCs w:val="22"/>
              </w:rPr>
              <w:t>contemplar</w:t>
            </w:r>
            <w:r w:rsidRPr="00212804">
              <w:rPr>
                <w:rFonts w:ascii="Times New Roman" w:hAnsi="Times New Roman" w:cs="Times New Roman"/>
                <w:bCs/>
                <w:spacing w:val="-1"/>
                <w:sz w:val="22"/>
                <w:szCs w:val="22"/>
              </w:rPr>
              <w:t xml:space="preserve"> </w:t>
            </w:r>
            <w:r w:rsidRPr="00212804">
              <w:rPr>
                <w:rFonts w:ascii="Times New Roman" w:hAnsi="Times New Roman" w:cs="Times New Roman"/>
                <w:bCs/>
                <w:spacing w:val="-10"/>
                <w:sz w:val="22"/>
                <w:szCs w:val="22"/>
              </w:rPr>
              <w:t xml:space="preserve">o </w:t>
            </w:r>
            <w:r w:rsidRPr="00212804">
              <w:rPr>
                <w:rFonts w:ascii="Times New Roman" w:hAnsi="Times New Roman" w:cs="Times New Roman"/>
                <w:bCs/>
                <w:sz w:val="22"/>
                <w:szCs w:val="22"/>
              </w:rPr>
              <w:t>monitoramento de variáveis elétricas e hidráulicas</w:t>
            </w:r>
            <w:r w:rsidRPr="00212804">
              <w:rPr>
                <w:rFonts w:ascii="Times New Roman" w:hAnsi="Times New Roman" w:cs="Times New Roman"/>
                <w:bCs/>
                <w:spacing w:val="-12"/>
                <w:sz w:val="22"/>
                <w:szCs w:val="22"/>
              </w:rPr>
              <w:t xml:space="preserve"> </w:t>
            </w:r>
            <w:r w:rsidRPr="00212804">
              <w:rPr>
                <w:rFonts w:ascii="Times New Roman" w:hAnsi="Times New Roman" w:cs="Times New Roman"/>
                <w:bCs/>
                <w:sz w:val="22"/>
                <w:szCs w:val="22"/>
              </w:rPr>
              <w:t>nos</w:t>
            </w:r>
            <w:r w:rsidRPr="00212804">
              <w:rPr>
                <w:rFonts w:ascii="Times New Roman" w:hAnsi="Times New Roman" w:cs="Times New Roman"/>
                <w:bCs/>
                <w:spacing w:val="-10"/>
                <w:sz w:val="22"/>
                <w:szCs w:val="22"/>
              </w:rPr>
              <w:t xml:space="preserve"> </w:t>
            </w:r>
            <w:r w:rsidRPr="00212804">
              <w:rPr>
                <w:rFonts w:ascii="Times New Roman" w:hAnsi="Times New Roman" w:cs="Times New Roman"/>
                <w:bCs/>
                <w:sz w:val="22"/>
                <w:szCs w:val="22"/>
              </w:rPr>
              <w:t>conjuntos</w:t>
            </w:r>
            <w:r w:rsidRPr="00212804">
              <w:rPr>
                <w:rFonts w:ascii="Times New Roman" w:hAnsi="Times New Roman" w:cs="Times New Roman"/>
                <w:bCs/>
                <w:spacing w:val="-8"/>
                <w:sz w:val="22"/>
                <w:szCs w:val="22"/>
              </w:rPr>
              <w:t xml:space="preserve"> </w:t>
            </w:r>
            <w:r w:rsidRPr="00212804">
              <w:rPr>
                <w:rFonts w:ascii="Times New Roman" w:hAnsi="Times New Roman" w:cs="Times New Roman"/>
                <w:bCs/>
                <w:sz w:val="22"/>
                <w:szCs w:val="22"/>
              </w:rPr>
              <w:t>motobomba,</w:t>
            </w:r>
            <w:r w:rsidRPr="00212804">
              <w:rPr>
                <w:rFonts w:ascii="Times New Roman" w:hAnsi="Times New Roman" w:cs="Times New Roman"/>
                <w:bCs/>
                <w:spacing w:val="-8"/>
                <w:sz w:val="22"/>
                <w:szCs w:val="22"/>
              </w:rPr>
              <w:t xml:space="preserve"> r</w:t>
            </w:r>
            <w:r w:rsidRPr="00212804">
              <w:rPr>
                <w:rFonts w:ascii="Times New Roman" w:hAnsi="Times New Roman" w:cs="Times New Roman"/>
                <w:bCs/>
                <w:sz w:val="22"/>
                <w:szCs w:val="22"/>
              </w:rPr>
              <w:t xml:space="preserve">eservatórios de água, poços de captação de água, </w:t>
            </w:r>
            <w:proofErr w:type="spellStart"/>
            <w:r w:rsidRPr="00212804">
              <w:rPr>
                <w:rFonts w:ascii="Times New Roman" w:hAnsi="Times New Roman" w:cs="Times New Roman"/>
                <w:bCs/>
                <w:sz w:val="22"/>
                <w:szCs w:val="22"/>
              </w:rPr>
              <w:t>Boosters</w:t>
            </w:r>
            <w:proofErr w:type="spellEnd"/>
            <w:r w:rsidRPr="00212804">
              <w:rPr>
                <w:rFonts w:ascii="Times New Roman" w:hAnsi="Times New Roman" w:cs="Times New Roman"/>
                <w:bCs/>
                <w:sz w:val="22"/>
                <w:szCs w:val="22"/>
              </w:rPr>
              <w:t xml:space="preserve"> , elevatória de água bruta e tratada, unidade de tratamento de água, estações de tratamento de esgoto e elevatórias de esgoto. os equipamentos devem</w:t>
            </w:r>
            <w:r w:rsidRPr="00212804">
              <w:rPr>
                <w:rFonts w:ascii="Times New Roman" w:hAnsi="Times New Roman" w:cs="Times New Roman"/>
                <w:bCs/>
                <w:spacing w:val="40"/>
                <w:sz w:val="22"/>
                <w:szCs w:val="22"/>
              </w:rPr>
              <w:t xml:space="preserve"> </w:t>
            </w:r>
            <w:r w:rsidRPr="00212804">
              <w:rPr>
                <w:rFonts w:ascii="Times New Roman" w:hAnsi="Times New Roman" w:cs="Times New Roman"/>
                <w:bCs/>
                <w:sz w:val="22"/>
                <w:szCs w:val="22"/>
              </w:rPr>
              <w:t xml:space="preserve">possuir sistema antifalha de transmissão (GPRS e </w:t>
            </w:r>
            <w:proofErr w:type="spellStart"/>
            <w:r w:rsidRPr="00212804">
              <w:rPr>
                <w:rFonts w:ascii="Times New Roman" w:hAnsi="Times New Roman" w:cs="Times New Roman"/>
                <w:bCs/>
                <w:sz w:val="22"/>
                <w:szCs w:val="22"/>
              </w:rPr>
              <w:t>Wifi</w:t>
            </w:r>
            <w:proofErr w:type="spellEnd"/>
            <w:r w:rsidRPr="00212804">
              <w:rPr>
                <w:rFonts w:ascii="Times New Roman" w:hAnsi="Times New Roman" w:cs="Times New Roman"/>
                <w:bCs/>
                <w:sz w:val="22"/>
                <w:szCs w:val="22"/>
              </w:rPr>
              <w:t>).</w:t>
            </w:r>
            <w:r w:rsidRPr="00212804">
              <w:rPr>
                <w:rFonts w:ascii="Times New Roman" w:hAnsi="Times New Roman" w:cs="Times New Roman"/>
                <w:bCs/>
                <w:spacing w:val="-7"/>
                <w:sz w:val="22"/>
                <w:szCs w:val="22"/>
              </w:rPr>
              <w:t xml:space="preserve"> </w:t>
            </w:r>
            <w:r w:rsidRPr="00212804">
              <w:rPr>
                <w:rFonts w:ascii="Times New Roman" w:hAnsi="Times New Roman" w:cs="Times New Roman"/>
                <w:bCs/>
                <w:sz w:val="22"/>
                <w:szCs w:val="22"/>
              </w:rPr>
              <w:t>o</w:t>
            </w:r>
            <w:r w:rsidRPr="00212804">
              <w:rPr>
                <w:rFonts w:ascii="Times New Roman" w:hAnsi="Times New Roman" w:cs="Times New Roman"/>
                <w:bCs/>
                <w:spacing w:val="-4"/>
                <w:sz w:val="22"/>
                <w:szCs w:val="22"/>
              </w:rPr>
              <w:t xml:space="preserve"> </w:t>
            </w:r>
            <w:r w:rsidRPr="00212804">
              <w:rPr>
                <w:rFonts w:ascii="Times New Roman" w:hAnsi="Times New Roman" w:cs="Times New Roman"/>
                <w:bCs/>
                <w:sz w:val="22"/>
                <w:szCs w:val="22"/>
              </w:rPr>
              <w:t>controle</w:t>
            </w:r>
            <w:r w:rsidRPr="00212804">
              <w:rPr>
                <w:rFonts w:ascii="Times New Roman" w:hAnsi="Times New Roman" w:cs="Times New Roman"/>
                <w:bCs/>
                <w:spacing w:val="-7"/>
                <w:sz w:val="22"/>
                <w:szCs w:val="22"/>
              </w:rPr>
              <w:t xml:space="preserve"> </w:t>
            </w:r>
            <w:r w:rsidRPr="00212804">
              <w:rPr>
                <w:rFonts w:ascii="Times New Roman" w:hAnsi="Times New Roman" w:cs="Times New Roman"/>
                <w:bCs/>
                <w:sz w:val="22"/>
                <w:szCs w:val="22"/>
              </w:rPr>
              <w:t>dos</w:t>
            </w:r>
            <w:r w:rsidRPr="00212804">
              <w:rPr>
                <w:rFonts w:ascii="Times New Roman" w:hAnsi="Times New Roman" w:cs="Times New Roman"/>
                <w:bCs/>
                <w:spacing w:val="-4"/>
                <w:sz w:val="22"/>
                <w:szCs w:val="22"/>
              </w:rPr>
              <w:t xml:space="preserve"> </w:t>
            </w:r>
            <w:r w:rsidRPr="00212804">
              <w:rPr>
                <w:rFonts w:ascii="Times New Roman" w:hAnsi="Times New Roman" w:cs="Times New Roman"/>
                <w:bCs/>
                <w:sz w:val="22"/>
                <w:szCs w:val="22"/>
              </w:rPr>
              <w:t>conjuntos</w:t>
            </w:r>
            <w:r w:rsidRPr="00212804">
              <w:rPr>
                <w:rFonts w:ascii="Times New Roman" w:hAnsi="Times New Roman" w:cs="Times New Roman"/>
                <w:bCs/>
                <w:spacing w:val="-5"/>
                <w:sz w:val="22"/>
                <w:szCs w:val="22"/>
              </w:rPr>
              <w:t xml:space="preserve"> </w:t>
            </w:r>
            <w:r w:rsidRPr="00212804">
              <w:rPr>
                <w:rFonts w:ascii="Times New Roman" w:hAnsi="Times New Roman" w:cs="Times New Roman"/>
                <w:bCs/>
                <w:sz w:val="22"/>
                <w:szCs w:val="22"/>
              </w:rPr>
              <w:t>motobomba</w:t>
            </w:r>
            <w:r w:rsidRPr="00212804">
              <w:rPr>
                <w:rFonts w:ascii="Times New Roman" w:hAnsi="Times New Roman" w:cs="Times New Roman"/>
                <w:bCs/>
                <w:spacing w:val="-5"/>
                <w:sz w:val="22"/>
                <w:szCs w:val="22"/>
              </w:rPr>
              <w:t xml:space="preserve"> </w:t>
            </w:r>
            <w:r w:rsidRPr="00212804">
              <w:rPr>
                <w:rFonts w:ascii="Times New Roman" w:hAnsi="Times New Roman" w:cs="Times New Roman"/>
                <w:bCs/>
                <w:sz w:val="22"/>
                <w:szCs w:val="22"/>
              </w:rPr>
              <w:t>deverá</w:t>
            </w:r>
            <w:r w:rsidRPr="00212804">
              <w:rPr>
                <w:rFonts w:ascii="Times New Roman" w:hAnsi="Times New Roman" w:cs="Times New Roman"/>
                <w:bCs/>
                <w:spacing w:val="-5"/>
                <w:sz w:val="22"/>
                <w:szCs w:val="22"/>
              </w:rPr>
              <w:t xml:space="preserve"> </w:t>
            </w:r>
            <w:r w:rsidRPr="00212804">
              <w:rPr>
                <w:rFonts w:ascii="Times New Roman" w:hAnsi="Times New Roman" w:cs="Times New Roman"/>
                <w:bCs/>
                <w:sz w:val="22"/>
                <w:szCs w:val="22"/>
              </w:rPr>
              <w:t>ser por meio de comandos liga/desliga e no caso de existência de inversor de frequência acelera/ desacelera. O</w:t>
            </w:r>
            <w:r w:rsidRPr="00212804">
              <w:rPr>
                <w:rFonts w:ascii="Times New Roman" w:hAnsi="Times New Roman" w:cs="Times New Roman"/>
                <w:bCs/>
                <w:spacing w:val="-1"/>
                <w:sz w:val="22"/>
                <w:szCs w:val="22"/>
              </w:rPr>
              <w:t xml:space="preserve"> </w:t>
            </w:r>
            <w:r w:rsidRPr="00212804">
              <w:rPr>
                <w:rFonts w:ascii="Times New Roman" w:hAnsi="Times New Roman" w:cs="Times New Roman"/>
                <w:bCs/>
                <w:sz w:val="22"/>
                <w:szCs w:val="22"/>
              </w:rPr>
              <w:lastRenderedPageBreak/>
              <w:t>sistema</w:t>
            </w:r>
            <w:r w:rsidRPr="00212804">
              <w:rPr>
                <w:rFonts w:ascii="Times New Roman" w:hAnsi="Times New Roman" w:cs="Times New Roman"/>
                <w:bCs/>
                <w:spacing w:val="-1"/>
                <w:sz w:val="22"/>
                <w:szCs w:val="22"/>
              </w:rPr>
              <w:t xml:space="preserve"> </w:t>
            </w:r>
            <w:r w:rsidRPr="00212804">
              <w:rPr>
                <w:rFonts w:ascii="Times New Roman" w:hAnsi="Times New Roman" w:cs="Times New Roman"/>
                <w:bCs/>
                <w:sz w:val="22"/>
                <w:szCs w:val="22"/>
              </w:rPr>
              <w:t>supervisório deverá conter pelo menos 1 tela de 55 polegadas. ESTIMA-SE 17 PONTOS POR MÊS DURANTE 12 MESES.</w:t>
            </w:r>
          </w:p>
        </w:tc>
        <w:tc>
          <w:tcPr>
            <w:tcW w:w="574" w:type="pct"/>
          </w:tcPr>
          <w:p w14:paraId="15C0C2AB" w14:textId="77777777" w:rsidR="00316E21" w:rsidRPr="00212804" w:rsidRDefault="00316E21" w:rsidP="00C70DA3">
            <w:pPr>
              <w:spacing w:after="120"/>
              <w:jc w:val="center"/>
              <w:rPr>
                <w:rFonts w:ascii="Times New Roman" w:hAnsi="Times New Roman" w:cs="Times New Roman"/>
                <w:bCs/>
                <w:sz w:val="22"/>
                <w:szCs w:val="22"/>
                <w:lang w:eastAsia="en-US"/>
              </w:rPr>
            </w:pPr>
          </w:p>
          <w:p w14:paraId="4E1EA846" w14:textId="77777777" w:rsidR="00316E21" w:rsidRPr="00212804" w:rsidRDefault="00316E21" w:rsidP="00C70DA3">
            <w:pPr>
              <w:spacing w:after="120"/>
              <w:jc w:val="center"/>
              <w:rPr>
                <w:rFonts w:ascii="Times New Roman" w:hAnsi="Times New Roman" w:cs="Times New Roman"/>
                <w:bCs/>
                <w:sz w:val="22"/>
                <w:szCs w:val="22"/>
                <w:lang w:eastAsia="en-US"/>
              </w:rPr>
            </w:pPr>
          </w:p>
          <w:p w14:paraId="3A5C02D1" w14:textId="77777777" w:rsidR="00316E21" w:rsidRPr="00212804" w:rsidRDefault="00316E21" w:rsidP="00C70DA3">
            <w:pPr>
              <w:spacing w:after="120"/>
              <w:jc w:val="center"/>
              <w:rPr>
                <w:rFonts w:ascii="Times New Roman" w:hAnsi="Times New Roman" w:cs="Times New Roman"/>
                <w:bCs/>
                <w:sz w:val="22"/>
                <w:szCs w:val="22"/>
                <w:lang w:eastAsia="en-US"/>
              </w:rPr>
            </w:pPr>
          </w:p>
          <w:p w14:paraId="43DF9DF0" w14:textId="77777777" w:rsidR="00316E21" w:rsidRPr="00212804" w:rsidRDefault="00316E21" w:rsidP="00C70DA3">
            <w:pPr>
              <w:spacing w:after="120"/>
              <w:jc w:val="center"/>
              <w:rPr>
                <w:rFonts w:ascii="Times New Roman" w:hAnsi="Times New Roman" w:cs="Times New Roman"/>
                <w:bCs/>
                <w:sz w:val="22"/>
                <w:szCs w:val="22"/>
                <w:lang w:eastAsia="en-US"/>
              </w:rPr>
            </w:pPr>
          </w:p>
          <w:p w14:paraId="4105BC4D" w14:textId="77777777" w:rsidR="00316E21" w:rsidRPr="00212804" w:rsidRDefault="00316E21" w:rsidP="00C70DA3">
            <w:pPr>
              <w:spacing w:after="120"/>
              <w:jc w:val="center"/>
              <w:rPr>
                <w:rFonts w:ascii="Times New Roman" w:hAnsi="Times New Roman" w:cs="Times New Roman"/>
                <w:bCs/>
                <w:sz w:val="22"/>
                <w:szCs w:val="22"/>
                <w:lang w:eastAsia="en-US"/>
              </w:rPr>
            </w:pPr>
          </w:p>
          <w:p w14:paraId="1BD634F7" w14:textId="77777777" w:rsidR="00316E21" w:rsidRPr="00212804" w:rsidRDefault="00316E21" w:rsidP="00C70DA3">
            <w:pPr>
              <w:spacing w:after="120"/>
              <w:jc w:val="center"/>
              <w:rPr>
                <w:rFonts w:ascii="Times New Roman" w:hAnsi="Times New Roman" w:cs="Times New Roman"/>
                <w:bCs/>
                <w:sz w:val="22"/>
                <w:szCs w:val="22"/>
                <w:lang w:eastAsia="en-US"/>
              </w:rPr>
            </w:pPr>
          </w:p>
          <w:p w14:paraId="2BBB3114" w14:textId="77777777" w:rsidR="00316E21" w:rsidRPr="00212804" w:rsidRDefault="00316E21" w:rsidP="00C70DA3">
            <w:pPr>
              <w:spacing w:after="120"/>
              <w:jc w:val="center"/>
              <w:rPr>
                <w:rFonts w:ascii="Times New Roman" w:hAnsi="Times New Roman" w:cs="Times New Roman"/>
                <w:bCs/>
                <w:sz w:val="22"/>
                <w:szCs w:val="22"/>
                <w:lang w:eastAsia="en-US"/>
              </w:rPr>
            </w:pPr>
          </w:p>
          <w:p w14:paraId="4F31D639" w14:textId="77777777" w:rsidR="00316E21" w:rsidRPr="00212804" w:rsidRDefault="00316E21" w:rsidP="00C70DA3">
            <w:pPr>
              <w:spacing w:after="120"/>
              <w:jc w:val="center"/>
              <w:rPr>
                <w:rFonts w:ascii="Times New Roman" w:hAnsi="Times New Roman" w:cs="Times New Roman"/>
                <w:bCs/>
                <w:sz w:val="22"/>
                <w:szCs w:val="22"/>
                <w:lang w:eastAsia="en-US"/>
              </w:rPr>
            </w:pPr>
          </w:p>
          <w:p w14:paraId="407F764F" w14:textId="77777777" w:rsidR="00316E21" w:rsidRPr="00212804" w:rsidRDefault="00316E21" w:rsidP="00C70DA3">
            <w:pPr>
              <w:spacing w:after="120"/>
              <w:jc w:val="center"/>
              <w:rPr>
                <w:rFonts w:ascii="Times New Roman" w:hAnsi="Times New Roman" w:cs="Times New Roman"/>
                <w:bCs/>
                <w:sz w:val="22"/>
                <w:szCs w:val="22"/>
                <w:lang w:eastAsia="en-US"/>
              </w:rPr>
            </w:pPr>
          </w:p>
          <w:p w14:paraId="38AE00EE" w14:textId="45F41968" w:rsidR="00BE0317" w:rsidRPr="00212804" w:rsidRDefault="00BE0317" w:rsidP="00C70DA3">
            <w:pPr>
              <w:spacing w:after="120"/>
              <w:jc w:val="center"/>
              <w:rPr>
                <w:rFonts w:ascii="Times New Roman" w:hAnsi="Times New Roman" w:cs="Times New Roman"/>
                <w:b/>
                <w:bCs/>
                <w:iCs/>
                <w:sz w:val="22"/>
                <w:szCs w:val="22"/>
              </w:rPr>
            </w:pPr>
            <w:r w:rsidRPr="00212804">
              <w:rPr>
                <w:rFonts w:ascii="Times New Roman" w:hAnsi="Times New Roman" w:cs="Times New Roman"/>
                <w:bCs/>
                <w:sz w:val="22"/>
                <w:szCs w:val="22"/>
                <w:lang w:eastAsia="en-US"/>
              </w:rPr>
              <w:t>SERVIÇO</w:t>
            </w:r>
          </w:p>
        </w:tc>
        <w:tc>
          <w:tcPr>
            <w:tcW w:w="487" w:type="pct"/>
          </w:tcPr>
          <w:p w14:paraId="755752A2" w14:textId="77777777" w:rsidR="00BE0317" w:rsidRPr="00212804" w:rsidRDefault="00BE0317" w:rsidP="00C70DA3">
            <w:pPr>
              <w:spacing w:after="120"/>
              <w:jc w:val="center"/>
              <w:rPr>
                <w:rFonts w:ascii="Times New Roman" w:hAnsi="Times New Roman" w:cs="Times New Roman"/>
                <w:bCs/>
                <w:iCs/>
                <w:sz w:val="22"/>
                <w:szCs w:val="22"/>
              </w:rPr>
            </w:pPr>
          </w:p>
          <w:p w14:paraId="47F22FC3" w14:textId="77777777" w:rsidR="00BE0317" w:rsidRPr="00212804" w:rsidRDefault="00BE0317" w:rsidP="00C70DA3">
            <w:pPr>
              <w:spacing w:after="120"/>
              <w:jc w:val="center"/>
              <w:rPr>
                <w:rFonts w:ascii="Times New Roman" w:hAnsi="Times New Roman" w:cs="Times New Roman"/>
                <w:bCs/>
                <w:iCs/>
                <w:sz w:val="22"/>
                <w:szCs w:val="22"/>
              </w:rPr>
            </w:pPr>
          </w:p>
          <w:p w14:paraId="1091116F" w14:textId="77777777" w:rsidR="00BE0317" w:rsidRPr="00212804" w:rsidRDefault="00BE0317" w:rsidP="00C70DA3">
            <w:pPr>
              <w:spacing w:after="120"/>
              <w:jc w:val="center"/>
              <w:rPr>
                <w:rFonts w:ascii="Times New Roman" w:hAnsi="Times New Roman" w:cs="Times New Roman"/>
                <w:bCs/>
                <w:iCs/>
                <w:sz w:val="22"/>
                <w:szCs w:val="22"/>
              </w:rPr>
            </w:pPr>
          </w:p>
          <w:p w14:paraId="19242CD0" w14:textId="77777777" w:rsidR="00BE0317" w:rsidRPr="00212804" w:rsidRDefault="00BE0317" w:rsidP="00C70DA3">
            <w:pPr>
              <w:spacing w:after="120"/>
              <w:jc w:val="center"/>
              <w:rPr>
                <w:rFonts w:ascii="Times New Roman" w:hAnsi="Times New Roman" w:cs="Times New Roman"/>
                <w:bCs/>
                <w:iCs/>
                <w:sz w:val="22"/>
                <w:szCs w:val="22"/>
              </w:rPr>
            </w:pPr>
          </w:p>
          <w:p w14:paraId="440BF405" w14:textId="77777777" w:rsidR="00BE0317" w:rsidRPr="00212804" w:rsidRDefault="00BE0317" w:rsidP="00C70DA3">
            <w:pPr>
              <w:spacing w:after="120"/>
              <w:jc w:val="center"/>
              <w:rPr>
                <w:rFonts w:ascii="Times New Roman" w:hAnsi="Times New Roman" w:cs="Times New Roman"/>
                <w:bCs/>
                <w:iCs/>
                <w:sz w:val="22"/>
                <w:szCs w:val="22"/>
              </w:rPr>
            </w:pPr>
          </w:p>
          <w:p w14:paraId="3F14160F" w14:textId="77777777" w:rsidR="00BE0317" w:rsidRPr="00212804" w:rsidRDefault="00BE0317" w:rsidP="00C70DA3">
            <w:pPr>
              <w:spacing w:after="120"/>
              <w:jc w:val="center"/>
              <w:rPr>
                <w:rFonts w:ascii="Times New Roman" w:hAnsi="Times New Roman" w:cs="Times New Roman"/>
                <w:bCs/>
                <w:iCs/>
                <w:sz w:val="22"/>
                <w:szCs w:val="22"/>
              </w:rPr>
            </w:pPr>
          </w:p>
          <w:p w14:paraId="71CBE95F" w14:textId="77777777" w:rsidR="00BE0317" w:rsidRPr="00212804" w:rsidRDefault="00BE0317" w:rsidP="00C70DA3">
            <w:pPr>
              <w:spacing w:after="120"/>
              <w:jc w:val="center"/>
              <w:rPr>
                <w:rFonts w:ascii="Times New Roman" w:hAnsi="Times New Roman" w:cs="Times New Roman"/>
                <w:bCs/>
                <w:iCs/>
                <w:sz w:val="22"/>
                <w:szCs w:val="22"/>
              </w:rPr>
            </w:pPr>
          </w:p>
          <w:p w14:paraId="492FF5A2" w14:textId="77777777" w:rsidR="00BE0317" w:rsidRPr="00212804" w:rsidRDefault="00BE0317" w:rsidP="00C70DA3">
            <w:pPr>
              <w:spacing w:after="120"/>
              <w:jc w:val="center"/>
              <w:rPr>
                <w:rFonts w:ascii="Times New Roman" w:hAnsi="Times New Roman" w:cs="Times New Roman"/>
                <w:bCs/>
                <w:iCs/>
                <w:sz w:val="22"/>
                <w:szCs w:val="22"/>
              </w:rPr>
            </w:pPr>
          </w:p>
          <w:p w14:paraId="252B669F" w14:textId="77777777" w:rsidR="00BE0317" w:rsidRPr="00212804" w:rsidRDefault="00BE0317" w:rsidP="00C70DA3">
            <w:pPr>
              <w:spacing w:after="120"/>
              <w:jc w:val="center"/>
              <w:rPr>
                <w:rFonts w:ascii="Times New Roman" w:hAnsi="Times New Roman" w:cs="Times New Roman"/>
                <w:bCs/>
                <w:iCs/>
                <w:sz w:val="22"/>
                <w:szCs w:val="22"/>
              </w:rPr>
            </w:pPr>
          </w:p>
          <w:p w14:paraId="455DB286" w14:textId="4FEF2A02" w:rsidR="00BE0317" w:rsidRPr="00212804" w:rsidRDefault="00BE0317" w:rsidP="00C70DA3">
            <w:pPr>
              <w:spacing w:after="120"/>
              <w:jc w:val="center"/>
              <w:rPr>
                <w:rFonts w:ascii="Times New Roman" w:hAnsi="Times New Roman" w:cs="Times New Roman"/>
                <w:bCs/>
                <w:iCs/>
                <w:sz w:val="22"/>
                <w:szCs w:val="22"/>
              </w:rPr>
            </w:pPr>
            <w:r w:rsidRPr="00212804">
              <w:rPr>
                <w:rFonts w:ascii="Times New Roman" w:hAnsi="Times New Roman" w:cs="Times New Roman"/>
                <w:bCs/>
                <w:iCs/>
                <w:sz w:val="22"/>
                <w:szCs w:val="22"/>
              </w:rPr>
              <w:t>17</w:t>
            </w:r>
          </w:p>
          <w:p w14:paraId="066674F2" w14:textId="6786CA6B" w:rsidR="00BE0317" w:rsidRPr="00212804" w:rsidRDefault="00BE0317" w:rsidP="00C70DA3">
            <w:pPr>
              <w:spacing w:after="120"/>
              <w:jc w:val="center"/>
              <w:rPr>
                <w:rFonts w:ascii="Times New Roman" w:hAnsi="Times New Roman" w:cs="Times New Roman"/>
                <w:iCs/>
                <w:sz w:val="22"/>
                <w:szCs w:val="22"/>
              </w:rPr>
            </w:pPr>
          </w:p>
        </w:tc>
        <w:tc>
          <w:tcPr>
            <w:tcW w:w="555" w:type="pct"/>
          </w:tcPr>
          <w:p w14:paraId="6F38385F" w14:textId="77777777" w:rsidR="00BE0317" w:rsidRPr="00212804" w:rsidRDefault="00BE0317" w:rsidP="00C70DA3">
            <w:pPr>
              <w:spacing w:after="120"/>
              <w:ind w:right="-107"/>
              <w:jc w:val="both"/>
              <w:rPr>
                <w:rFonts w:ascii="Times New Roman" w:hAnsi="Times New Roman" w:cs="Times New Roman"/>
                <w:bCs/>
                <w:iCs/>
                <w:sz w:val="22"/>
                <w:szCs w:val="22"/>
              </w:rPr>
            </w:pPr>
            <w:r w:rsidRPr="00212804">
              <w:rPr>
                <w:rFonts w:ascii="Times New Roman" w:hAnsi="Times New Roman" w:cs="Times New Roman"/>
                <w:bCs/>
                <w:iCs/>
                <w:sz w:val="22"/>
                <w:szCs w:val="22"/>
              </w:rPr>
              <w:t xml:space="preserve">      </w:t>
            </w:r>
          </w:p>
          <w:p w14:paraId="18C20110" w14:textId="77777777" w:rsidR="00BE0317" w:rsidRPr="00212804" w:rsidRDefault="00BE0317" w:rsidP="00C70DA3">
            <w:pPr>
              <w:spacing w:after="120"/>
              <w:ind w:right="-107"/>
              <w:jc w:val="both"/>
              <w:rPr>
                <w:rFonts w:ascii="Times New Roman" w:hAnsi="Times New Roman" w:cs="Times New Roman"/>
                <w:bCs/>
                <w:iCs/>
                <w:sz w:val="22"/>
                <w:szCs w:val="22"/>
              </w:rPr>
            </w:pPr>
          </w:p>
          <w:p w14:paraId="1B283AB7" w14:textId="77777777" w:rsidR="00BE0317" w:rsidRPr="00212804" w:rsidRDefault="00BE0317" w:rsidP="00C70DA3">
            <w:pPr>
              <w:spacing w:after="120"/>
              <w:ind w:right="-107"/>
              <w:jc w:val="both"/>
              <w:rPr>
                <w:rFonts w:ascii="Times New Roman" w:hAnsi="Times New Roman" w:cs="Times New Roman"/>
                <w:bCs/>
                <w:iCs/>
                <w:sz w:val="22"/>
                <w:szCs w:val="22"/>
              </w:rPr>
            </w:pPr>
          </w:p>
          <w:p w14:paraId="3C108FC9" w14:textId="77777777" w:rsidR="00BE0317" w:rsidRPr="00212804" w:rsidRDefault="00BE0317" w:rsidP="00C70DA3">
            <w:pPr>
              <w:spacing w:after="120"/>
              <w:ind w:right="-107"/>
              <w:jc w:val="both"/>
              <w:rPr>
                <w:rFonts w:ascii="Times New Roman" w:hAnsi="Times New Roman" w:cs="Times New Roman"/>
                <w:bCs/>
                <w:iCs/>
                <w:sz w:val="22"/>
                <w:szCs w:val="22"/>
              </w:rPr>
            </w:pPr>
          </w:p>
          <w:p w14:paraId="6B6448AA" w14:textId="77777777" w:rsidR="00BE0317" w:rsidRPr="00212804" w:rsidRDefault="00BE0317" w:rsidP="00C70DA3">
            <w:pPr>
              <w:spacing w:after="120"/>
              <w:ind w:right="-107"/>
              <w:jc w:val="both"/>
              <w:rPr>
                <w:rFonts w:ascii="Times New Roman" w:hAnsi="Times New Roman" w:cs="Times New Roman"/>
                <w:bCs/>
                <w:iCs/>
                <w:sz w:val="22"/>
                <w:szCs w:val="22"/>
              </w:rPr>
            </w:pPr>
          </w:p>
          <w:p w14:paraId="3EE404B0" w14:textId="77777777" w:rsidR="00BE0317" w:rsidRPr="00212804" w:rsidRDefault="00BE0317" w:rsidP="00C70DA3">
            <w:pPr>
              <w:spacing w:after="120"/>
              <w:ind w:right="-107"/>
              <w:jc w:val="both"/>
              <w:rPr>
                <w:rFonts w:ascii="Times New Roman" w:hAnsi="Times New Roman" w:cs="Times New Roman"/>
                <w:bCs/>
                <w:iCs/>
                <w:sz w:val="22"/>
                <w:szCs w:val="22"/>
              </w:rPr>
            </w:pPr>
          </w:p>
          <w:p w14:paraId="7C71843B" w14:textId="77777777" w:rsidR="00BE0317" w:rsidRPr="00212804" w:rsidRDefault="00BE0317" w:rsidP="00C70DA3">
            <w:pPr>
              <w:spacing w:after="120"/>
              <w:ind w:right="-107"/>
              <w:jc w:val="both"/>
              <w:rPr>
                <w:rFonts w:ascii="Times New Roman" w:hAnsi="Times New Roman" w:cs="Times New Roman"/>
                <w:bCs/>
                <w:iCs/>
                <w:sz w:val="22"/>
                <w:szCs w:val="22"/>
              </w:rPr>
            </w:pPr>
          </w:p>
          <w:p w14:paraId="2EDB063D" w14:textId="77777777" w:rsidR="00BE0317" w:rsidRPr="00212804" w:rsidRDefault="00BE0317" w:rsidP="00C70DA3">
            <w:pPr>
              <w:spacing w:after="120"/>
              <w:ind w:right="-107"/>
              <w:jc w:val="both"/>
              <w:rPr>
                <w:rFonts w:ascii="Times New Roman" w:hAnsi="Times New Roman" w:cs="Times New Roman"/>
                <w:bCs/>
                <w:iCs/>
                <w:sz w:val="22"/>
                <w:szCs w:val="22"/>
              </w:rPr>
            </w:pPr>
          </w:p>
          <w:p w14:paraId="2D65EAB3" w14:textId="77777777" w:rsidR="00BE0317" w:rsidRPr="00212804" w:rsidRDefault="00BE0317" w:rsidP="00C70DA3">
            <w:pPr>
              <w:spacing w:after="120"/>
              <w:ind w:right="-107"/>
              <w:jc w:val="both"/>
              <w:rPr>
                <w:rFonts w:ascii="Times New Roman" w:hAnsi="Times New Roman" w:cs="Times New Roman"/>
                <w:bCs/>
                <w:iCs/>
                <w:sz w:val="22"/>
                <w:szCs w:val="22"/>
              </w:rPr>
            </w:pPr>
          </w:p>
          <w:p w14:paraId="52204C43" w14:textId="77777777" w:rsidR="00BE0317" w:rsidRPr="00212804" w:rsidRDefault="00BE0317" w:rsidP="00C70DA3">
            <w:pPr>
              <w:spacing w:after="120"/>
              <w:ind w:right="-107"/>
              <w:jc w:val="both"/>
              <w:rPr>
                <w:rFonts w:ascii="Times New Roman" w:hAnsi="Times New Roman" w:cs="Times New Roman"/>
                <w:bCs/>
                <w:iCs/>
                <w:sz w:val="22"/>
                <w:szCs w:val="22"/>
              </w:rPr>
            </w:pPr>
          </w:p>
          <w:p w14:paraId="23A10A29" w14:textId="1A882BB9" w:rsidR="00BE0317" w:rsidRPr="00212804" w:rsidRDefault="00BE0317" w:rsidP="00C70DA3">
            <w:pPr>
              <w:spacing w:after="120"/>
              <w:ind w:right="-107"/>
              <w:jc w:val="both"/>
              <w:rPr>
                <w:rFonts w:ascii="Times New Roman" w:hAnsi="Times New Roman" w:cs="Times New Roman"/>
                <w:b/>
                <w:bCs/>
                <w:iCs/>
                <w:sz w:val="22"/>
                <w:szCs w:val="22"/>
                <w:highlight w:val="yellow"/>
              </w:rPr>
            </w:pPr>
          </w:p>
        </w:tc>
        <w:tc>
          <w:tcPr>
            <w:tcW w:w="557" w:type="pct"/>
          </w:tcPr>
          <w:p w14:paraId="3C35C9BC" w14:textId="77777777" w:rsidR="00BE0317" w:rsidRPr="00212804" w:rsidRDefault="00BE0317" w:rsidP="00C70DA3">
            <w:pPr>
              <w:spacing w:after="120"/>
              <w:jc w:val="both"/>
              <w:rPr>
                <w:rFonts w:ascii="Times New Roman" w:hAnsi="Times New Roman" w:cs="Times New Roman"/>
                <w:bCs/>
                <w:iCs/>
                <w:sz w:val="22"/>
                <w:szCs w:val="22"/>
              </w:rPr>
            </w:pPr>
          </w:p>
          <w:p w14:paraId="0282CF22" w14:textId="77777777" w:rsidR="00BE0317" w:rsidRPr="00212804" w:rsidRDefault="00BE0317" w:rsidP="00C70DA3">
            <w:pPr>
              <w:spacing w:after="120"/>
              <w:jc w:val="both"/>
              <w:rPr>
                <w:rFonts w:ascii="Times New Roman" w:hAnsi="Times New Roman" w:cs="Times New Roman"/>
                <w:bCs/>
                <w:iCs/>
                <w:sz w:val="22"/>
                <w:szCs w:val="22"/>
              </w:rPr>
            </w:pPr>
          </w:p>
          <w:p w14:paraId="0FFF6BB2" w14:textId="77777777" w:rsidR="00BE0317" w:rsidRPr="00212804" w:rsidRDefault="00BE0317" w:rsidP="00C70DA3">
            <w:pPr>
              <w:spacing w:after="120"/>
              <w:jc w:val="both"/>
              <w:rPr>
                <w:rFonts w:ascii="Times New Roman" w:hAnsi="Times New Roman" w:cs="Times New Roman"/>
                <w:bCs/>
                <w:iCs/>
                <w:sz w:val="22"/>
                <w:szCs w:val="22"/>
              </w:rPr>
            </w:pPr>
          </w:p>
          <w:p w14:paraId="4774D663" w14:textId="77777777" w:rsidR="00BE0317" w:rsidRPr="00212804" w:rsidRDefault="00BE0317" w:rsidP="00C70DA3">
            <w:pPr>
              <w:spacing w:after="120"/>
              <w:jc w:val="both"/>
              <w:rPr>
                <w:rFonts w:ascii="Times New Roman" w:hAnsi="Times New Roman" w:cs="Times New Roman"/>
                <w:bCs/>
                <w:iCs/>
                <w:sz w:val="22"/>
                <w:szCs w:val="22"/>
              </w:rPr>
            </w:pPr>
          </w:p>
          <w:p w14:paraId="180DBC94" w14:textId="77777777" w:rsidR="00BE0317" w:rsidRPr="00212804" w:rsidRDefault="00BE0317" w:rsidP="00C70DA3">
            <w:pPr>
              <w:spacing w:after="120"/>
              <w:jc w:val="both"/>
              <w:rPr>
                <w:rFonts w:ascii="Times New Roman" w:hAnsi="Times New Roman" w:cs="Times New Roman"/>
                <w:bCs/>
                <w:iCs/>
                <w:sz w:val="22"/>
                <w:szCs w:val="22"/>
              </w:rPr>
            </w:pPr>
          </w:p>
          <w:p w14:paraId="7026A4E6" w14:textId="77777777" w:rsidR="00BE0317" w:rsidRPr="00212804" w:rsidRDefault="00BE0317" w:rsidP="00C70DA3">
            <w:pPr>
              <w:spacing w:after="120"/>
              <w:jc w:val="both"/>
              <w:rPr>
                <w:rFonts w:ascii="Times New Roman" w:hAnsi="Times New Roman" w:cs="Times New Roman"/>
                <w:bCs/>
                <w:iCs/>
                <w:sz w:val="22"/>
                <w:szCs w:val="22"/>
              </w:rPr>
            </w:pPr>
          </w:p>
          <w:p w14:paraId="7558076F" w14:textId="77777777" w:rsidR="00BE0317" w:rsidRPr="00212804" w:rsidRDefault="00BE0317" w:rsidP="00C70DA3">
            <w:pPr>
              <w:spacing w:after="120"/>
              <w:jc w:val="both"/>
              <w:rPr>
                <w:rFonts w:ascii="Times New Roman" w:hAnsi="Times New Roman" w:cs="Times New Roman"/>
                <w:bCs/>
                <w:iCs/>
                <w:sz w:val="22"/>
                <w:szCs w:val="22"/>
              </w:rPr>
            </w:pPr>
          </w:p>
          <w:p w14:paraId="2EE6B7A8" w14:textId="77777777" w:rsidR="00BE0317" w:rsidRPr="00212804" w:rsidRDefault="00BE0317" w:rsidP="00C70DA3">
            <w:pPr>
              <w:spacing w:after="120"/>
              <w:jc w:val="both"/>
              <w:rPr>
                <w:rFonts w:ascii="Times New Roman" w:hAnsi="Times New Roman" w:cs="Times New Roman"/>
                <w:bCs/>
                <w:iCs/>
                <w:sz w:val="22"/>
                <w:szCs w:val="22"/>
              </w:rPr>
            </w:pPr>
          </w:p>
          <w:p w14:paraId="4C76CCF4" w14:textId="77777777" w:rsidR="00BE0317" w:rsidRPr="00212804" w:rsidRDefault="00BE0317" w:rsidP="00C70DA3">
            <w:pPr>
              <w:spacing w:after="120"/>
              <w:jc w:val="both"/>
              <w:rPr>
                <w:rFonts w:ascii="Times New Roman" w:hAnsi="Times New Roman" w:cs="Times New Roman"/>
                <w:bCs/>
                <w:iCs/>
                <w:sz w:val="22"/>
                <w:szCs w:val="22"/>
              </w:rPr>
            </w:pPr>
          </w:p>
          <w:p w14:paraId="7B3743DF" w14:textId="75020FF3" w:rsidR="00BE0317" w:rsidRPr="00212804" w:rsidRDefault="00BE0317" w:rsidP="00C70DA3">
            <w:pPr>
              <w:spacing w:after="120"/>
              <w:jc w:val="both"/>
              <w:rPr>
                <w:rFonts w:ascii="Times New Roman" w:hAnsi="Times New Roman" w:cs="Times New Roman"/>
                <w:bCs/>
                <w:iCs/>
                <w:sz w:val="22"/>
                <w:szCs w:val="22"/>
              </w:rPr>
            </w:pPr>
          </w:p>
        </w:tc>
        <w:tc>
          <w:tcPr>
            <w:tcW w:w="622" w:type="pct"/>
          </w:tcPr>
          <w:p w14:paraId="14F3E4C0" w14:textId="77777777" w:rsidR="00BE0317" w:rsidRPr="00212804" w:rsidRDefault="00BE0317" w:rsidP="00C70DA3">
            <w:pPr>
              <w:spacing w:after="120"/>
              <w:jc w:val="both"/>
              <w:rPr>
                <w:rFonts w:ascii="Times New Roman" w:hAnsi="Times New Roman" w:cs="Times New Roman"/>
                <w:bCs/>
                <w:iCs/>
                <w:sz w:val="22"/>
                <w:szCs w:val="22"/>
              </w:rPr>
            </w:pPr>
          </w:p>
          <w:p w14:paraId="44218B60" w14:textId="77777777" w:rsidR="00BE0317" w:rsidRPr="00212804" w:rsidRDefault="00BE0317" w:rsidP="00C70DA3">
            <w:pPr>
              <w:spacing w:after="120"/>
              <w:jc w:val="both"/>
              <w:rPr>
                <w:rFonts w:ascii="Times New Roman" w:hAnsi="Times New Roman" w:cs="Times New Roman"/>
                <w:bCs/>
                <w:iCs/>
                <w:sz w:val="22"/>
                <w:szCs w:val="22"/>
              </w:rPr>
            </w:pPr>
          </w:p>
          <w:p w14:paraId="74D63991" w14:textId="77777777" w:rsidR="00BE0317" w:rsidRPr="00212804" w:rsidRDefault="00BE0317" w:rsidP="00C70DA3">
            <w:pPr>
              <w:spacing w:after="120"/>
              <w:jc w:val="both"/>
              <w:rPr>
                <w:rFonts w:ascii="Times New Roman" w:hAnsi="Times New Roman" w:cs="Times New Roman"/>
                <w:bCs/>
                <w:iCs/>
                <w:sz w:val="22"/>
                <w:szCs w:val="22"/>
              </w:rPr>
            </w:pPr>
          </w:p>
          <w:p w14:paraId="05AACACA" w14:textId="77777777" w:rsidR="00BE0317" w:rsidRPr="00212804" w:rsidRDefault="00BE0317" w:rsidP="00C70DA3">
            <w:pPr>
              <w:spacing w:after="120"/>
              <w:jc w:val="both"/>
              <w:rPr>
                <w:rFonts w:ascii="Times New Roman" w:hAnsi="Times New Roman" w:cs="Times New Roman"/>
                <w:bCs/>
                <w:iCs/>
                <w:sz w:val="22"/>
                <w:szCs w:val="22"/>
              </w:rPr>
            </w:pPr>
          </w:p>
          <w:p w14:paraId="18AF744C" w14:textId="77777777" w:rsidR="00BE0317" w:rsidRPr="00212804" w:rsidRDefault="00BE0317" w:rsidP="00C70DA3">
            <w:pPr>
              <w:spacing w:after="120"/>
              <w:jc w:val="both"/>
              <w:rPr>
                <w:rFonts w:ascii="Times New Roman" w:hAnsi="Times New Roman" w:cs="Times New Roman"/>
                <w:bCs/>
                <w:iCs/>
                <w:sz w:val="22"/>
                <w:szCs w:val="22"/>
              </w:rPr>
            </w:pPr>
          </w:p>
          <w:p w14:paraId="7F890B2A" w14:textId="77777777" w:rsidR="00BE0317" w:rsidRPr="00212804" w:rsidRDefault="00BE0317" w:rsidP="00C70DA3">
            <w:pPr>
              <w:spacing w:after="120"/>
              <w:jc w:val="both"/>
              <w:rPr>
                <w:rFonts w:ascii="Times New Roman" w:hAnsi="Times New Roman" w:cs="Times New Roman"/>
                <w:bCs/>
                <w:iCs/>
                <w:sz w:val="22"/>
                <w:szCs w:val="22"/>
              </w:rPr>
            </w:pPr>
          </w:p>
          <w:p w14:paraId="53EFB78C" w14:textId="77777777" w:rsidR="00BE0317" w:rsidRPr="00212804" w:rsidRDefault="00BE0317" w:rsidP="00C70DA3">
            <w:pPr>
              <w:spacing w:after="120"/>
              <w:jc w:val="both"/>
              <w:rPr>
                <w:rFonts w:ascii="Times New Roman" w:hAnsi="Times New Roman" w:cs="Times New Roman"/>
                <w:bCs/>
                <w:iCs/>
                <w:sz w:val="22"/>
                <w:szCs w:val="22"/>
              </w:rPr>
            </w:pPr>
          </w:p>
          <w:p w14:paraId="65698123" w14:textId="77777777" w:rsidR="00BE0317" w:rsidRPr="00212804" w:rsidRDefault="00BE0317" w:rsidP="00C70DA3">
            <w:pPr>
              <w:spacing w:after="120"/>
              <w:jc w:val="both"/>
              <w:rPr>
                <w:rFonts w:ascii="Times New Roman" w:hAnsi="Times New Roman" w:cs="Times New Roman"/>
                <w:bCs/>
                <w:iCs/>
                <w:sz w:val="22"/>
                <w:szCs w:val="22"/>
              </w:rPr>
            </w:pPr>
          </w:p>
          <w:p w14:paraId="4C2D2BB8" w14:textId="6B2AE2DF" w:rsidR="00BE0317" w:rsidRPr="00212804" w:rsidRDefault="00BE0317" w:rsidP="00C70DA3">
            <w:pPr>
              <w:spacing w:after="120"/>
              <w:jc w:val="both"/>
              <w:rPr>
                <w:rFonts w:ascii="Times New Roman" w:hAnsi="Times New Roman" w:cs="Times New Roman"/>
                <w:b/>
                <w:bCs/>
                <w:iCs/>
                <w:sz w:val="22"/>
                <w:szCs w:val="22"/>
                <w:highlight w:val="yellow"/>
              </w:rPr>
            </w:pPr>
          </w:p>
        </w:tc>
      </w:tr>
    </w:tbl>
    <w:p w14:paraId="2A3422EC" w14:textId="77777777" w:rsidR="000A694F" w:rsidRDefault="000A694F" w:rsidP="008B4C36">
      <w:pPr>
        <w:spacing w:line="276" w:lineRule="auto"/>
        <w:jc w:val="both"/>
        <w:rPr>
          <w:rFonts w:ascii="Times New Roman" w:eastAsia="Calibri" w:hAnsi="Times New Roman" w:cs="Times New Roman"/>
          <w:sz w:val="22"/>
          <w:szCs w:val="22"/>
        </w:rPr>
      </w:pPr>
    </w:p>
    <w:p w14:paraId="5FECE4EF" w14:textId="7809C76A" w:rsidR="008B4C36" w:rsidRPr="00212804" w:rsidRDefault="008B4C36" w:rsidP="008B4C36">
      <w:pPr>
        <w:spacing w:line="276" w:lineRule="auto"/>
        <w:jc w:val="both"/>
        <w:rPr>
          <w:rFonts w:ascii="Times New Roman" w:eastAsia="Calibri" w:hAnsi="Times New Roman" w:cs="Times New Roman"/>
          <w:sz w:val="22"/>
          <w:szCs w:val="22"/>
        </w:rPr>
      </w:pPr>
      <w:r w:rsidRPr="00212804">
        <w:rPr>
          <w:rFonts w:ascii="Times New Roman" w:eastAsia="Calibri" w:hAnsi="Times New Roman" w:cs="Times New Roman"/>
          <w:sz w:val="22"/>
          <w:szCs w:val="22"/>
        </w:rPr>
        <w:t>VALIDADE DA PROPOSTA: 60 DIAS</w:t>
      </w:r>
    </w:p>
    <w:p w14:paraId="0A3FE4F2" w14:textId="77777777" w:rsidR="005C4173" w:rsidRPr="00212804" w:rsidRDefault="005C4173" w:rsidP="008B4C36">
      <w:pPr>
        <w:spacing w:line="276" w:lineRule="auto"/>
        <w:jc w:val="both"/>
        <w:rPr>
          <w:rFonts w:ascii="Times New Roman" w:eastAsia="Calibri" w:hAnsi="Times New Roman" w:cs="Times New Roman"/>
          <w:sz w:val="22"/>
          <w:szCs w:val="22"/>
        </w:rPr>
      </w:pPr>
      <w:r w:rsidRPr="00212804">
        <w:rPr>
          <w:rFonts w:ascii="Times New Roman" w:eastAsia="Calibri" w:hAnsi="Times New Roman" w:cs="Times New Roman"/>
          <w:sz w:val="22"/>
          <w:szCs w:val="22"/>
        </w:rPr>
        <w:t xml:space="preserve">INÍCIO DA </w:t>
      </w:r>
      <w:r w:rsidRPr="00212804">
        <w:rPr>
          <w:rFonts w:ascii="Times New Roman" w:hAnsi="Times New Roman" w:cs="Times New Roman"/>
          <w:sz w:val="22"/>
          <w:szCs w:val="22"/>
        </w:rPr>
        <w:t>PRESTAÇÃO DOS SERVIÇOS: Até 30 (trinta) dias após a assinatura do contrato ou emissão de nota de empenho ou documento equivalente.</w:t>
      </w:r>
    </w:p>
    <w:p w14:paraId="503ECCBD" w14:textId="77777777" w:rsidR="008B4C36" w:rsidRPr="00212804" w:rsidRDefault="008B4C36" w:rsidP="008B4C36">
      <w:pPr>
        <w:spacing w:line="276" w:lineRule="auto"/>
        <w:jc w:val="both"/>
        <w:rPr>
          <w:rFonts w:ascii="Times New Roman" w:eastAsia="Calibri" w:hAnsi="Times New Roman" w:cs="Times New Roman"/>
          <w:sz w:val="22"/>
          <w:szCs w:val="22"/>
        </w:rPr>
      </w:pPr>
    </w:p>
    <w:p w14:paraId="14414AAD" w14:textId="77777777" w:rsidR="008B4C36" w:rsidRPr="00212804" w:rsidRDefault="008B4C36" w:rsidP="008B4C36">
      <w:pPr>
        <w:spacing w:line="276" w:lineRule="auto"/>
        <w:jc w:val="both"/>
        <w:rPr>
          <w:rFonts w:ascii="Times New Roman" w:eastAsia="Calibri" w:hAnsi="Times New Roman" w:cs="Times New Roman"/>
          <w:sz w:val="22"/>
          <w:szCs w:val="22"/>
        </w:rPr>
      </w:pPr>
      <w:r w:rsidRPr="00212804">
        <w:rPr>
          <w:rFonts w:ascii="Times New Roman" w:eastAsia="Calibri" w:hAnsi="Times New Roman" w:cs="Times New Roman"/>
          <w:sz w:val="22"/>
          <w:szCs w:val="22"/>
        </w:rPr>
        <w:t>DATA: _____/_____/_____</w:t>
      </w:r>
    </w:p>
    <w:p w14:paraId="03750B42" w14:textId="37AB1738" w:rsidR="00577763" w:rsidRDefault="00577763" w:rsidP="008B4C36">
      <w:pPr>
        <w:spacing w:line="276" w:lineRule="auto"/>
        <w:jc w:val="center"/>
        <w:rPr>
          <w:rFonts w:ascii="Times New Roman" w:eastAsia="Calibri" w:hAnsi="Times New Roman" w:cs="Times New Roman"/>
          <w:sz w:val="22"/>
          <w:szCs w:val="22"/>
        </w:rPr>
      </w:pPr>
    </w:p>
    <w:p w14:paraId="39A6A147" w14:textId="4885E3C7" w:rsidR="000A694F" w:rsidRDefault="000A694F" w:rsidP="008B4C36">
      <w:pPr>
        <w:spacing w:line="276" w:lineRule="auto"/>
        <w:jc w:val="center"/>
        <w:rPr>
          <w:rFonts w:ascii="Times New Roman" w:eastAsia="Calibri" w:hAnsi="Times New Roman" w:cs="Times New Roman"/>
          <w:sz w:val="22"/>
          <w:szCs w:val="22"/>
        </w:rPr>
      </w:pPr>
    </w:p>
    <w:p w14:paraId="538031F8" w14:textId="77777777" w:rsidR="000A694F" w:rsidRPr="00212804" w:rsidRDefault="000A694F" w:rsidP="008B4C36">
      <w:pPr>
        <w:spacing w:line="276" w:lineRule="auto"/>
        <w:jc w:val="center"/>
        <w:rPr>
          <w:rFonts w:ascii="Times New Roman" w:eastAsia="Calibri" w:hAnsi="Times New Roman" w:cs="Times New Roman"/>
          <w:sz w:val="22"/>
          <w:szCs w:val="22"/>
        </w:rPr>
      </w:pPr>
    </w:p>
    <w:p w14:paraId="0516F835" w14:textId="13A71CE7" w:rsidR="008B4C36" w:rsidRPr="00212804" w:rsidRDefault="008B4C36" w:rsidP="008B4C36">
      <w:pPr>
        <w:spacing w:line="276" w:lineRule="auto"/>
        <w:jc w:val="center"/>
        <w:rPr>
          <w:rFonts w:ascii="Times New Roman" w:eastAsia="Calibri" w:hAnsi="Times New Roman" w:cs="Times New Roman"/>
          <w:sz w:val="22"/>
          <w:szCs w:val="22"/>
        </w:rPr>
      </w:pPr>
      <w:r w:rsidRPr="00212804">
        <w:rPr>
          <w:rFonts w:ascii="Times New Roman" w:eastAsia="Calibri" w:hAnsi="Times New Roman" w:cs="Times New Roman"/>
          <w:sz w:val="22"/>
          <w:szCs w:val="22"/>
        </w:rPr>
        <w:t>_____________________________</w:t>
      </w:r>
    </w:p>
    <w:p w14:paraId="5D3CBBFB" w14:textId="77777777" w:rsidR="008B4C36" w:rsidRPr="00212804" w:rsidRDefault="008B4C36" w:rsidP="008B4C36">
      <w:pPr>
        <w:spacing w:line="276" w:lineRule="auto"/>
        <w:jc w:val="center"/>
        <w:rPr>
          <w:rFonts w:ascii="Times New Roman" w:eastAsia="Calibri" w:hAnsi="Times New Roman" w:cs="Times New Roman"/>
          <w:sz w:val="22"/>
          <w:szCs w:val="22"/>
        </w:rPr>
      </w:pPr>
      <w:r w:rsidRPr="00212804">
        <w:rPr>
          <w:rFonts w:ascii="Times New Roman" w:eastAsia="Calibri" w:hAnsi="Times New Roman" w:cs="Times New Roman"/>
          <w:sz w:val="22"/>
          <w:szCs w:val="22"/>
        </w:rPr>
        <w:t>ASSINATURA / CARIMBO</w:t>
      </w:r>
    </w:p>
    <w:p w14:paraId="7E0464E5" w14:textId="4EE6FFA4" w:rsidR="008B4C36" w:rsidRPr="00212804" w:rsidRDefault="008B4C36" w:rsidP="008B4C36">
      <w:pPr>
        <w:spacing w:line="276" w:lineRule="auto"/>
        <w:jc w:val="center"/>
        <w:rPr>
          <w:rFonts w:ascii="Times New Roman" w:eastAsia="Calibri" w:hAnsi="Times New Roman" w:cs="Times New Roman"/>
          <w:sz w:val="22"/>
          <w:szCs w:val="22"/>
        </w:rPr>
      </w:pPr>
      <w:r w:rsidRPr="00212804">
        <w:rPr>
          <w:rFonts w:ascii="Times New Roman" w:eastAsia="Calibri" w:hAnsi="Times New Roman" w:cs="Times New Roman"/>
          <w:sz w:val="22"/>
          <w:szCs w:val="22"/>
        </w:rPr>
        <w:t>Funcionário / Empresa</w:t>
      </w:r>
    </w:p>
    <w:p w14:paraId="0EEA16F0" w14:textId="457EBF4B" w:rsidR="00BE0317" w:rsidRPr="00212804" w:rsidRDefault="00BE0317" w:rsidP="008B4C36">
      <w:pPr>
        <w:spacing w:line="276" w:lineRule="auto"/>
        <w:jc w:val="center"/>
        <w:rPr>
          <w:rFonts w:ascii="Times New Roman" w:eastAsia="Calibri" w:hAnsi="Times New Roman" w:cs="Times New Roman"/>
          <w:sz w:val="22"/>
          <w:szCs w:val="22"/>
        </w:rPr>
      </w:pPr>
    </w:p>
    <w:p w14:paraId="2A7D6C60" w14:textId="329773C2" w:rsidR="00BE0317" w:rsidRPr="00212804" w:rsidRDefault="00BE0317" w:rsidP="008B4C36">
      <w:pPr>
        <w:spacing w:line="276" w:lineRule="auto"/>
        <w:jc w:val="center"/>
        <w:rPr>
          <w:rFonts w:ascii="Times New Roman" w:eastAsia="Calibri" w:hAnsi="Times New Roman" w:cs="Times New Roman"/>
          <w:sz w:val="22"/>
          <w:szCs w:val="22"/>
        </w:rPr>
      </w:pPr>
    </w:p>
    <w:p w14:paraId="7740AF44" w14:textId="02AA5F11" w:rsidR="00BE0317" w:rsidRPr="00212804" w:rsidRDefault="00BE0317" w:rsidP="008B4C36">
      <w:pPr>
        <w:spacing w:line="276" w:lineRule="auto"/>
        <w:jc w:val="center"/>
        <w:rPr>
          <w:rFonts w:ascii="Times New Roman" w:eastAsia="Calibri" w:hAnsi="Times New Roman" w:cs="Times New Roman"/>
          <w:sz w:val="22"/>
          <w:szCs w:val="22"/>
        </w:rPr>
      </w:pPr>
    </w:p>
    <w:p w14:paraId="5D0DB098" w14:textId="0E9CE6FA" w:rsidR="00BE0317" w:rsidRPr="00212804" w:rsidRDefault="00BE0317" w:rsidP="008B4C36">
      <w:pPr>
        <w:spacing w:line="276" w:lineRule="auto"/>
        <w:jc w:val="center"/>
        <w:rPr>
          <w:rFonts w:ascii="Times New Roman" w:eastAsia="Calibri" w:hAnsi="Times New Roman" w:cs="Times New Roman"/>
          <w:sz w:val="22"/>
          <w:szCs w:val="22"/>
        </w:rPr>
      </w:pPr>
    </w:p>
    <w:p w14:paraId="3455B4ED" w14:textId="4FB58590" w:rsidR="00BE0317" w:rsidRPr="00212804" w:rsidRDefault="00BE0317" w:rsidP="008B4C36">
      <w:pPr>
        <w:spacing w:line="276" w:lineRule="auto"/>
        <w:jc w:val="center"/>
        <w:rPr>
          <w:rFonts w:ascii="Times New Roman" w:eastAsia="Calibri" w:hAnsi="Times New Roman" w:cs="Times New Roman"/>
          <w:sz w:val="22"/>
          <w:szCs w:val="22"/>
        </w:rPr>
      </w:pPr>
    </w:p>
    <w:p w14:paraId="01D1BEB5" w14:textId="323E8E33" w:rsidR="00BE0317" w:rsidRPr="00212804" w:rsidRDefault="00BE0317" w:rsidP="008B4C36">
      <w:pPr>
        <w:spacing w:line="276" w:lineRule="auto"/>
        <w:jc w:val="center"/>
        <w:rPr>
          <w:rFonts w:ascii="Times New Roman" w:eastAsia="Calibri" w:hAnsi="Times New Roman" w:cs="Times New Roman"/>
          <w:sz w:val="22"/>
          <w:szCs w:val="22"/>
        </w:rPr>
      </w:pPr>
    </w:p>
    <w:p w14:paraId="24E210C6" w14:textId="1D4C5F30" w:rsidR="00BE0317" w:rsidRPr="00212804" w:rsidRDefault="00BE0317" w:rsidP="008B4C36">
      <w:pPr>
        <w:spacing w:line="276" w:lineRule="auto"/>
        <w:jc w:val="center"/>
        <w:rPr>
          <w:rFonts w:ascii="Times New Roman" w:eastAsia="Calibri" w:hAnsi="Times New Roman" w:cs="Times New Roman"/>
          <w:sz w:val="22"/>
          <w:szCs w:val="22"/>
        </w:rPr>
      </w:pPr>
    </w:p>
    <w:p w14:paraId="15EC721B" w14:textId="4E1A7D5C" w:rsidR="00BE0317" w:rsidRDefault="00BE0317" w:rsidP="008B4C36">
      <w:pPr>
        <w:spacing w:line="276" w:lineRule="auto"/>
        <w:jc w:val="center"/>
        <w:rPr>
          <w:rFonts w:ascii="Times New Roman" w:eastAsia="Calibri" w:hAnsi="Times New Roman" w:cs="Times New Roman"/>
          <w:sz w:val="22"/>
          <w:szCs w:val="22"/>
        </w:rPr>
      </w:pPr>
    </w:p>
    <w:p w14:paraId="6948006C" w14:textId="7DF87F8E" w:rsidR="00BE0317" w:rsidRDefault="00BE0317" w:rsidP="008B4C36">
      <w:pPr>
        <w:spacing w:line="276" w:lineRule="auto"/>
        <w:jc w:val="center"/>
        <w:rPr>
          <w:rFonts w:ascii="Times New Roman" w:eastAsia="Calibri" w:hAnsi="Times New Roman" w:cs="Times New Roman"/>
          <w:sz w:val="22"/>
          <w:szCs w:val="22"/>
        </w:rPr>
      </w:pPr>
    </w:p>
    <w:p w14:paraId="41426877" w14:textId="3BAFA225" w:rsidR="00BE0317" w:rsidRDefault="00BE0317" w:rsidP="008B4C36">
      <w:pPr>
        <w:spacing w:line="276" w:lineRule="auto"/>
        <w:jc w:val="center"/>
        <w:rPr>
          <w:rFonts w:ascii="Times New Roman" w:eastAsia="Calibri" w:hAnsi="Times New Roman" w:cs="Times New Roman"/>
          <w:sz w:val="22"/>
          <w:szCs w:val="22"/>
        </w:rPr>
      </w:pPr>
    </w:p>
    <w:p w14:paraId="5BEC359D" w14:textId="25459C6F" w:rsidR="00BE0317" w:rsidRDefault="00BE0317" w:rsidP="008B4C36">
      <w:pPr>
        <w:spacing w:line="276" w:lineRule="auto"/>
        <w:jc w:val="center"/>
        <w:rPr>
          <w:rFonts w:ascii="Times New Roman" w:eastAsia="Calibri" w:hAnsi="Times New Roman" w:cs="Times New Roman"/>
          <w:sz w:val="22"/>
          <w:szCs w:val="22"/>
        </w:rPr>
      </w:pPr>
    </w:p>
    <w:p w14:paraId="7A8F1594" w14:textId="001D8881" w:rsidR="00BE0317" w:rsidRDefault="00BE0317" w:rsidP="008B4C36">
      <w:pPr>
        <w:spacing w:line="276" w:lineRule="auto"/>
        <w:jc w:val="center"/>
        <w:rPr>
          <w:rFonts w:ascii="Times New Roman" w:eastAsia="Calibri" w:hAnsi="Times New Roman" w:cs="Times New Roman"/>
          <w:sz w:val="22"/>
          <w:szCs w:val="22"/>
        </w:rPr>
      </w:pPr>
    </w:p>
    <w:p w14:paraId="080A6A46" w14:textId="0E013B99" w:rsidR="00BE0317" w:rsidRDefault="00BE0317" w:rsidP="008B4C36">
      <w:pPr>
        <w:spacing w:line="276" w:lineRule="auto"/>
        <w:jc w:val="center"/>
        <w:rPr>
          <w:rFonts w:ascii="Times New Roman" w:eastAsia="Calibri" w:hAnsi="Times New Roman" w:cs="Times New Roman"/>
          <w:sz w:val="22"/>
          <w:szCs w:val="22"/>
        </w:rPr>
      </w:pPr>
    </w:p>
    <w:p w14:paraId="60580C29" w14:textId="46618FF6" w:rsidR="00BE0317" w:rsidRDefault="00BE0317" w:rsidP="008B4C36">
      <w:pPr>
        <w:spacing w:line="276" w:lineRule="auto"/>
        <w:jc w:val="center"/>
        <w:rPr>
          <w:rFonts w:ascii="Times New Roman" w:eastAsia="Calibri" w:hAnsi="Times New Roman" w:cs="Times New Roman"/>
          <w:sz w:val="22"/>
          <w:szCs w:val="22"/>
        </w:rPr>
      </w:pPr>
    </w:p>
    <w:p w14:paraId="27DCB49F" w14:textId="0F1DCC7C" w:rsidR="00BE0317" w:rsidRDefault="00BE0317" w:rsidP="008B4C36">
      <w:pPr>
        <w:spacing w:line="276" w:lineRule="auto"/>
        <w:jc w:val="center"/>
        <w:rPr>
          <w:rFonts w:ascii="Times New Roman" w:eastAsia="Calibri" w:hAnsi="Times New Roman" w:cs="Times New Roman"/>
          <w:sz w:val="22"/>
          <w:szCs w:val="22"/>
        </w:rPr>
      </w:pPr>
    </w:p>
    <w:p w14:paraId="053A5E02" w14:textId="40841126" w:rsidR="00BE0317" w:rsidRDefault="00BE0317" w:rsidP="008B4C36">
      <w:pPr>
        <w:spacing w:line="276" w:lineRule="auto"/>
        <w:jc w:val="center"/>
        <w:rPr>
          <w:rFonts w:ascii="Times New Roman" w:eastAsia="Calibri" w:hAnsi="Times New Roman" w:cs="Times New Roman"/>
          <w:sz w:val="22"/>
          <w:szCs w:val="22"/>
        </w:rPr>
      </w:pPr>
    </w:p>
    <w:p w14:paraId="2592C23D" w14:textId="3839D3B8" w:rsidR="00BE0317" w:rsidRDefault="00BE0317" w:rsidP="008B4C36">
      <w:pPr>
        <w:spacing w:line="276" w:lineRule="auto"/>
        <w:jc w:val="center"/>
        <w:rPr>
          <w:rFonts w:ascii="Times New Roman" w:eastAsia="Calibri" w:hAnsi="Times New Roman" w:cs="Times New Roman"/>
          <w:sz w:val="22"/>
          <w:szCs w:val="22"/>
        </w:rPr>
      </w:pPr>
    </w:p>
    <w:p w14:paraId="1D7BFBB5" w14:textId="08C99796" w:rsidR="00BE0317" w:rsidRDefault="00BE0317" w:rsidP="008B4C36">
      <w:pPr>
        <w:spacing w:line="276" w:lineRule="auto"/>
        <w:jc w:val="center"/>
        <w:rPr>
          <w:rFonts w:ascii="Times New Roman" w:eastAsia="Calibri" w:hAnsi="Times New Roman" w:cs="Times New Roman"/>
          <w:sz w:val="22"/>
          <w:szCs w:val="22"/>
        </w:rPr>
      </w:pPr>
    </w:p>
    <w:p w14:paraId="38C9048C" w14:textId="019C2A4D" w:rsidR="00BE0317" w:rsidRDefault="00BE0317" w:rsidP="008B4C36">
      <w:pPr>
        <w:spacing w:line="276" w:lineRule="auto"/>
        <w:jc w:val="center"/>
        <w:rPr>
          <w:rFonts w:ascii="Times New Roman" w:eastAsia="Calibri" w:hAnsi="Times New Roman" w:cs="Times New Roman"/>
          <w:sz w:val="22"/>
          <w:szCs w:val="22"/>
        </w:rPr>
      </w:pPr>
    </w:p>
    <w:p w14:paraId="5F0F837E" w14:textId="3FA313C7" w:rsidR="00BE0317" w:rsidRDefault="00BE0317" w:rsidP="008B4C36">
      <w:pPr>
        <w:spacing w:line="276" w:lineRule="auto"/>
        <w:jc w:val="center"/>
        <w:rPr>
          <w:rFonts w:ascii="Times New Roman" w:eastAsia="Calibri" w:hAnsi="Times New Roman" w:cs="Times New Roman"/>
          <w:sz w:val="22"/>
          <w:szCs w:val="22"/>
        </w:rPr>
      </w:pPr>
    </w:p>
    <w:p w14:paraId="6E3A8199" w14:textId="072CD18B" w:rsidR="00BE0317" w:rsidRDefault="00BE0317" w:rsidP="008B4C36">
      <w:pPr>
        <w:spacing w:line="276" w:lineRule="auto"/>
        <w:jc w:val="center"/>
        <w:rPr>
          <w:rFonts w:ascii="Times New Roman" w:eastAsia="Calibri" w:hAnsi="Times New Roman" w:cs="Times New Roman"/>
          <w:sz w:val="22"/>
          <w:szCs w:val="22"/>
        </w:rPr>
      </w:pPr>
    </w:p>
    <w:p w14:paraId="5D6F7B44" w14:textId="2B0F1DE8" w:rsidR="00BE0317" w:rsidRDefault="00BE0317" w:rsidP="008B4C36">
      <w:pPr>
        <w:spacing w:line="276" w:lineRule="auto"/>
        <w:jc w:val="center"/>
        <w:rPr>
          <w:rFonts w:ascii="Times New Roman" w:eastAsia="Calibri" w:hAnsi="Times New Roman" w:cs="Times New Roman"/>
          <w:sz w:val="22"/>
          <w:szCs w:val="22"/>
        </w:rPr>
      </w:pPr>
    </w:p>
    <w:p w14:paraId="7DFB2625" w14:textId="51C3E807" w:rsidR="00BE0317" w:rsidRDefault="00BE0317" w:rsidP="008B4C36">
      <w:pPr>
        <w:spacing w:line="276" w:lineRule="auto"/>
        <w:jc w:val="center"/>
        <w:rPr>
          <w:rFonts w:ascii="Times New Roman" w:eastAsia="Calibri" w:hAnsi="Times New Roman" w:cs="Times New Roman"/>
          <w:sz w:val="22"/>
          <w:szCs w:val="22"/>
        </w:rPr>
      </w:pPr>
    </w:p>
    <w:p w14:paraId="63A93293" w14:textId="2C47C26B" w:rsidR="00BE0317" w:rsidRDefault="00BE0317" w:rsidP="008B4C36">
      <w:pPr>
        <w:spacing w:line="276" w:lineRule="auto"/>
        <w:jc w:val="center"/>
        <w:rPr>
          <w:rFonts w:ascii="Times New Roman" w:eastAsia="Calibri" w:hAnsi="Times New Roman" w:cs="Times New Roman"/>
          <w:sz w:val="22"/>
          <w:szCs w:val="22"/>
        </w:rPr>
      </w:pPr>
    </w:p>
    <w:p w14:paraId="57FA44BB" w14:textId="61BFFB33" w:rsidR="00BE0317" w:rsidRDefault="00BE0317" w:rsidP="008B4C36">
      <w:pPr>
        <w:spacing w:line="276" w:lineRule="auto"/>
        <w:jc w:val="center"/>
        <w:rPr>
          <w:rFonts w:ascii="Times New Roman" w:eastAsia="Calibri" w:hAnsi="Times New Roman" w:cs="Times New Roman"/>
          <w:sz w:val="22"/>
          <w:szCs w:val="22"/>
        </w:rPr>
      </w:pPr>
    </w:p>
    <w:p w14:paraId="1D14C785" w14:textId="37F41E09" w:rsidR="00BE0317" w:rsidRDefault="00BE0317" w:rsidP="008B4C36">
      <w:pPr>
        <w:spacing w:line="276" w:lineRule="auto"/>
        <w:jc w:val="center"/>
        <w:rPr>
          <w:rFonts w:ascii="Times New Roman" w:eastAsia="Calibri" w:hAnsi="Times New Roman" w:cs="Times New Roman"/>
          <w:sz w:val="22"/>
          <w:szCs w:val="22"/>
        </w:rPr>
      </w:pPr>
    </w:p>
    <w:p w14:paraId="2B3108ED" w14:textId="70BD4699" w:rsidR="00BE0317" w:rsidRDefault="00BE0317" w:rsidP="008B4C36">
      <w:pPr>
        <w:spacing w:line="276" w:lineRule="auto"/>
        <w:jc w:val="center"/>
        <w:rPr>
          <w:rFonts w:ascii="Times New Roman" w:eastAsia="Calibri" w:hAnsi="Times New Roman" w:cs="Times New Roman"/>
          <w:sz w:val="22"/>
          <w:szCs w:val="22"/>
        </w:rPr>
      </w:pPr>
    </w:p>
    <w:p w14:paraId="284A4ADA" w14:textId="59A2B808" w:rsidR="00BE0317" w:rsidRDefault="00BE0317" w:rsidP="008B4C36">
      <w:pPr>
        <w:spacing w:line="276" w:lineRule="auto"/>
        <w:jc w:val="center"/>
        <w:rPr>
          <w:rFonts w:ascii="Times New Roman" w:eastAsia="Calibri" w:hAnsi="Times New Roman" w:cs="Times New Roman"/>
          <w:sz w:val="22"/>
          <w:szCs w:val="22"/>
        </w:rPr>
      </w:pPr>
    </w:p>
    <w:p w14:paraId="5C133677" w14:textId="77777777" w:rsidR="00BE0317" w:rsidRDefault="00BE0317" w:rsidP="008B4C36">
      <w:pPr>
        <w:spacing w:line="276" w:lineRule="auto"/>
        <w:jc w:val="center"/>
        <w:rPr>
          <w:rFonts w:ascii="Times New Roman" w:eastAsia="Calibri" w:hAnsi="Times New Roman" w:cs="Times New Roman"/>
          <w:sz w:val="22"/>
          <w:szCs w:val="22"/>
        </w:rPr>
      </w:pPr>
    </w:p>
    <w:p w14:paraId="3D1A1375" w14:textId="77777777" w:rsidR="00CB7C43" w:rsidRPr="00CB7C43" w:rsidRDefault="00CB7C43" w:rsidP="00CB7C43">
      <w:pPr>
        <w:spacing w:line="276" w:lineRule="auto"/>
        <w:jc w:val="right"/>
        <w:rPr>
          <w:rFonts w:ascii="Times New Roman" w:eastAsia="Calibri" w:hAnsi="Times New Roman" w:cs="Times New Roman"/>
          <w:b/>
          <w:sz w:val="22"/>
          <w:szCs w:val="22"/>
        </w:rPr>
      </w:pPr>
      <w:bookmarkStart w:id="34" w:name="_Hlk164427548"/>
      <w:r w:rsidRPr="00CB7C43">
        <w:rPr>
          <w:rFonts w:ascii="Times New Roman" w:eastAsia="Calibri" w:hAnsi="Times New Roman" w:cs="Times New Roman"/>
          <w:b/>
          <w:sz w:val="22"/>
          <w:szCs w:val="22"/>
        </w:rPr>
        <w:lastRenderedPageBreak/>
        <w:t>MODALIDADE: PREGÃO ELETRÔNICO: 0014/2025</w:t>
      </w:r>
    </w:p>
    <w:p w14:paraId="2C693736"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ADMINISTRATIVO: 12687</w:t>
      </w:r>
      <w:r w:rsidRPr="00CB7C43">
        <w:rPr>
          <w:rFonts w:ascii="Times New Roman" w:eastAsia="Verdana" w:hAnsi="Times New Roman" w:cs="Times New Roman"/>
          <w:b/>
          <w:bCs/>
          <w:sz w:val="22"/>
          <w:szCs w:val="22"/>
        </w:rPr>
        <w:t>/2025</w:t>
      </w:r>
    </w:p>
    <w:p w14:paraId="5B77E5F0"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LICITATÓRIO: 0040/2025</w:t>
      </w:r>
    </w:p>
    <w:p w14:paraId="6D216AE0" w14:textId="77777777" w:rsidR="008B4C36" w:rsidRPr="003E31B2" w:rsidRDefault="008B4C36" w:rsidP="008B4C36">
      <w:pPr>
        <w:spacing w:line="276" w:lineRule="auto"/>
        <w:jc w:val="both"/>
        <w:rPr>
          <w:rFonts w:ascii="Times New Roman" w:eastAsia="Calibri" w:hAnsi="Times New Roman" w:cs="Times New Roman"/>
        </w:rPr>
      </w:pPr>
    </w:p>
    <w:p w14:paraId="360E0EC8" w14:textId="77777777" w:rsidR="008B4C36" w:rsidRPr="003E31B2" w:rsidRDefault="008B4C36" w:rsidP="008B4C3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III – DECLARAÇÃO DE SUJEIÇÃO ÀS CONDIÇÕES ESTABELECIDAS NO EDITAL E DE INEXISTÊNCIA DE FATOS SUPERVENIENTES IMPEDITIVOS DA HABILITAÇÃO</w:t>
      </w:r>
    </w:p>
    <w:p w14:paraId="5459EECA" w14:textId="77777777" w:rsidR="008B4C36" w:rsidRPr="003E31B2" w:rsidRDefault="008B4C36" w:rsidP="008B4C36">
      <w:pPr>
        <w:spacing w:line="276" w:lineRule="auto"/>
        <w:jc w:val="both"/>
        <w:rPr>
          <w:rFonts w:ascii="Times New Roman" w:eastAsia="Calibri" w:hAnsi="Times New Roman" w:cs="Times New Roman"/>
        </w:rPr>
      </w:pPr>
    </w:p>
    <w:p w14:paraId="192A96F3" w14:textId="77777777" w:rsidR="008B4C36" w:rsidRPr="003E31B2" w:rsidRDefault="008B4C36" w:rsidP="008B4C36">
      <w:pPr>
        <w:spacing w:line="276" w:lineRule="auto"/>
        <w:jc w:val="both"/>
        <w:rPr>
          <w:rFonts w:ascii="Times New Roman" w:eastAsia="Calibri" w:hAnsi="Times New Roman" w:cs="Times New Roman"/>
          <w:b/>
        </w:rPr>
      </w:pPr>
    </w:p>
    <w:p w14:paraId="11ED9A68"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63494F1C" w14:textId="77777777" w:rsidR="008B4C36" w:rsidRPr="003E31B2" w:rsidRDefault="008B4C36" w:rsidP="008B4C36">
      <w:pPr>
        <w:spacing w:line="276" w:lineRule="auto"/>
        <w:jc w:val="both"/>
        <w:rPr>
          <w:rFonts w:ascii="Times New Roman" w:eastAsia="Calibri" w:hAnsi="Times New Roman" w:cs="Times New Roman"/>
        </w:rPr>
      </w:pPr>
    </w:p>
    <w:p w14:paraId="0E6CE261"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Pr>
          <w:rFonts w:ascii="Times New Roman" w:eastAsia="Calibri" w:hAnsi="Times New Roman" w:cs="Times New Roman"/>
        </w:rPr>
        <w:t>AO SAAE</w:t>
      </w:r>
      <w:r w:rsidRPr="003E31B2">
        <w:rPr>
          <w:rFonts w:ascii="Times New Roman" w:eastAsia="Calibri" w:hAnsi="Times New Roman" w:cs="Times New Roman"/>
          <w:color w:val="000000"/>
        </w:rPr>
        <w:t xml:space="preserve"> DE SÃO GABRIEL DO OESTE MS</w:t>
      </w:r>
    </w:p>
    <w:p w14:paraId="02356AB9" w14:textId="4C50C161"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w:t>
      </w:r>
      <w:r w:rsidRPr="003E31B2">
        <w:rPr>
          <w:rFonts w:ascii="Times New Roman" w:eastAsia="Calibri" w:hAnsi="Times New Roman" w:cs="Times New Roman"/>
        </w:rPr>
        <w:t>PREGOEIR</w:t>
      </w:r>
      <w:r w:rsidR="00E34187">
        <w:rPr>
          <w:rFonts w:ascii="Times New Roman" w:eastAsia="Calibri" w:hAnsi="Times New Roman" w:cs="Times New Roman"/>
        </w:rPr>
        <w:t>A</w:t>
      </w:r>
      <w:r w:rsidRPr="003E31B2">
        <w:rPr>
          <w:rFonts w:ascii="Times New Roman" w:eastAsia="Calibri" w:hAnsi="Times New Roman" w:cs="Times New Roman"/>
          <w:color w:val="000000"/>
        </w:rPr>
        <w:t xml:space="preserve"> E EQUIPE DE APOIO.</w:t>
      </w:r>
    </w:p>
    <w:p w14:paraId="564BF99F"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3BB42E5E" w14:textId="77777777" w:rsidR="008B4C36" w:rsidRPr="003E31B2" w:rsidRDefault="008B4C36" w:rsidP="008B4C36">
      <w:pPr>
        <w:spacing w:line="276" w:lineRule="auto"/>
        <w:jc w:val="both"/>
        <w:rPr>
          <w:rFonts w:ascii="Times New Roman" w:eastAsia="Calibri" w:hAnsi="Times New Roman" w:cs="Times New Roman"/>
        </w:rPr>
      </w:pPr>
    </w:p>
    <w:p w14:paraId="0A63A252"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2B56D2EC" w14:textId="77777777" w:rsidR="008B4C36" w:rsidRPr="003E31B2" w:rsidRDefault="008B4C36" w:rsidP="008B4C36">
      <w:pPr>
        <w:spacing w:line="276" w:lineRule="auto"/>
        <w:ind w:firstLine="2500"/>
        <w:jc w:val="both"/>
        <w:rPr>
          <w:rFonts w:ascii="Times New Roman" w:eastAsia="Calibri" w:hAnsi="Times New Roman" w:cs="Times New Roman"/>
        </w:rPr>
      </w:pPr>
    </w:p>
    <w:p w14:paraId="3CE664E0"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DECLARA, AINDA, PARA TODOS OS FINS DE DIREITO, A INEXISTÊNCIA DE FATOS SUPERVENIENTES IMPEDITIVOS DA HABILITAÇÃO OU QUE COMPROMETA A IDONEIDADE DA PROPONENTE.</w:t>
      </w:r>
    </w:p>
    <w:p w14:paraId="6DB8C79B" w14:textId="77777777" w:rsidR="008B4C36" w:rsidRPr="003E31B2" w:rsidRDefault="008B4C36" w:rsidP="008B4C36">
      <w:pPr>
        <w:spacing w:line="276" w:lineRule="auto"/>
        <w:jc w:val="both"/>
        <w:rPr>
          <w:rFonts w:ascii="Times New Roman" w:eastAsia="Calibri" w:hAnsi="Times New Roman" w:cs="Times New Roman"/>
        </w:rPr>
      </w:pPr>
    </w:p>
    <w:p w14:paraId="64CE642A" w14:textId="77777777" w:rsidR="008B4C36" w:rsidRPr="003E31B2" w:rsidRDefault="008B4C36" w:rsidP="008B4C36">
      <w:pPr>
        <w:spacing w:line="276" w:lineRule="auto"/>
        <w:jc w:val="both"/>
        <w:rPr>
          <w:rFonts w:ascii="Times New Roman" w:eastAsia="Calibri" w:hAnsi="Times New Roman" w:cs="Times New Roman"/>
        </w:rPr>
      </w:pPr>
    </w:p>
    <w:p w14:paraId="5CE59DF6" w14:textId="77777777" w:rsidR="008B4C36" w:rsidRPr="003E31B2" w:rsidRDefault="008B4C36" w:rsidP="008B4C3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 xml:space="preserve">________________ EM, ___ DE _________ </w:t>
      </w:r>
      <w:proofErr w:type="spellStart"/>
      <w:r w:rsidRPr="003E31B2">
        <w:rPr>
          <w:rFonts w:ascii="Times New Roman" w:eastAsia="Calibri" w:hAnsi="Times New Roman" w:cs="Times New Roman"/>
          <w:color w:val="000000"/>
        </w:rPr>
        <w:t>DE</w:t>
      </w:r>
      <w:proofErr w:type="spellEnd"/>
      <w:r w:rsidRPr="003E31B2">
        <w:rPr>
          <w:rFonts w:ascii="Times New Roman" w:eastAsia="Calibri" w:hAnsi="Times New Roman" w:cs="Times New Roman"/>
          <w:color w:val="000000"/>
        </w:rPr>
        <w:t xml:space="preserve"> 202</w:t>
      </w:r>
      <w:r>
        <w:rPr>
          <w:rFonts w:ascii="Times New Roman" w:eastAsia="Calibri" w:hAnsi="Times New Roman" w:cs="Times New Roman"/>
          <w:color w:val="000000"/>
        </w:rPr>
        <w:t>5</w:t>
      </w:r>
    </w:p>
    <w:p w14:paraId="6FE9C61F" w14:textId="77777777" w:rsidR="008B4C36" w:rsidRPr="003E31B2" w:rsidRDefault="008B4C36" w:rsidP="008B4C36">
      <w:pPr>
        <w:spacing w:line="276" w:lineRule="auto"/>
        <w:jc w:val="both"/>
        <w:rPr>
          <w:rFonts w:ascii="Times New Roman" w:eastAsia="Calibri" w:hAnsi="Times New Roman" w:cs="Times New Roman"/>
        </w:rPr>
      </w:pPr>
    </w:p>
    <w:p w14:paraId="766298B5"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3F8944ED" w14:textId="77777777" w:rsidR="008B4C36" w:rsidRPr="003E31B2" w:rsidRDefault="008B4C36" w:rsidP="008B4C36">
      <w:pPr>
        <w:spacing w:line="276" w:lineRule="auto"/>
        <w:jc w:val="both"/>
        <w:rPr>
          <w:rFonts w:ascii="Times New Roman" w:eastAsia="Calibri" w:hAnsi="Times New Roman" w:cs="Times New Roman"/>
        </w:rPr>
      </w:pPr>
    </w:p>
    <w:p w14:paraId="1026049A" w14:textId="77777777" w:rsidR="008B4C36" w:rsidRPr="003E31B2" w:rsidRDefault="008B4C36" w:rsidP="008B4C36">
      <w:pPr>
        <w:spacing w:line="276" w:lineRule="auto"/>
        <w:jc w:val="both"/>
        <w:rPr>
          <w:rFonts w:ascii="Times New Roman" w:eastAsia="Calibri" w:hAnsi="Times New Roman" w:cs="Times New Roman"/>
        </w:rPr>
      </w:pPr>
    </w:p>
    <w:p w14:paraId="1D8B4CE2" w14:textId="77777777" w:rsidR="008B4C36" w:rsidRPr="003E31B2" w:rsidRDefault="008B4C36" w:rsidP="008B4C36">
      <w:pPr>
        <w:spacing w:line="276" w:lineRule="auto"/>
        <w:jc w:val="both"/>
        <w:rPr>
          <w:rFonts w:ascii="Times New Roman" w:eastAsia="Calibri" w:hAnsi="Times New Roman" w:cs="Times New Roman"/>
        </w:rPr>
      </w:pPr>
    </w:p>
    <w:p w14:paraId="041131C7" w14:textId="77777777" w:rsidR="008B4C36" w:rsidRPr="003E31B2" w:rsidRDefault="008B4C36" w:rsidP="008B4C36">
      <w:pPr>
        <w:spacing w:line="276" w:lineRule="auto"/>
        <w:jc w:val="both"/>
        <w:rPr>
          <w:rFonts w:ascii="Times New Roman" w:eastAsia="Calibri" w:hAnsi="Times New Roman" w:cs="Times New Roman"/>
        </w:rPr>
      </w:pPr>
    </w:p>
    <w:p w14:paraId="22AF5133" w14:textId="77777777" w:rsidR="008B4C36" w:rsidRPr="003E31B2" w:rsidRDefault="008B4C36" w:rsidP="008B4C36">
      <w:pPr>
        <w:spacing w:line="276" w:lineRule="auto"/>
        <w:jc w:val="both"/>
        <w:rPr>
          <w:rFonts w:ascii="Times New Roman" w:eastAsia="Calibri" w:hAnsi="Times New Roman" w:cs="Times New Roman"/>
        </w:rPr>
      </w:pPr>
    </w:p>
    <w:p w14:paraId="3ACAC3F4" w14:textId="77777777" w:rsidR="008B4C36" w:rsidRDefault="008B4C36" w:rsidP="008B4C36">
      <w:pPr>
        <w:spacing w:line="276" w:lineRule="auto"/>
        <w:jc w:val="both"/>
        <w:rPr>
          <w:rFonts w:ascii="Times New Roman" w:eastAsia="Calibri" w:hAnsi="Times New Roman" w:cs="Times New Roman"/>
        </w:rPr>
      </w:pPr>
    </w:p>
    <w:p w14:paraId="0FCC4AD9" w14:textId="77777777" w:rsidR="008B4C36" w:rsidRDefault="008B4C36" w:rsidP="008B4C36">
      <w:pPr>
        <w:spacing w:line="276" w:lineRule="auto"/>
        <w:jc w:val="both"/>
        <w:rPr>
          <w:rFonts w:ascii="Times New Roman" w:eastAsia="Calibri" w:hAnsi="Times New Roman" w:cs="Times New Roman"/>
        </w:rPr>
      </w:pPr>
    </w:p>
    <w:p w14:paraId="2B602D31" w14:textId="77777777" w:rsidR="008B4C36" w:rsidRDefault="008B4C36" w:rsidP="008B4C36">
      <w:pPr>
        <w:spacing w:line="276" w:lineRule="auto"/>
        <w:jc w:val="both"/>
        <w:rPr>
          <w:rFonts w:ascii="Times New Roman" w:eastAsia="Calibri" w:hAnsi="Times New Roman" w:cs="Times New Roman"/>
        </w:rPr>
      </w:pPr>
    </w:p>
    <w:p w14:paraId="23B279C8" w14:textId="77777777" w:rsidR="008B4C36" w:rsidRPr="003E31B2" w:rsidRDefault="008B4C36" w:rsidP="008B4C36">
      <w:pPr>
        <w:spacing w:line="276" w:lineRule="auto"/>
        <w:jc w:val="both"/>
        <w:rPr>
          <w:rFonts w:ascii="Times New Roman" w:eastAsia="Calibri" w:hAnsi="Times New Roman" w:cs="Times New Roman"/>
        </w:rPr>
      </w:pPr>
    </w:p>
    <w:p w14:paraId="1413932F" w14:textId="77777777" w:rsidR="008B4C36" w:rsidRPr="003E31B2" w:rsidRDefault="008B4C36" w:rsidP="008B4C36">
      <w:pPr>
        <w:spacing w:line="276" w:lineRule="auto"/>
        <w:jc w:val="right"/>
        <w:rPr>
          <w:rFonts w:ascii="Times New Roman" w:eastAsia="Calibri" w:hAnsi="Times New Roman" w:cs="Times New Roman"/>
          <w:b/>
        </w:rPr>
      </w:pPr>
    </w:p>
    <w:p w14:paraId="21BD016E"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lastRenderedPageBreak/>
        <w:t>MODALIDADE: PREGÃO ELETRÔNICO: 0014/2025</w:t>
      </w:r>
    </w:p>
    <w:p w14:paraId="6AEC993F"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ADMINISTRATIVO: 12687</w:t>
      </w:r>
      <w:r w:rsidRPr="00CB7C43">
        <w:rPr>
          <w:rFonts w:ascii="Times New Roman" w:eastAsia="Verdana" w:hAnsi="Times New Roman" w:cs="Times New Roman"/>
          <w:b/>
          <w:bCs/>
          <w:sz w:val="22"/>
          <w:szCs w:val="22"/>
        </w:rPr>
        <w:t>/2025</w:t>
      </w:r>
    </w:p>
    <w:p w14:paraId="11C0003F"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LICITATÓRIO: 0040/2025</w:t>
      </w:r>
    </w:p>
    <w:p w14:paraId="7D972D28" w14:textId="77777777" w:rsidR="008B4C36" w:rsidRPr="00266CDA" w:rsidRDefault="008B4C36" w:rsidP="008B4C36">
      <w:pPr>
        <w:spacing w:line="276" w:lineRule="auto"/>
        <w:jc w:val="right"/>
        <w:rPr>
          <w:rFonts w:ascii="Times New Roman" w:eastAsia="Calibri" w:hAnsi="Times New Roman" w:cs="Times New Roman"/>
          <w:b/>
        </w:rPr>
      </w:pPr>
    </w:p>
    <w:p w14:paraId="2BAC5D0E" w14:textId="77777777" w:rsidR="008B4C36" w:rsidRPr="003E31B2" w:rsidRDefault="008B4C36" w:rsidP="008B4C36">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IV – MODELO DE DECLARAÇÃO NOS TERMOS DO INCISO XXXIII DO ARTIGO 7º DA CONSTITUIÇÃO FEDERAL DE 1988</w:t>
      </w:r>
    </w:p>
    <w:p w14:paraId="0E7AAFF1" w14:textId="77777777" w:rsidR="008B4C36" w:rsidRPr="003E31B2" w:rsidRDefault="008B4C36" w:rsidP="008B4C36">
      <w:pPr>
        <w:spacing w:line="276" w:lineRule="auto"/>
        <w:jc w:val="both"/>
        <w:rPr>
          <w:rFonts w:ascii="Times New Roman" w:eastAsia="Calibri" w:hAnsi="Times New Roman" w:cs="Times New Roman"/>
        </w:rPr>
      </w:pPr>
    </w:p>
    <w:p w14:paraId="13BC5977" w14:textId="77777777" w:rsidR="008B4C36" w:rsidRPr="003E31B2" w:rsidRDefault="008B4C36" w:rsidP="008B4C36">
      <w:pPr>
        <w:pBdr>
          <w:top w:val="nil"/>
          <w:left w:val="nil"/>
          <w:bottom w:val="nil"/>
          <w:right w:val="nil"/>
          <w:between w:val="nil"/>
        </w:pBdr>
        <w:tabs>
          <w:tab w:val="center" w:pos="4252"/>
          <w:tab w:val="right" w:pos="8504"/>
          <w:tab w:val="left" w:pos="708"/>
        </w:tabs>
        <w:spacing w:line="276" w:lineRule="auto"/>
        <w:jc w:val="both"/>
        <w:rPr>
          <w:rFonts w:ascii="Times New Roman" w:eastAsia="Calibri" w:hAnsi="Times New Roman" w:cs="Times New Roman"/>
          <w:color w:val="000000"/>
        </w:rPr>
      </w:pPr>
    </w:p>
    <w:p w14:paraId="3BC0E473" w14:textId="77777777" w:rsidR="008B4C36" w:rsidRPr="003E31B2" w:rsidRDefault="008B4C36" w:rsidP="008B4C36">
      <w:pPr>
        <w:spacing w:line="276" w:lineRule="auto"/>
        <w:jc w:val="both"/>
        <w:rPr>
          <w:rFonts w:ascii="Times New Roman" w:eastAsia="Calibri" w:hAnsi="Times New Roman" w:cs="Times New Roman"/>
          <w:b/>
        </w:rPr>
      </w:pPr>
    </w:p>
    <w:p w14:paraId="7208EEC9"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5BBD7B25" w14:textId="77777777" w:rsidR="008B4C36" w:rsidRPr="003E31B2" w:rsidRDefault="008B4C36" w:rsidP="008B4C36">
      <w:pPr>
        <w:spacing w:line="276" w:lineRule="auto"/>
        <w:jc w:val="both"/>
        <w:rPr>
          <w:rFonts w:ascii="Times New Roman" w:eastAsia="Calibri" w:hAnsi="Times New Roman" w:cs="Times New Roman"/>
        </w:rPr>
      </w:pPr>
    </w:p>
    <w:p w14:paraId="0F2A2A76" w14:textId="77777777" w:rsidR="008B4C36" w:rsidRPr="003E31B2" w:rsidRDefault="008B4C36" w:rsidP="008B4C36">
      <w:pPr>
        <w:spacing w:line="276" w:lineRule="auto"/>
        <w:jc w:val="both"/>
        <w:rPr>
          <w:rFonts w:ascii="Times New Roman" w:eastAsia="Calibri" w:hAnsi="Times New Roman" w:cs="Times New Roman"/>
        </w:rPr>
      </w:pPr>
    </w:p>
    <w:p w14:paraId="5FABB98C"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INSCRITA NO CNPJ Nº ..........................., SEDIADA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59FA110A" w14:textId="77777777" w:rsidR="008B4C36" w:rsidRPr="003E31B2" w:rsidRDefault="008B4C36" w:rsidP="008B4C36">
      <w:pPr>
        <w:spacing w:line="276" w:lineRule="auto"/>
        <w:jc w:val="both"/>
        <w:rPr>
          <w:rFonts w:ascii="Times New Roman" w:eastAsia="Calibri" w:hAnsi="Times New Roman" w:cs="Times New Roman"/>
        </w:rPr>
      </w:pPr>
    </w:p>
    <w:p w14:paraId="696C9D06"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RESSALVA: EMPREGA MENOR, A PARTIR DE QUATORZE ANOS, NA CONDIÇÃO DE APRENDIZ ( )</w:t>
      </w:r>
      <w:r w:rsidRPr="003E31B2">
        <w:rPr>
          <w:rFonts w:ascii="Times New Roman" w:eastAsia="Calibri" w:hAnsi="Times New Roman" w:cs="Times New Roman"/>
          <w:vertAlign w:val="superscript"/>
        </w:rPr>
        <w:footnoteReference w:id="1"/>
      </w:r>
      <w:r w:rsidRPr="003E31B2">
        <w:rPr>
          <w:rFonts w:ascii="Times New Roman" w:eastAsia="Calibri" w:hAnsi="Times New Roman" w:cs="Times New Roman"/>
        </w:rPr>
        <w:t>.</w:t>
      </w:r>
    </w:p>
    <w:p w14:paraId="06D0DAB5" w14:textId="77777777" w:rsidR="008B4C36" w:rsidRPr="003E31B2" w:rsidRDefault="008B4C36" w:rsidP="008B4C36">
      <w:pPr>
        <w:spacing w:line="276" w:lineRule="auto"/>
        <w:jc w:val="both"/>
        <w:rPr>
          <w:rFonts w:ascii="Times New Roman" w:eastAsia="Calibri" w:hAnsi="Times New Roman" w:cs="Times New Roman"/>
        </w:rPr>
      </w:pPr>
    </w:p>
    <w:p w14:paraId="1562F7F8" w14:textId="77777777" w:rsidR="008B4C36" w:rsidRPr="003E31B2" w:rsidRDefault="008B4C36" w:rsidP="008B4C36">
      <w:pPr>
        <w:spacing w:line="276" w:lineRule="auto"/>
        <w:jc w:val="both"/>
        <w:rPr>
          <w:rFonts w:ascii="Times New Roman" w:eastAsia="Calibri" w:hAnsi="Times New Roman" w:cs="Times New Roman"/>
        </w:rPr>
      </w:pPr>
    </w:p>
    <w:p w14:paraId="10CFB100"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w:t>
      </w:r>
    </w:p>
    <w:p w14:paraId="0AC6008E"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(DATA)</w:t>
      </w:r>
    </w:p>
    <w:p w14:paraId="690FF9DC" w14:textId="77777777" w:rsidR="008B4C36" w:rsidRPr="003E31B2" w:rsidRDefault="008B4C36" w:rsidP="008B4C36">
      <w:pPr>
        <w:spacing w:line="276" w:lineRule="auto"/>
        <w:jc w:val="both"/>
        <w:rPr>
          <w:rFonts w:ascii="Times New Roman" w:eastAsia="Calibri" w:hAnsi="Times New Roman" w:cs="Times New Roman"/>
        </w:rPr>
      </w:pPr>
    </w:p>
    <w:p w14:paraId="24F1688E" w14:textId="77777777" w:rsidR="008B4C36" w:rsidRPr="003E31B2" w:rsidRDefault="008B4C36" w:rsidP="008B4C36">
      <w:pPr>
        <w:spacing w:line="276" w:lineRule="auto"/>
        <w:jc w:val="both"/>
        <w:rPr>
          <w:rFonts w:ascii="Times New Roman" w:eastAsia="Calibri" w:hAnsi="Times New Roman" w:cs="Times New Roman"/>
        </w:rPr>
      </w:pPr>
    </w:p>
    <w:p w14:paraId="5C44DE2F" w14:textId="77777777" w:rsidR="008B4C36" w:rsidRPr="003E31B2" w:rsidRDefault="008B4C36" w:rsidP="008B4C36">
      <w:pPr>
        <w:spacing w:line="276" w:lineRule="auto"/>
        <w:jc w:val="both"/>
        <w:rPr>
          <w:rFonts w:ascii="Times New Roman" w:eastAsia="Calibri" w:hAnsi="Times New Roman" w:cs="Times New Roman"/>
        </w:rPr>
      </w:pPr>
    </w:p>
    <w:p w14:paraId="590C9FA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w:t>
      </w:r>
    </w:p>
    <w:p w14:paraId="545640D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0C02F451" w14:textId="77777777" w:rsidR="008B4C36" w:rsidRPr="003E31B2" w:rsidRDefault="008B4C36" w:rsidP="008B4C36">
      <w:pPr>
        <w:spacing w:line="276" w:lineRule="auto"/>
        <w:jc w:val="both"/>
        <w:rPr>
          <w:rFonts w:ascii="Times New Roman" w:eastAsia="Calibri" w:hAnsi="Times New Roman" w:cs="Times New Roman"/>
        </w:rPr>
      </w:pPr>
    </w:p>
    <w:p w14:paraId="68638A56" w14:textId="77777777" w:rsidR="008B4C36" w:rsidRPr="003E31B2" w:rsidRDefault="008B4C36" w:rsidP="008B4C36">
      <w:pPr>
        <w:spacing w:line="276" w:lineRule="auto"/>
        <w:jc w:val="both"/>
        <w:rPr>
          <w:rFonts w:ascii="Times New Roman" w:eastAsia="Calibri" w:hAnsi="Times New Roman" w:cs="Times New Roman"/>
        </w:rPr>
      </w:pPr>
    </w:p>
    <w:p w14:paraId="2DCBE44D" w14:textId="250B87C1" w:rsidR="008B4C36" w:rsidRDefault="008B4C36" w:rsidP="008B4C36">
      <w:pPr>
        <w:spacing w:line="276" w:lineRule="auto"/>
        <w:jc w:val="both"/>
        <w:rPr>
          <w:rFonts w:ascii="Times New Roman" w:eastAsia="Calibri" w:hAnsi="Times New Roman" w:cs="Times New Roman"/>
        </w:rPr>
      </w:pPr>
    </w:p>
    <w:p w14:paraId="4663B707" w14:textId="7A715F0E" w:rsidR="005417D6" w:rsidRDefault="005417D6" w:rsidP="008B4C36">
      <w:pPr>
        <w:spacing w:line="276" w:lineRule="auto"/>
        <w:jc w:val="both"/>
        <w:rPr>
          <w:rFonts w:ascii="Times New Roman" w:eastAsia="Calibri" w:hAnsi="Times New Roman" w:cs="Times New Roman"/>
        </w:rPr>
      </w:pPr>
    </w:p>
    <w:p w14:paraId="6A58A248" w14:textId="0DD63C31" w:rsidR="005417D6" w:rsidRDefault="005417D6" w:rsidP="008B4C36">
      <w:pPr>
        <w:spacing w:line="276" w:lineRule="auto"/>
        <w:jc w:val="both"/>
        <w:rPr>
          <w:rFonts w:ascii="Times New Roman" w:eastAsia="Calibri" w:hAnsi="Times New Roman" w:cs="Times New Roman"/>
        </w:rPr>
      </w:pPr>
    </w:p>
    <w:p w14:paraId="6ECFEC54" w14:textId="39AA4C20" w:rsidR="00CB7C43" w:rsidRDefault="00CB7C43" w:rsidP="008B4C36">
      <w:pPr>
        <w:spacing w:line="276" w:lineRule="auto"/>
        <w:jc w:val="both"/>
        <w:rPr>
          <w:rFonts w:ascii="Times New Roman" w:eastAsia="Calibri" w:hAnsi="Times New Roman" w:cs="Times New Roman"/>
        </w:rPr>
      </w:pPr>
    </w:p>
    <w:p w14:paraId="695380F3"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lastRenderedPageBreak/>
        <w:t>MODALIDADE: PREGÃO ELETRÔNICO: 0014/2025</w:t>
      </w:r>
    </w:p>
    <w:p w14:paraId="4386D187"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ADMINISTRATIVO: 12687</w:t>
      </w:r>
      <w:r w:rsidRPr="00CB7C43">
        <w:rPr>
          <w:rFonts w:ascii="Times New Roman" w:eastAsia="Verdana" w:hAnsi="Times New Roman" w:cs="Times New Roman"/>
          <w:b/>
          <w:bCs/>
          <w:sz w:val="22"/>
          <w:szCs w:val="22"/>
        </w:rPr>
        <w:t>/2025</w:t>
      </w:r>
    </w:p>
    <w:p w14:paraId="26210D6C"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LICITATÓRIO: 0040/2025</w:t>
      </w:r>
    </w:p>
    <w:p w14:paraId="2F8F9540" w14:textId="6AAC26A5" w:rsidR="00704DA1" w:rsidRPr="00087C74" w:rsidRDefault="00704DA1" w:rsidP="00704DA1">
      <w:pPr>
        <w:spacing w:line="276" w:lineRule="auto"/>
        <w:jc w:val="right"/>
        <w:rPr>
          <w:rFonts w:ascii="Times New Roman" w:eastAsia="Calibri" w:hAnsi="Times New Roman" w:cs="Times New Roman"/>
          <w:b/>
          <w:sz w:val="22"/>
          <w:szCs w:val="22"/>
        </w:rPr>
      </w:pPr>
    </w:p>
    <w:p w14:paraId="2F780979" w14:textId="77777777" w:rsidR="008B4C36" w:rsidRPr="00087C74"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sz w:val="22"/>
          <w:szCs w:val="22"/>
        </w:rPr>
      </w:pPr>
      <w:r w:rsidRPr="00087C74">
        <w:rPr>
          <w:rFonts w:ascii="Times New Roman" w:eastAsia="Calibri" w:hAnsi="Times New Roman" w:cs="Times New Roman"/>
          <w:b/>
          <w:color w:val="000000"/>
          <w:sz w:val="22"/>
          <w:szCs w:val="22"/>
        </w:rPr>
        <w:t>ANEXO V –</w:t>
      </w:r>
      <w:r w:rsidRPr="00087C74">
        <w:rPr>
          <w:rFonts w:ascii="Times New Roman" w:eastAsia="Calibri" w:hAnsi="Times New Roman" w:cs="Times New Roman"/>
          <w:color w:val="000000"/>
          <w:sz w:val="22"/>
          <w:szCs w:val="22"/>
        </w:rPr>
        <w:t xml:space="preserve"> </w:t>
      </w:r>
      <w:r w:rsidRPr="00087C74">
        <w:rPr>
          <w:rFonts w:ascii="Times New Roman" w:eastAsia="Calibri" w:hAnsi="Times New Roman" w:cs="Times New Roman"/>
          <w:b/>
          <w:color w:val="000000"/>
          <w:sz w:val="22"/>
          <w:szCs w:val="22"/>
        </w:rPr>
        <w:t>DECLARAÇÃO DE ELABORAÇÃO INDEPENDENTE DE PROPOSTA. (MODELO)</w:t>
      </w:r>
    </w:p>
    <w:p w14:paraId="2B103C3A" w14:textId="77777777" w:rsidR="008B4C36" w:rsidRPr="00087C74" w:rsidRDefault="008B4C36" w:rsidP="008B4C36">
      <w:pPr>
        <w:spacing w:line="276" w:lineRule="auto"/>
        <w:jc w:val="both"/>
        <w:rPr>
          <w:rFonts w:ascii="Times New Roman" w:eastAsia="Calibri" w:hAnsi="Times New Roman" w:cs="Times New Roman"/>
          <w:b/>
          <w:sz w:val="22"/>
          <w:szCs w:val="22"/>
        </w:rPr>
      </w:pPr>
    </w:p>
    <w:p w14:paraId="28E34BAC" w14:textId="77777777" w:rsidR="008B4C36" w:rsidRPr="00087C74" w:rsidRDefault="008B4C36" w:rsidP="008B4C36">
      <w:pPr>
        <w:spacing w:line="276" w:lineRule="auto"/>
        <w:jc w:val="both"/>
        <w:rPr>
          <w:rFonts w:ascii="Times New Roman" w:eastAsia="Calibri" w:hAnsi="Times New Roman" w:cs="Times New Roman"/>
          <w:b/>
          <w:sz w:val="22"/>
          <w:szCs w:val="22"/>
        </w:rPr>
      </w:pPr>
      <w:r w:rsidRPr="00087C74">
        <w:rPr>
          <w:rFonts w:ascii="Times New Roman" w:eastAsia="Calibri" w:hAnsi="Times New Roman" w:cs="Times New Roman"/>
          <w:b/>
          <w:sz w:val="22"/>
          <w:szCs w:val="22"/>
        </w:rPr>
        <w:t>(PAPEL TIMBRADO DA EMPRESA)</w:t>
      </w:r>
    </w:p>
    <w:p w14:paraId="32DACDB7" w14:textId="77777777" w:rsidR="008B4C36" w:rsidRPr="00087C74" w:rsidRDefault="008B4C36" w:rsidP="008B4C36">
      <w:pPr>
        <w:spacing w:line="276" w:lineRule="auto"/>
        <w:jc w:val="both"/>
        <w:rPr>
          <w:rFonts w:ascii="Times New Roman" w:eastAsia="Calibri" w:hAnsi="Times New Roman" w:cs="Times New Roman"/>
          <w:b/>
          <w:sz w:val="22"/>
          <w:szCs w:val="22"/>
        </w:rPr>
      </w:pPr>
    </w:p>
    <w:p w14:paraId="0F12C338" w14:textId="4AA7EC88" w:rsidR="008B4C36" w:rsidRPr="00087C74" w:rsidRDefault="008B4C36" w:rsidP="008B4C36">
      <w:pPr>
        <w:spacing w:line="276" w:lineRule="auto"/>
        <w:jc w:val="both"/>
        <w:rPr>
          <w:rFonts w:ascii="Times New Roman" w:eastAsia="Calibri" w:hAnsi="Times New Roman" w:cs="Times New Roman"/>
          <w:b/>
          <w:sz w:val="22"/>
          <w:szCs w:val="22"/>
        </w:rPr>
      </w:pPr>
      <w:r w:rsidRPr="00087C74">
        <w:rPr>
          <w:rFonts w:ascii="Times New Roman" w:eastAsia="Calibri" w:hAnsi="Times New Roman" w:cs="Times New Roman"/>
          <w:sz w:val="22"/>
          <w:szCs w:val="22"/>
        </w:rPr>
        <w:t xml:space="preserve">(IDENTIFICAÇÃO COMPLETA DO REPRESENTANTE DA LICITANTE), COMO REPRESENTANTE DEVIDAMENTE CONSTITUÍDO DE (IDENTIFICAÇÃO COMPLETA DA LICITANTE), PARA FINS DO DISPOSTO NO EDITAL DE LICITAÇÃO: </w:t>
      </w:r>
      <w:r w:rsidRPr="00087C74">
        <w:rPr>
          <w:rFonts w:ascii="Times New Roman" w:eastAsia="Calibri" w:hAnsi="Times New Roman" w:cs="Times New Roman"/>
          <w:b/>
          <w:sz w:val="22"/>
          <w:szCs w:val="22"/>
        </w:rPr>
        <w:t>PREGÃO ELETRÔNICO Nº 0</w:t>
      </w:r>
      <w:r w:rsidR="00704DA1" w:rsidRPr="00087C74">
        <w:rPr>
          <w:rFonts w:ascii="Times New Roman" w:eastAsia="Calibri" w:hAnsi="Times New Roman" w:cs="Times New Roman"/>
          <w:b/>
          <w:sz w:val="22"/>
          <w:szCs w:val="22"/>
        </w:rPr>
        <w:t>1</w:t>
      </w:r>
      <w:r w:rsidR="00F646B3">
        <w:rPr>
          <w:rFonts w:ascii="Times New Roman" w:eastAsia="Calibri" w:hAnsi="Times New Roman" w:cs="Times New Roman"/>
          <w:b/>
          <w:sz w:val="22"/>
          <w:szCs w:val="22"/>
        </w:rPr>
        <w:t>4</w:t>
      </w:r>
      <w:r w:rsidRPr="00087C74">
        <w:rPr>
          <w:rFonts w:ascii="Times New Roman" w:eastAsia="Calibri" w:hAnsi="Times New Roman" w:cs="Times New Roman"/>
          <w:b/>
          <w:sz w:val="22"/>
          <w:szCs w:val="22"/>
        </w:rPr>
        <w:t xml:space="preserve"> </w:t>
      </w:r>
      <w:r w:rsidRPr="00087C74">
        <w:rPr>
          <w:rFonts w:ascii="Times New Roman" w:eastAsia="Calibri" w:hAnsi="Times New Roman" w:cs="Times New Roman"/>
          <w:sz w:val="22"/>
          <w:szCs w:val="22"/>
        </w:rPr>
        <w:t>DECLARA, SOB AS PENAS DA LEI, EM ESPECIAL O ART. 299 DO CÓDIGO PENAL BRASILEIRO, QUE:</w:t>
      </w:r>
    </w:p>
    <w:p w14:paraId="5DD7F7BC" w14:textId="77777777" w:rsidR="008B4C36" w:rsidRPr="00087C7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sz w:val="22"/>
          <w:szCs w:val="22"/>
        </w:rPr>
      </w:pPr>
    </w:p>
    <w:p w14:paraId="4147D092" w14:textId="6D30EC4F" w:rsidR="008B4C36" w:rsidRPr="00087C74" w:rsidRDefault="008B4C36" w:rsidP="008B4C36">
      <w:pPr>
        <w:spacing w:line="276" w:lineRule="auto"/>
        <w:jc w:val="both"/>
        <w:rPr>
          <w:rFonts w:ascii="Times New Roman" w:eastAsia="Calibri" w:hAnsi="Times New Roman" w:cs="Times New Roman"/>
          <w:b/>
          <w:sz w:val="22"/>
          <w:szCs w:val="22"/>
        </w:rPr>
      </w:pPr>
      <w:r w:rsidRPr="00087C74">
        <w:rPr>
          <w:rFonts w:ascii="Times New Roman" w:eastAsia="Calibri" w:hAnsi="Times New Roman" w:cs="Times New Roman"/>
          <w:b/>
          <w:sz w:val="22"/>
          <w:szCs w:val="22"/>
        </w:rPr>
        <w:t>A)</w:t>
      </w:r>
      <w:r w:rsidRPr="00087C74">
        <w:rPr>
          <w:rFonts w:ascii="Times New Roman" w:eastAsia="Calibri" w:hAnsi="Times New Roman" w:cs="Times New Roman"/>
          <w:sz w:val="22"/>
          <w:szCs w:val="22"/>
        </w:rPr>
        <w:t xml:space="preserve"> A PROPOSTA APRESENTADA PARA PARTICIPAR DO </w:t>
      </w:r>
      <w:r w:rsidRPr="00087C74">
        <w:rPr>
          <w:rFonts w:ascii="Times New Roman" w:eastAsia="Calibri" w:hAnsi="Times New Roman" w:cs="Times New Roman"/>
          <w:b/>
          <w:sz w:val="22"/>
          <w:szCs w:val="22"/>
        </w:rPr>
        <w:t>PREGÃO ELETRÔNICO Nº 0</w:t>
      </w:r>
      <w:r w:rsidR="002304FA" w:rsidRPr="00087C74">
        <w:rPr>
          <w:rFonts w:ascii="Times New Roman" w:eastAsia="Calibri" w:hAnsi="Times New Roman" w:cs="Times New Roman"/>
          <w:b/>
          <w:sz w:val="22"/>
          <w:szCs w:val="22"/>
        </w:rPr>
        <w:t>1</w:t>
      </w:r>
      <w:r w:rsidR="00F646B3">
        <w:rPr>
          <w:rFonts w:ascii="Times New Roman" w:eastAsia="Calibri" w:hAnsi="Times New Roman" w:cs="Times New Roman"/>
          <w:b/>
          <w:sz w:val="22"/>
          <w:szCs w:val="22"/>
        </w:rPr>
        <w:t>4</w:t>
      </w:r>
      <w:r w:rsidRPr="00087C74">
        <w:rPr>
          <w:rFonts w:ascii="Times New Roman" w:eastAsia="Calibri" w:hAnsi="Times New Roman" w:cs="Times New Roman"/>
          <w:b/>
          <w:sz w:val="22"/>
          <w:szCs w:val="22"/>
        </w:rPr>
        <w:t xml:space="preserve"> </w:t>
      </w:r>
      <w:r w:rsidRPr="00087C74">
        <w:rPr>
          <w:rFonts w:ascii="Times New Roman" w:eastAsia="Calibri" w:hAnsi="Times New Roman" w:cs="Times New Roman"/>
          <w:sz w:val="22"/>
          <w:szCs w:val="22"/>
        </w:rPr>
        <w:t xml:space="preserve">FOI ELABORADA DE MANEIRA INDEPENDENTE (PELO LICITANTE), E O CONTEÚDO DA PROPOSTA NÃO FOI, NO TODO OU EM PARTE, DIRETA OU INDIRETAMENTE, INFORMADO, DISCUTIDO OU RECEBIDO DE QUALQUER OUTRO PARTICIPANTE POTENCIAL OU DE FATO DO </w:t>
      </w:r>
      <w:r w:rsidRPr="00087C74">
        <w:rPr>
          <w:rFonts w:ascii="Times New Roman" w:eastAsia="Calibri" w:hAnsi="Times New Roman" w:cs="Times New Roman"/>
          <w:b/>
          <w:sz w:val="22"/>
          <w:szCs w:val="22"/>
        </w:rPr>
        <w:t>PREGÃO ELETRÔNICO Nº 0</w:t>
      </w:r>
      <w:r w:rsidR="00704DA1" w:rsidRPr="00087C74">
        <w:rPr>
          <w:rFonts w:ascii="Times New Roman" w:eastAsia="Calibri" w:hAnsi="Times New Roman" w:cs="Times New Roman"/>
          <w:b/>
          <w:sz w:val="22"/>
          <w:szCs w:val="22"/>
        </w:rPr>
        <w:t>1</w:t>
      </w:r>
      <w:r w:rsidR="00F646B3">
        <w:rPr>
          <w:rFonts w:ascii="Times New Roman" w:eastAsia="Calibri" w:hAnsi="Times New Roman" w:cs="Times New Roman"/>
          <w:b/>
          <w:sz w:val="22"/>
          <w:szCs w:val="22"/>
        </w:rPr>
        <w:t>4</w:t>
      </w:r>
      <w:r w:rsidRPr="00087C74">
        <w:rPr>
          <w:rFonts w:ascii="Times New Roman" w:eastAsia="Calibri" w:hAnsi="Times New Roman" w:cs="Times New Roman"/>
          <w:b/>
          <w:sz w:val="22"/>
          <w:szCs w:val="22"/>
        </w:rPr>
        <w:t xml:space="preserve"> </w:t>
      </w:r>
      <w:r w:rsidRPr="00087C74">
        <w:rPr>
          <w:rFonts w:ascii="Times New Roman" w:eastAsia="Calibri" w:hAnsi="Times New Roman" w:cs="Times New Roman"/>
          <w:sz w:val="22"/>
          <w:szCs w:val="22"/>
        </w:rPr>
        <w:t>POR QUALQUER MEIO OU POR QUALQUER PESSOA;</w:t>
      </w:r>
    </w:p>
    <w:p w14:paraId="7B1952BE" w14:textId="77777777" w:rsidR="008B4C36" w:rsidRPr="00087C7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sz w:val="22"/>
          <w:szCs w:val="22"/>
        </w:rPr>
      </w:pPr>
    </w:p>
    <w:p w14:paraId="15883DD5" w14:textId="575D1FCE" w:rsidR="008B4C36" w:rsidRPr="00087C74" w:rsidRDefault="008B4C36" w:rsidP="008B4C36">
      <w:pPr>
        <w:spacing w:line="276" w:lineRule="auto"/>
        <w:jc w:val="both"/>
        <w:rPr>
          <w:rFonts w:ascii="Times New Roman" w:eastAsia="Calibri" w:hAnsi="Times New Roman" w:cs="Times New Roman"/>
          <w:b/>
          <w:sz w:val="22"/>
          <w:szCs w:val="22"/>
        </w:rPr>
      </w:pPr>
      <w:r w:rsidRPr="00087C74">
        <w:rPr>
          <w:rFonts w:ascii="Times New Roman" w:eastAsia="Calibri" w:hAnsi="Times New Roman" w:cs="Times New Roman"/>
          <w:b/>
          <w:sz w:val="22"/>
          <w:szCs w:val="22"/>
        </w:rPr>
        <w:t>B)</w:t>
      </w:r>
      <w:r w:rsidRPr="00087C74">
        <w:rPr>
          <w:rFonts w:ascii="Times New Roman" w:eastAsia="Calibri" w:hAnsi="Times New Roman" w:cs="Times New Roman"/>
          <w:sz w:val="22"/>
          <w:szCs w:val="22"/>
        </w:rPr>
        <w:t xml:space="preserve"> A INTENÇÃO DE APRESENTAR A PROPOSTA ELABORADA PARA PARTICIPAR DO </w:t>
      </w:r>
      <w:r w:rsidRPr="00087C74">
        <w:rPr>
          <w:rFonts w:ascii="Times New Roman" w:eastAsia="Calibri" w:hAnsi="Times New Roman" w:cs="Times New Roman"/>
          <w:b/>
          <w:sz w:val="22"/>
          <w:szCs w:val="22"/>
        </w:rPr>
        <w:t>PREGÃO ELETRÔNICO Nº 0</w:t>
      </w:r>
      <w:r w:rsidR="00704DA1" w:rsidRPr="00087C74">
        <w:rPr>
          <w:rFonts w:ascii="Times New Roman" w:eastAsia="Calibri" w:hAnsi="Times New Roman" w:cs="Times New Roman"/>
          <w:b/>
          <w:sz w:val="22"/>
          <w:szCs w:val="22"/>
        </w:rPr>
        <w:t>1</w:t>
      </w:r>
      <w:r w:rsidR="00F646B3">
        <w:rPr>
          <w:rFonts w:ascii="Times New Roman" w:eastAsia="Calibri" w:hAnsi="Times New Roman" w:cs="Times New Roman"/>
          <w:b/>
          <w:sz w:val="22"/>
          <w:szCs w:val="22"/>
        </w:rPr>
        <w:t>4</w:t>
      </w:r>
      <w:r w:rsidRPr="00087C74">
        <w:rPr>
          <w:rFonts w:ascii="Times New Roman" w:eastAsia="Calibri" w:hAnsi="Times New Roman" w:cs="Times New Roman"/>
          <w:sz w:val="22"/>
          <w:szCs w:val="22"/>
        </w:rPr>
        <w:t xml:space="preserve"> NÃO FOI INFORMADA, DISCUTIDA OU RECEBIDA DE QUALQUER OUTRO PARTICIPANTE POTENCIAL OU DE FATO DO </w:t>
      </w:r>
      <w:r w:rsidRPr="00087C74">
        <w:rPr>
          <w:rFonts w:ascii="Times New Roman" w:eastAsia="Calibri" w:hAnsi="Times New Roman" w:cs="Times New Roman"/>
          <w:b/>
          <w:sz w:val="22"/>
          <w:szCs w:val="22"/>
        </w:rPr>
        <w:t>PREGÃO ELETRÔNICO Nº 0</w:t>
      </w:r>
      <w:r w:rsidR="00704DA1" w:rsidRPr="00087C74">
        <w:rPr>
          <w:rFonts w:ascii="Times New Roman" w:eastAsia="Calibri" w:hAnsi="Times New Roman" w:cs="Times New Roman"/>
          <w:b/>
          <w:sz w:val="22"/>
          <w:szCs w:val="22"/>
        </w:rPr>
        <w:t>1</w:t>
      </w:r>
      <w:r w:rsidR="00F646B3">
        <w:rPr>
          <w:rFonts w:ascii="Times New Roman" w:eastAsia="Calibri" w:hAnsi="Times New Roman" w:cs="Times New Roman"/>
          <w:b/>
          <w:sz w:val="22"/>
          <w:szCs w:val="22"/>
        </w:rPr>
        <w:t>4</w:t>
      </w:r>
      <w:r w:rsidRPr="00087C74">
        <w:rPr>
          <w:rFonts w:ascii="Times New Roman" w:eastAsia="Calibri" w:hAnsi="Times New Roman" w:cs="Times New Roman"/>
          <w:sz w:val="22"/>
          <w:szCs w:val="22"/>
        </w:rPr>
        <w:t xml:space="preserve"> POR QUALQUER MEIO OU POR QUALQUER PESSOA;</w:t>
      </w:r>
    </w:p>
    <w:p w14:paraId="26B8E321" w14:textId="77777777" w:rsidR="008B4C36" w:rsidRPr="00087C7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sz w:val="22"/>
          <w:szCs w:val="22"/>
        </w:rPr>
      </w:pPr>
    </w:p>
    <w:p w14:paraId="1DEE3F29" w14:textId="74162273" w:rsidR="008B4C36" w:rsidRPr="00087C74" w:rsidRDefault="008B4C36" w:rsidP="008B4C36">
      <w:pPr>
        <w:spacing w:line="276" w:lineRule="auto"/>
        <w:jc w:val="both"/>
        <w:rPr>
          <w:rFonts w:ascii="Times New Roman" w:eastAsia="Calibri" w:hAnsi="Times New Roman" w:cs="Times New Roman"/>
          <w:b/>
          <w:sz w:val="22"/>
          <w:szCs w:val="22"/>
        </w:rPr>
      </w:pPr>
      <w:r w:rsidRPr="00087C74">
        <w:rPr>
          <w:rFonts w:ascii="Times New Roman" w:eastAsia="Calibri" w:hAnsi="Times New Roman" w:cs="Times New Roman"/>
          <w:b/>
          <w:sz w:val="22"/>
          <w:szCs w:val="22"/>
        </w:rPr>
        <w:t>C)</w:t>
      </w:r>
      <w:r w:rsidRPr="00087C74">
        <w:rPr>
          <w:rFonts w:ascii="Times New Roman" w:eastAsia="Calibri" w:hAnsi="Times New Roman" w:cs="Times New Roman"/>
          <w:sz w:val="22"/>
          <w:szCs w:val="22"/>
        </w:rPr>
        <w:t xml:space="preserve"> QUE NÃO TENTOU, POR QUALQUER MEIO OU POR QUALQUER PESSOA, INFLUIR NA DECISÃO DE QUALQUER OUTRO PARTICIPANTE POTENCIAL OU DE FATO DO </w:t>
      </w:r>
      <w:r w:rsidRPr="00087C74">
        <w:rPr>
          <w:rFonts w:ascii="Times New Roman" w:eastAsia="Calibri" w:hAnsi="Times New Roman" w:cs="Times New Roman"/>
          <w:b/>
          <w:sz w:val="22"/>
          <w:szCs w:val="22"/>
        </w:rPr>
        <w:t>PREGÃO ELETRÔNICO Nº 0</w:t>
      </w:r>
      <w:r w:rsidR="00704DA1" w:rsidRPr="00087C74">
        <w:rPr>
          <w:rFonts w:ascii="Times New Roman" w:eastAsia="Calibri" w:hAnsi="Times New Roman" w:cs="Times New Roman"/>
          <w:b/>
          <w:sz w:val="22"/>
          <w:szCs w:val="22"/>
        </w:rPr>
        <w:t>1</w:t>
      </w:r>
      <w:r w:rsidR="00F646B3">
        <w:rPr>
          <w:rFonts w:ascii="Times New Roman" w:eastAsia="Calibri" w:hAnsi="Times New Roman" w:cs="Times New Roman"/>
          <w:b/>
          <w:sz w:val="22"/>
          <w:szCs w:val="22"/>
        </w:rPr>
        <w:t>4</w:t>
      </w:r>
      <w:r w:rsidRPr="00087C74">
        <w:rPr>
          <w:rFonts w:ascii="Times New Roman" w:eastAsia="Calibri" w:hAnsi="Times New Roman" w:cs="Times New Roman"/>
          <w:b/>
          <w:sz w:val="22"/>
          <w:szCs w:val="22"/>
        </w:rPr>
        <w:t xml:space="preserve"> </w:t>
      </w:r>
      <w:r w:rsidRPr="00087C74">
        <w:rPr>
          <w:rFonts w:ascii="Times New Roman" w:eastAsia="Calibri" w:hAnsi="Times New Roman" w:cs="Times New Roman"/>
          <w:sz w:val="22"/>
          <w:szCs w:val="22"/>
        </w:rPr>
        <w:t>QUANTO A PARTICIPAR OU NÃO DA REFERIDA LICITAÇÃO;</w:t>
      </w:r>
    </w:p>
    <w:p w14:paraId="57F9B706" w14:textId="77777777" w:rsidR="008B4C36" w:rsidRPr="00087C7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sz w:val="22"/>
          <w:szCs w:val="22"/>
        </w:rPr>
      </w:pPr>
    </w:p>
    <w:p w14:paraId="21EF44B0" w14:textId="68E4DBCA" w:rsidR="008B4C36" w:rsidRPr="00087C74" w:rsidRDefault="008B4C36" w:rsidP="008B4C36">
      <w:pPr>
        <w:spacing w:line="276" w:lineRule="auto"/>
        <w:jc w:val="both"/>
        <w:rPr>
          <w:rFonts w:ascii="Times New Roman" w:eastAsia="Calibri" w:hAnsi="Times New Roman" w:cs="Times New Roman"/>
          <w:b/>
          <w:sz w:val="22"/>
          <w:szCs w:val="22"/>
        </w:rPr>
      </w:pPr>
      <w:r w:rsidRPr="00087C74">
        <w:rPr>
          <w:rFonts w:ascii="Times New Roman" w:eastAsia="Calibri" w:hAnsi="Times New Roman" w:cs="Times New Roman"/>
          <w:b/>
          <w:sz w:val="22"/>
          <w:szCs w:val="22"/>
        </w:rPr>
        <w:t>D)</w:t>
      </w:r>
      <w:r w:rsidRPr="00087C74">
        <w:rPr>
          <w:rFonts w:ascii="Times New Roman" w:eastAsia="Calibri" w:hAnsi="Times New Roman" w:cs="Times New Roman"/>
          <w:sz w:val="22"/>
          <w:szCs w:val="22"/>
        </w:rPr>
        <w:t xml:space="preserve"> QUE O CONTEÚDO DA PROPOSTA APRESENTADA PARA PARTICIPAR DO </w:t>
      </w:r>
      <w:r w:rsidRPr="00087C74">
        <w:rPr>
          <w:rFonts w:ascii="Times New Roman" w:eastAsia="Calibri" w:hAnsi="Times New Roman" w:cs="Times New Roman"/>
          <w:b/>
          <w:sz w:val="22"/>
          <w:szCs w:val="22"/>
        </w:rPr>
        <w:t>PREGÃO ELETRÔNICO Nº 0</w:t>
      </w:r>
      <w:r w:rsidR="00704DA1" w:rsidRPr="00087C74">
        <w:rPr>
          <w:rFonts w:ascii="Times New Roman" w:eastAsia="Calibri" w:hAnsi="Times New Roman" w:cs="Times New Roman"/>
          <w:b/>
          <w:sz w:val="22"/>
          <w:szCs w:val="22"/>
        </w:rPr>
        <w:t>1</w:t>
      </w:r>
      <w:r w:rsidR="00F646B3">
        <w:rPr>
          <w:rFonts w:ascii="Times New Roman" w:eastAsia="Calibri" w:hAnsi="Times New Roman" w:cs="Times New Roman"/>
          <w:b/>
          <w:sz w:val="22"/>
          <w:szCs w:val="22"/>
        </w:rPr>
        <w:t>4</w:t>
      </w:r>
      <w:r w:rsidRPr="00087C74">
        <w:rPr>
          <w:rFonts w:ascii="Times New Roman" w:eastAsia="Calibri" w:hAnsi="Times New Roman" w:cs="Times New Roman"/>
          <w:b/>
          <w:sz w:val="22"/>
          <w:szCs w:val="22"/>
        </w:rPr>
        <w:t xml:space="preserve"> </w:t>
      </w:r>
      <w:r w:rsidRPr="00087C74">
        <w:rPr>
          <w:rFonts w:ascii="Times New Roman" w:eastAsia="Calibri" w:hAnsi="Times New Roman" w:cs="Times New Roman"/>
          <w:sz w:val="22"/>
          <w:szCs w:val="22"/>
        </w:rPr>
        <w:t xml:space="preserve">NÃO SERÁ, NO TODO OU EM PARTE, DIRETA OU INDIRETAMENTE, COMUNICADO OU DISCUTIDO COM QUALQUER OUTRO PARTICIPANTE POTENCIAL OU DE FATO DO </w:t>
      </w:r>
      <w:r w:rsidRPr="00087C74">
        <w:rPr>
          <w:rFonts w:ascii="Times New Roman" w:eastAsia="Calibri" w:hAnsi="Times New Roman" w:cs="Times New Roman"/>
          <w:b/>
          <w:sz w:val="22"/>
          <w:szCs w:val="22"/>
        </w:rPr>
        <w:t>PREGÃO ELETRÔNICO Nº 0</w:t>
      </w:r>
      <w:r w:rsidR="00704DA1" w:rsidRPr="00087C74">
        <w:rPr>
          <w:rFonts w:ascii="Times New Roman" w:eastAsia="Calibri" w:hAnsi="Times New Roman" w:cs="Times New Roman"/>
          <w:b/>
          <w:sz w:val="22"/>
          <w:szCs w:val="22"/>
        </w:rPr>
        <w:t>1</w:t>
      </w:r>
      <w:r w:rsidR="00F646B3">
        <w:rPr>
          <w:rFonts w:ascii="Times New Roman" w:eastAsia="Calibri" w:hAnsi="Times New Roman" w:cs="Times New Roman"/>
          <w:b/>
          <w:sz w:val="22"/>
          <w:szCs w:val="22"/>
        </w:rPr>
        <w:t>4</w:t>
      </w:r>
      <w:r w:rsidRPr="00087C74">
        <w:rPr>
          <w:rFonts w:ascii="Times New Roman" w:eastAsia="Calibri" w:hAnsi="Times New Roman" w:cs="Times New Roman"/>
          <w:b/>
          <w:sz w:val="22"/>
          <w:szCs w:val="22"/>
        </w:rPr>
        <w:t xml:space="preserve"> </w:t>
      </w:r>
      <w:r w:rsidRPr="00087C74">
        <w:rPr>
          <w:rFonts w:ascii="Times New Roman" w:eastAsia="Calibri" w:hAnsi="Times New Roman" w:cs="Times New Roman"/>
          <w:sz w:val="22"/>
          <w:szCs w:val="22"/>
        </w:rPr>
        <w:t>ANTES DA ADJUDICAÇÃO DO OBJETO DA REFERIDA LICITAÇÃO;</w:t>
      </w:r>
    </w:p>
    <w:p w14:paraId="732ACFCD" w14:textId="77777777" w:rsidR="008B4C36" w:rsidRPr="00087C7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sz w:val="22"/>
          <w:szCs w:val="22"/>
        </w:rPr>
      </w:pPr>
    </w:p>
    <w:p w14:paraId="4C72F0B2" w14:textId="1964B39A" w:rsidR="008B4C36" w:rsidRPr="00087C74" w:rsidRDefault="008B4C36" w:rsidP="008B4C36">
      <w:pPr>
        <w:spacing w:line="276" w:lineRule="auto"/>
        <w:jc w:val="both"/>
        <w:rPr>
          <w:rFonts w:ascii="Times New Roman" w:eastAsia="Calibri" w:hAnsi="Times New Roman" w:cs="Times New Roman"/>
          <w:b/>
          <w:sz w:val="22"/>
          <w:szCs w:val="22"/>
        </w:rPr>
      </w:pPr>
      <w:r w:rsidRPr="00087C74">
        <w:rPr>
          <w:rFonts w:ascii="Times New Roman" w:eastAsia="Calibri" w:hAnsi="Times New Roman" w:cs="Times New Roman"/>
          <w:b/>
          <w:sz w:val="22"/>
          <w:szCs w:val="22"/>
        </w:rPr>
        <w:t>E)</w:t>
      </w:r>
      <w:r w:rsidRPr="00087C74">
        <w:rPr>
          <w:rFonts w:ascii="Times New Roman" w:eastAsia="Calibri" w:hAnsi="Times New Roman" w:cs="Times New Roman"/>
          <w:sz w:val="22"/>
          <w:szCs w:val="22"/>
        </w:rPr>
        <w:t xml:space="preserve"> QUE O CONTEÚDO DA PROPOSTA APRESENTADA PARA PARTICIPAR DO </w:t>
      </w:r>
      <w:r w:rsidRPr="00087C74">
        <w:rPr>
          <w:rFonts w:ascii="Times New Roman" w:eastAsia="Calibri" w:hAnsi="Times New Roman" w:cs="Times New Roman"/>
          <w:b/>
          <w:sz w:val="22"/>
          <w:szCs w:val="22"/>
        </w:rPr>
        <w:t>PREGÃO ELETRÔNICO Nº 0</w:t>
      </w:r>
      <w:r w:rsidR="00704DA1" w:rsidRPr="00087C74">
        <w:rPr>
          <w:rFonts w:ascii="Times New Roman" w:eastAsia="Calibri" w:hAnsi="Times New Roman" w:cs="Times New Roman"/>
          <w:b/>
          <w:sz w:val="22"/>
          <w:szCs w:val="22"/>
        </w:rPr>
        <w:t>1</w:t>
      </w:r>
      <w:r w:rsidR="00F646B3">
        <w:rPr>
          <w:rFonts w:ascii="Times New Roman" w:eastAsia="Calibri" w:hAnsi="Times New Roman" w:cs="Times New Roman"/>
          <w:b/>
          <w:sz w:val="22"/>
          <w:szCs w:val="22"/>
        </w:rPr>
        <w:t>4</w:t>
      </w:r>
      <w:r w:rsidRPr="00087C74">
        <w:rPr>
          <w:rFonts w:ascii="Times New Roman" w:eastAsia="Calibri" w:hAnsi="Times New Roman" w:cs="Times New Roman"/>
          <w:sz w:val="22"/>
          <w:szCs w:val="22"/>
        </w:rPr>
        <w:t xml:space="preserve"> NÃO FOI, NO TODO OU EM PARTE, DIRETA OU INDIRETAMENTE, INFORMADO, DISCUTIDO OU RECEBIDO DE QUALQUER INTEGRANTE DO MUNICIPIO DE SÃO GABRIEL DO OESTE MS, ANTES DA ABERTURA OFICIAL DAS PROPOSTAS; E </w:t>
      </w:r>
    </w:p>
    <w:p w14:paraId="7088B500" w14:textId="77777777" w:rsidR="008B4C36" w:rsidRPr="00087C7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sz w:val="22"/>
          <w:szCs w:val="22"/>
        </w:rPr>
      </w:pPr>
    </w:p>
    <w:p w14:paraId="4794C71F" w14:textId="77777777" w:rsidR="008B4C36" w:rsidRPr="00087C7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sz w:val="22"/>
          <w:szCs w:val="22"/>
        </w:rPr>
      </w:pPr>
      <w:r w:rsidRPr="00087C74">
        <w:rPr>
          <w:rFonts w:ascii="Times New Roman" w:eastAsia="Calibri" w:hAnsi="Times New Roman" w:cs="Times New Roman"/>
          <w:b/>
          <w:color w:val="000000"/>
          <w:sz w:val="22"/>
          <w:szCs w:val="22"/>
        </w:rPr>
        <w:t>F)</w:t>
      </w:r>
      <w:r w:rsidRPr="00087C74">
        <w:rPr>
          <w:rFonts w:ascii="Times New Roman" w:eastAsia="Calibri" w:hAnsi="Times New Roman" w:cs="Times New Roman"/>
          <w:color w:val="000000"/>
          <w:sz w:val="22"/>
          <w:szCs w:val="22"/>
        </w:rPr>
        <w:t xml:space="preserve"> QUE ESTÁ PLENAMENTE CIENTE DO TEOR E DA EXTENSÃO DESTA DECLARAÇÃO E QUE DETÉM PLENOS PODERES E INFORMAÇÕES PARA FIRMÁ-LA.</w:t>
      </w:r>
    </w:p>
    <w:p w14:paraId="31A7CF7F" w14:textId="77777777" w:rsidR="008B4C36" w:rsidRPr="00087C74" w:rsidRDefault="008B4C36" w:rsidP="008B4C36">
      <w:pPr>
        <w:pBdr>
          <w:top w:val="nil"/>
          <w:left w:val="nil"/>
          <w:bottom w:val="nil"/>
          <w:right w:val="nil"/>
          <w:between w:val="nil"/>
        </w:pBdr>
        <w:spacing w:line="276" w:lineRule="auto"/>
        <w:jc w:val="both"/>
        <w:rPr>
          <w:rFonts w:ascii="Times New Roman" w:eastAsia="Calibri" w:hAnsi="Times New Roman" w:cs="Times New Roman"/>
          <w:color w:val="000000"/>
          <w:sz w:val="22"/>
          <w:szCs w:val="22"/>
        </w:rPr>
      </w:pPr>
    </w:p>
    <w:p w14:paraId="0DD00FCF" w14:textId="77777777" w:rsidR="008B4C36" w:rsidRPr="00087C74" w:rsidRDefault="008B4C36" w:rsidP="008B4C36">
      <w:pPr>
        <w:spacing w:line="276" w:lineRule="auto"/>
        <w:jc w:val="right"/>
        <w:rPr>
          <w:rFonts w:ascii="Times New Roman" w:eastAsia="Calibri" w:hAnsi="Times New Roman" w:cs="Times New Roman"/>
          <w:sz w:val="22"/>
          <w:szCs w:val="22"/>
        </w:rPr>
      </w:pPr>
      <w:r w:rsidRPr="00087C74">
        <w:rPr>
          <w:rFonts w:ascii="Times New Roman" w:eastAsia="Calibri" w:hAnsi="Times New Roman" w:cs="Times New Roman"/>
          <w:sz w:val="22"/>
          <w:szCs w:val="22"/>
        </w:rPr>
        <w:t>.................., ..... DE ..........   DE 2025</w:t>
      </w:r>
    </w:p>
    <w:p w14:paraId="4A1D567E" w14:textId="16775B9C" w:rsidR="008B4C36" w:rsidRDefault="008B4C36" w:rsidP="008B4C36">
      <w:pPr>
        <w:spacing w:line="276" w:lineRule="auto"/>
        <w:jc w:val="center"/>
        <w:rPr>
          <w:rFonts w:ascii="Times New Roman" w:eastAsia="Calibri" w:hAnsi="Times New Roman" w:cs="Times New Roman"/>
          <w:sz w:val="22"/>
          <w:szCs w:val="22"/>
        </w:rPr>
      </w:pPr>
      <w:r w:rsidRPr="00087C74">
        <w:rPr>
          <w:rFonts w:ascii="Times New Roman" w:eastAsia="Calibri" w:hAnsi="Times New Roman" w:cs="Times New Roman"/>
          <w:sz w:val="22"/>
          <w:szCs w:val="22"/>
        </w:rPr>
        <w:t>(NOME DO REPRESENTANTE LEGAL COM ASSINATURA E CPF)</w:t>
      </w:r>
    </w:p>
    <w:p w14:paraId="7C023DBE" w14:textId="77777777" w:rsidR="00CB7C43" w:rsidRPr="00087C74" w:rsidRDefault="00CB7C43" w:rsidP="008B4C36">
      <w:pPr>
        <w:spacing w:line="276" w:lineRule="auto"/>
        <w:jc w:val="center"/>
        <w:rPr>
          <w:rFonts w:ascii="Times New Roman" w:eastAsia="Calibri" w:hAnsi="Times New Roman" w:cs="Times New Roman"/>
          <w:sz w:val="22"/>
          <w:szCs w:val="22"/>
        </w:rPr>
      </w:pPr>
    </w:p>
    <w:p w14:paraId="5D0CB8DB"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lastRenderedPageBreak/>
        <w:t>MODALIDADE: PREGÃO ELETRÔNICO: 0014/2025</w:t>
      </w:r>
    </w:p>
    <w:p w14:paraId="4C1C947B"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ADMINISTRATIVO: 12687</w:t>
      </w:r>
      <w:r w:rsidRPr="00CB7C43">
        <w:rPr>
          <w:rFonts w:ascii="Times New Roman" w:eastAsia="Verdana" w:hAnsi="Times New Roman" w:cs="Times New Roman"/>
          <w:b/>
          <w:bCs/>
          <w:sz w:val="22"/>
          <w:szCs w:val="22"/>
        </w:rPr>
        <w:t>/2025</w:t>
      </w:r>
    </w:p>
    <w:p w14:paraId="7F79143D"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LICITATÓRIO: 0040/2025</w:t>
      </w:r>
    </w:p>
    <w:p w14:paraId="2D56BDC6" w14:textId="323641CB" w:rsidR="00343D5C" w:rsidRPr="00266CDA" w:rsidRDefault="00343D5C" w:rsidP="00343D5C">
      <w:pPr>
        <w:spacing w:line="276" w:lineRule="auto"/>
        <w:jc w:val="right"/>
        <w:rPr>
          <w:rFonts w:ascii="Times New Roman" w:eastAsia="Calibri" w:hAnsi="Times New Roman" w:cs="Times New Roman"/>
          <w:b/>
        </w:rPr>
      </w:pPr>
    </w:p>
    <w:p w14:paraId="23CE150C" w14:textId="6BFED38F" w:rsidR="008516CA" w:rsidRPr="00266CDA" w:rsidRDefault="008516CA" w:rsidP="008516CA">
      <w:pPr>
        <w:spacing w:line="276" w:lineRule="auto"/>
        <w:jc w:val="right"/>
        <w:rPr>
          <w:rFonts w:ascii="Times New Roman" w:eastAsia="Calibri" w:hAnsi="Times New Roman" w:cs="Times New Roman"/>
          <w:b/>
        </w:rPr>
      </w:pPr>
    </w:p>
    <w:p w14:paraId="340A31FF" w14:textId="77777777" w:rsidR="008B4C36" w:rsidRPr="003E31B2" w:rsidRDefault="008B4C36" w:rsidP="008B4C36">
      <w:pPr>
        <w:spacing w:line="276" w:lineRule="auto"/>
        <w:jc w:val="both"/>
        <w:rPr>
          <w:rFonts w:ascii="Times New Roman" w:eastAsia="Calibri" w:hAnsi="Times New Roman" w:cs="Times New Roman"/>
        </w:rPr>
      </w:pPr>
    </w:p>
    <w:p w14:paraId="062CDCCE"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3E31B2">
        <w:rPr>
          <w:rFonts w:ascii="Times New Roman" w:eastAsia="Calibri" w:hAnsi="Times New Roman" w:cs="Times New Roman"/>
          <w:b/>
          <w:color w:val="000000"/>
        </w:rPr>
        <w:t>ANEXO VI – DECLARAÇÃO DO PORTE DA EMPRESA (MICROEMPRESA OU EMPRESA DE PEQUENO PORTE)</w:t>
      </w:r>
    </w:p>
    <w:p w14:paraId="021F8429" w14:textId="77777777" w:rsidR="008B4C36" w:rsidRPr="003E31B2" w:rsidRDefault="008B4C36" w:rsidP="008B4C36">
      <w:pPr>
        <w:widowControl w:val="0"/>
        <w:spacing w:line="276" w:lineRule="auto"/>
        <w:jc w:val="both"/>
        <w:rPr>
          <w:rFonts w:ascii="Times New Roman" w:eastAsia="Calibri" w:hAnsi="Times New Roman" w:cs="Times New Roman"/>
          <w:b/>
        </w:rPr>
      </w:pPr>
    </w:p>
    <w:p w14:paraId="0E1DCAA6" w14:textId="77777777" w:rsidR="008B4C36" w:rsidRPr="003E31B2" w:rsidRDefault="008B4C36" w:rsidP="008B4C36">
      <w:pPr>
        <w:widowControl w:val="0"/>
        <w:spacing w:line="276" w:lineRule="auto"/>
        <w:jc w:val="both"/>
        <w:rPr>
          <w:rFonts w:ascii="Times New Roman" w:eastAsia="Calibri" w:hAnsi="Times New Roman" w:cs="Times New Roman"/>
          <w:b/>
        </w:rPr>
      </w:pPr>
    </w:p>
    <w:p w14:paraId="27F40D2A"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58A9B9FB" w14:textId="77777777" w:rsidR="008B4C36" w:rsidRPr="003E31B2" w:rsidRDefault="008B4C36" w:rsidP="008B4C36">
      <w:pPr>
        <w:widowControl w:val="0"/>
        <w:spacing w:line="276" w:lineRule="auto"/>
        <w:jc w:val="both"/>
        <w:rPr>
          <w:rFonts w:ascii="Times New Roman" w:eastAsia="Calibri" w:hAnsi="Times New Roman" w:cs="Times New Roman"/>
          <w:b/>
        </w:rPr>
      </w:pPr>
    </w:p>
    <w:p w14:paraId="0250B518" w14:textId="77777777" w:rsidR="008B4C36" w:rsidRPr="003E31B2" w:rsidRDefault="008B4C36" w:rsidP="008B4C36">
      <w:pPr>
        <w:widowControl w:val="0"/>
        <w:spacing w:line="276" w:lineRule="auto"/>
        <w:jc w:val="both"/>
        <w:rPr>
          <w:rFonts w:ascii="Times New Roman" w:hAnsi="Times New Roman" w:cs="Times New Roman"/>
          <w:b/>
          <w:bCs/>
          <w:iCs/>
          <w:smallCaps/>
        </w:rPr>
      </w:pPr>
      <w:r w:rsidRPr="003E31B2">
        <w:rPr>
          <w:rFonts w:ascii="Times New Roman" w:eastAsia="Calibri" w:hAnsi="Times New Roman" w:cs="Times New Roman"/>
          <w:b/>
        </w:rPr>
        <w:t>[NOME DA EMPRESA</w:t>
      </w:r>
      <w:r w:rsidRPr="003E31B2">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3E31B2">
        <w:rPr>
          <w:rFonts w:ascii="Times New Roman" w:eastAsia="Calibri" w:hAnsi="Times New Roman" w:cs="Times New Roman"/>
          <w:b/>
        </w:rPr>
        <w:t>DECLARA</w:t>
      </w:r>
      <w:r w:rsidRPr="003E31B2">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35" w:name="_Hlk159486898"/>
      <w:r w:rsidRPr="003E31B2">
        <w:rPr>
          <w:rFonts w:ascii="Times New Roman" w:eastAsia="Calibri" w:hAnsi="Times New Roman" w:cs="Times New Roman"/>
        </w:rPr>
        <w:t>,</w:t>
      </w:r>
      <w:r w:rsidRPr="003E31B2">
        <w:rPr>
          <w:rFonts w:ascii="Times New Roman" w:eastAsia="Calibri" w:hAnsi="Times New Roman" w:cs="Times New Roman"/>
          <w:b/>
        </w:rPr>
        <w:t xml:space="preserve"> </w:t>
      </w:r>
      <w:bookmarkStart w:id="36" w:name="_Hlk159510957"/>
      <w:r w:rsidRPr="003E31B2">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3E31B2">
        <w:rPr>
          <w:rFonts w:ascii="Times New Roman" w:hAnsi="Times New Roman" w:cs="Times New Roman"/>
          <w:b/>
          <w:bCs/>
          <w:iCs/>
          <w:smallCaps/>
        </w:rPr>
        <w:t>.</w:t>
      </w:r>
      <w:bookmarkEnd w:id="35"/>
      <w:bookmarkEnd w:id="36"/>
    </w:p>
    <w:p w14:paraId="6D400433" w14:textId="77777777" w:rsidR="008B4C36" w:rsidRPr="003E31B2" w:rsidRDefault="008B4C36" w:rsidP="008B4C36">
      <w:pPr>
        <w:widowControl w:val="0"/>
        <w:spacing w:line="276" w:lineRule="auto"/>
        <w:jc w:val="both"/>
        <w:rPr>
          <w:rFonts w:ascii="Times New Roman" w:eastAsia="Calibri" w:hAnsi="Times New Roman" w:cs="Times New Roman"/>
        </w:rPr>
      </w:pPr>
      <w:r w:rsidRPr="003E31B2">
        <w:rPr>
          <w:rFonts w:ascii="Times New Roman" w:eastAsia="Calibri" w:hAnsi="Times New Roman" w:cs="Times New Roman"/>
        </w:rPr>
        <w:t>DECLARO, PARA FINS DA LC 123/2006 E SUAS ALTERAÇÕES, SOB AS PENALIDADES DESTA, SER:</w:t>
      </w:r>
    </w:p>
    <w:p w14:paraId="4BEE185B" w14:textId="77777777" w:rsidR="008B4C36" w:rsidRPr="003E31B2" w:rsidRDefault="008B4C36" w:rsidP="008B4C36">
      <w:pPr>
        <w:spacing w:line="276" w:lineRule="auto"/>
        <w:jc w:val="both"/>
        <w:rPr>
          <w:rFonts w:ascii="Times New Roman" w:eastAsia="Calibri" w:hAnsi="Times New Roman" w:cs="Times New Roman"/>
          <w:b/>
        </w:rPr>
      </w:pPr>
    </w:p>
    <w:p w14:paraId="08294755"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 MICROEMPRESA</w:t>
      </w:r>
      <w:r w:rsidRPr="003E31B2">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32A24D6A" w14:textId="77777777" w:rsidR="008B4C36" w:rsidRPr="003E31B2" w:rsidRDefault="008B4C36" w:rsidP="008B4C36">
      <w:pPr>
        <w:spacing w:line="276" w:lineRule="auto"/>
        <w:jc w:val="both"/>
        <w:rPr>
          <w:rFonts w:ascii="Times New Roman" w:eastAsia="Calibri" w:hAnsi="Times New Roman" w:cs="Times New Roman"/>
          <w:b/>
        </w:rPr>
      </w:pPr>
    </w:p>
    <w:p w14:paraId="1780A491"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  ) EMPRESA DE PEQUENO PORTE </w:t>
      </w:r>
      <w:r w:rsidRPr="003E31B2">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3D3605F9" w14:textId="77777777" w:rsidR="008B4C36" w:rsidRPr="003E31B2" w:rsidRDefault="008B4C36" w:rsidP="008B4C36">
      <w:pPr>
        <w:spacing w:line="276" w:lineRule="auto"/>
        <w:jc w:val="both"/>
        <w:rPr>
          <w:rFonts w:ascii="Times New Roman" w:eastAsia="Calibri" w:hAnsi="Times New Roman" w:cs="Times New Roman"/>
          <w:b/>
        </w:rPr>
      </w:pPr>
    </w:p>
    <w:p w14:paraId="5C8FFD3E"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OBSERVAÇÕES:</w:t>
      </w:r>
    </w:p>
    <w:p w14:paraId="1AF320EC" w14:textId="77777777" w:rsidR="008B4C36" w:rsidRPr="003E31B2" w:rsidRDefault="008B4C36" w:rsidP="008B4C36">
      <w:pPr>
        <w:spacing w:line="276" w:lineRule="auto"/>
        <w:jc w:val="both"/>
        <w:rPr>
          <w:rFonts w:ascii="Times New Roman" w:eastAsia="Calibri" w:hAnsi="Times New Roman" w:cs="Times New Roman"/>
          <w:b/>
        </w:rPr>
      </w:pPr>
    </w:p>
    <w:p w14:paraId="7C42B8B3" w14:textId="77777777" w:rsidR="008B4C36" w:rsidRPr="003E31B2" w:rsidRDefault="008B4C36" w:rsidP="008B4C3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ESTA DECLARAÇÃO PODERÁ SER PREENCHIDA SOMENTE PELA LICITANTE ENQUADRADA COMO ME OU EPP, NOS TERMOS DA LC 123, DE 14 DE DEZEMBRO DE 2006;</w:t>
      </w:r>
    </w:p>
    <w:p w14:paraId="26B4A95C" w14:textId="77777777" w:rsidR="008B4C36" w:rsidRPr="003E31B2" w:rsidRDefault="008B4C36" w:rsidP="008B4C3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7BD1EB7C" w14:textId="77777777" w:rsidR="008B4C36" w:rsidRPr="003E31B2" w:rsidRDefault="008B4C36" w:rsidP="008B4C36">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3F43F5AC" w14:textId="77777777" w:rsidR="008B4C36" w:rsidRPr="003E31B2" w:rsidRDefault="008B4C36" w:rsidP="008B4C36">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2D34AA9E" w14:textId="77777777" w:rsidR="008B4C36" w:rsidRPr="003E31B2" w:rsidRDefault="008B4C36" w:rsidP="008B4C36">
      <w:pPr>
        <w:widowControl w:val="0"/>
        <w:spacing w:line="276" w:lineRule="auto"/>
        <w:jc w:val="right"/>
        <w:rPr>
          <w:rFonts w:ascii="Times New Roman" w:eastAsia="Calibri" w:hAnsi="Times New Roman" w:cs="Times New Roman"/>
        </w:rPr>
      </w:pPr>
      <w:r w:rsidRPr="003E31B2">
        <w:rPr>
          <w:rFonts w:ascii="Times New Roman" w:eastAsia="Calibri" w:hAnsi="Times New Roman" w:cs="Times New Roman"/>
        </w:rPr>
        <w:t>LOCAL E DATA</w:t>
      </w:r>
    </w:p>
    <w:p w14:paraId="58822EC9" w14:textId="77777777" w:rsidR="008B4C36" w:rsidRPr="003E31B2" w:rsidRDefault="008B4C36" w:rsidP="008B4C36">
      <w:pPr>
        <w:widowControl w:val="0"/>
        <w:spacing w:line="276" w:lineRule="auto"/>
        <w:jc w:val="both"/>
        <w:rPr>
          <w:rFonts w:ascii="Times New Roman" w:eastAsia="Calibri" w:hAnsi="Times New Roman" w:cs="Times New Roman"/>
        </w:rPr>
      </w:pPr>
    </w:p>
    <w:p w14:paraId="1549C87D"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REPRESENTANTE LEGAL E CPF</w:t>
      </w:r>
    </w:p>
    <w:p w14:paraId="4A9D135D" w14:textId="77777777" w:rsidR="008B4C36" w:rsidRPr="003E31B2" w:rsidRDefault="008B4C36" w:rsidP="008B4C36">
      <w:pPr>
        <w:widowControl w:val="0"/>
        <w:spacing w:line="276" w:lineRule="auto"/>
        <w:jc w:val="center"/>
        <w:rPr>
          <w:rFonts w:ascii="Times New Roman" w:eastAsia="Calibri" w:hAnsi="Times New Roman" w:cs="Times New Roman"/>
        </w:rPr>
      </w:pPr>
    </w:p>
    <w:p w14:paraId="06FCBA38"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CONTADOR</w:t>
      </w:r>
    </w:p>
    <w:p w14:paraId="2880AB3F"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 CASO DE ME E EPP)</w:t>
      </w:r>
    </w:p>
    <w:p w14:paraId="6B364C80"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CPF: XXX.XXX.XXX-XX</w:t>
      </w:r>
    </w:p>
    <w:p w14:paraId="1D21C8AF"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 xml:space="preserve">CRC: </w:t>
      </w:r>
    </w:p>
    <w:p w14:paraId="341C908E" w14:textId="77777777" w:rsidR="008B4C36" w:rsidRPr="003E31B2" w:rsidRDefault="008B4C36" w:rsidP="008B4C36">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w:t>
      </w:r>
    </w:p>
    <w:p w14:paraId="46E26D27" w14:textId="77777777" w:rsidR="008B4C36" w:rsidRPr="003E31B2" w:rsidRDefault="008B4C36" w:rsidP="008B4C36">
      <w:pPr>
        <w:widowControl w:val="0"/>
        <w:spacing w:line="276" w:lineRule="auto"/>
        <w:jc w:val="center"/>
        <w:rPr>
          <w:rFonts w:ascii="Times New Roman" w:eastAsia="Calibri" w:hAnsi="Times New Roman" w:cs="Times New Roman"/>
        </w:rPr>
      </w:pPr>
    </w:p>
    <w:p w14:paraId="77825BA3" w14:textId="77777777" w:rsidR="008B4C36" w:rsidRPr="003E31B2" w:rsidRDefault="008B4C36" w:rsidP="008B4C36">
      <w:pPr>
        <w:widowControl w:val="0"/>
        <w:spacing w:line="276" w:lineRule="auto"/>
        <w:rPr>
          <w:rFonts w:ascii="Times New Roman" w:eastAsia="Calibri" w:hAnsi="Times New Roman" w:cs="Times New Roman"/>
        </w:rPr>
      </w:pPr>
    </w:p>
    <w:p w14:paraId="5F0280B0" w14:textId="77777777" w:rsidR="008B4C36" w:rsidRPr="003E31B2" w:rsidRDefault="008B4C36" w:rsidP="008B4C36">
      <w:pPr>
        <w:widowControl w:val="0"/>
        <w:spacing w:line="276" w:lineRule="auto"/>
        <w:rPr>
          <w:rFonts w:ascii="Times New Roman" w:eastAsia="Calibri" w:hAnsi="Times New Roman" w:cs="Times New Roman"/>
        </w:rPr>
      </w:pPr>
    </w:p>
    <w:p w14:paraId="7E0FBF2B" w14:textId="77777777" w:rsidR="008B4C36" w:rsidRPr="003E31B2" w:rsidRDefault="008B4C36" w:rsidP="008B4C36">
      <w:pPr>
        <w:widowControl w:val="0"/>
        <w:spacing w:line="276" w:lineRule="auto"/>
        <w:rPr>
          <w:rFonts w:ascii="Times New Roman" w:eastAsia="Calibri" w:hAnsi="Times New Roman" w:cs="Times New Roman"/>
        </w:rPr>
      </w:pPr>
    </w:p>
    <w:p w14:paraId="3D25CFA7" w14:textId="77777777" w:rsidR="008B4C36" w:rsidRPr="003E31B2" w:rsidRDefault="008B4C36" w:rsidP="008B4C36">
      <w:pPr>
        <w:widowControl w:val="0"/>
        <w:spacing w:line="276" w:lineRule="auto"/>
        <w:rPr>
          <w:rFonts w:ascii="Times New Roman" w:eastAsia="Calibri" w:hAnsi="Times New Roman" w:cs="Times New Roman"/>
        </w:rPr>
      </w:pPr>
    </w:p>
    <w:p w14:paraId="6E9C1D65" w14:textId="77777777" w:rsidR="008B4C36" w:rsidRPr="003E31B2" w:rsidRDefault="008B4C36" w:rsidP="008B4C36">
      <w:pPr>
        <w:widowControl w:val="0"/>
        <w:spacing w:line="276" w:lineRule="auto"/>
        <w:rPr>
          <w:rFonts w:ascii="Times New Roman" w:eastAsia="Calibri" w:hAnsi="Times New Roman" w:cs="Times New Roman"/>
        </w:rPr>
      </w:pPr>
    </w:p>
    <w:p w14:paraId="7620A2D3" w14:textId="77777777" w:rsidR="008B4C36" w:rsidRPr="003E31B2" w:rsidRDefault="008B4C36" w:rsidP="008B4C36">
      <w:pPr>
        <w:widowControl w:val="0"/>
        <w:spacing w:line="276" w:lineRule="auto"/>
        <w:rPr>
          <w:rFonts w:ascii="Times New Roman" w:eastAsia="Calibri" w:hAnsi="Times New Roman" w:cs="Times New Roman"/>
        </w:rPr>
      </w:pPr>
    </w:p>
    <w:p w14:paraId="5D1371A9" w14:textId="77777777" w:rsidR="008B4C36" w:rsidRPr="003E31B2" w:rsidRDefault="008B4C36" w:rsidP="008B4C36">
      <w:pPr>
        <w:widowControl w:val="0"/>
        <w:spacing w:line="276" w:lineRule="auto"/>
        <w:rPr>
          <w:rFonts w:ascii="Times New Roman" w:eastAsia="Calibri" w:hAnsi="Times New Roman" w:cs="Times New Roman"/>
        </w:rPr>
      </w:pPr>
    </w:p>
    <w:p w14:paraId="4DFC47B8" w14:textId="77777777" w:rsidR="008B4C36" w:rsidRPr="003E31B2" w:rsidRDefault="008B4C36" w:rsidP="008B4C36">
      <w:pPr>
        <w:widowControl w:val="0"/>
        <w:spacing w:line="276" w:lineRule="auto"/>
        <w:rPr>
          <w:rFonts w:ascii="Times New Roman" w:eastAsia="Calibri" w:hAnsi="Times New Roman" w:cs="Times New Roman"/>
        </w:rPr>
      </w:pPr>
    </w:p>
    <w:p w14:paraId="62584A30" w14:textId="77777777" w:rsidR="008B4C36" w:rsidRPr="003E31B2" w:rsidRDefault="008B4C36" w:rsidP="008B4C36">
      <w:pPr>
        <w:widowControl w:val="0"/>
        <w:spacing w:line="276" w:lineRule="auto"/>
        <w:rPr>
          <w:rFonts w:ascii="Times New Roman" w:eastAsia="Calibri" w:hAnsi="Times New Roman" w:cs="Times New Roman"/>
        </w:rPr>
      </w:pPr>
    </w:p>
    <w:p w14:paraId="7023064D" w14:textId="77777777" w:rsidR="008B4C36" w:rsidRPr="003E31B2" w:rsidRDefault="008B4C36" w:rsidP="008B4C36">
      <w:pPr>
        <w:widowControl w:val="0"/>
        <w:spacing w:line="276" w:lineRule="auto"/>
        <w:rPr>
          <w:rFonts w:ascii="Times New Roman" w:eastAsia="Calibri" w:hAnsi="Times New Roman" w:cs="Times New Roman"/>
        </w:rPr>
      </w:pPr>
    </w:p>
    <w:p w14:paraId="0AB5A346" w14:textId="77777777" w:rsidR="008B4C36" w:rsidRPr="003E31B2" w:rsidRDefault="008B4C36" w:rsidP="008B4C36">
      <w:pPr>
        <w:widowControl w:val="0"/>
        <w:spacing w:line="276" w:lineRule="auto"/>
        <w:rPr>
          <w:rFonts w:ascii="Times New Roman" w:eastAsia="Calibri" w:hAnsi="Times New Roman" w:cs="Times New Roman"/>
        </w:rPr>
      </w:pPr>
    </w:p>
    <w:p w14:paraId="75456C19" w14:textId="77777777" w:rsidR="008B4C36" w:rsidRPr="003E31B2" w:rsidRDefault="008B4C36" w:rsidP="008B4C36">
      <w:pPr>
        <w:widowControl w:val="0"/>
        <w:spacing w:line="276" w:lineRule="auto"/>
        <w:rPr>
          <w:rFonts w:ascii="Times New Roman" w:eastAsia="Calibri" w:hAnsi="Times New Roman" w:cs="Times New Roman"/>
        </w:rPr>
      </w:pPr>
    </w:p>
    <w:p w14:paraId="0350F9B7" w14:textId="77777777" w:rsidR="008B4C36" w:rsidRPr="003E31B2" w:rsidRDefault="008B4C36" w:rsidP="008B4C36">
      <w:pPr>
        <w:widowControl w:val="0"/>
        <w:spacing w:line="276" w:lineRule="auto"/>
        <w:rPr>
          <w:rFonts w:ascii="Times New Roman" w:eastAsia="Calibri" w:hAnsi="Times New Roman" w:cs="Times New Roman"/>
        </w:rPr>
      </w:pPr>
    </w:p>
    <w:p w14:paraId="5488940E" w14:textId="77777777" w:rsidR="008B4C36" w:rsidRPr="003E31B2" w:rsidRDefault="008B4C36" w:rsidP="008B4C36">
      <w:pPr>
        <w:widowControl w:val="0"/>
        <w:spacing w:line="276" w:lineRule="auto"/>
        <w:rPr>
          <w:rFonts w:ascii="Times New Roman" w:eastAsia="Calibri" w:hAnsi="Times New Roman" w:cs="Times New Roman"/>
        </w:rPr>
      </w:pPr>
    </w:p>
    <w:p w14:paraId="16A4CE3C" w14:textId="77777777" w:rsidR="008B4C36" w:rsidRPr="003E31B2" w:rsidRDefault="008B4C36" w:rsidP="008B4C36">
      <w:pPr>
        <w:widowControl w:val="0"/>
        <w:spacing w:line="276" w:lineRule="auto"/>
        <w:rPr>
          <w:rFonts w:ascii="Times New Roman" w:eastAsia="Calibri" w:hAnsi="Times New Roman" w:cs="Times New Roman"/>
        </w:rPr>
      </w:pPr>
    </w:p>
    <w:p w14:paraId="4B88828D" w14:textId="77777777" w:rsidR="008B4C36" w:rsidRPr="003E31B2" w:rsidRDefault="008B4C36" w:rsidP="008B4C36">
      <w:pPr>
        <w:widowControl w:val="0"/>
        <w:spacing w:line="276" w:lineRule="auto"/>
        <w:rPr>
          <w:rFonts w:ascii="Times New Roman" w:eastAsia="Calibri" w:hAnsi="Times New Roman" w:cs="Times New Roman"/>
        </w:rPr>
      </w:pPr>
    </w:p>
    <w:p w14:paraId="4F054240" w14:textId="77777777" w:rsidR="008B4C36" w:rsidRPr="003E31B2" w:rsidRDefault="008B4C36" w:rsidP="008B4C36">
      <w:pPr>
        <w:widowControl w:val="0"/>
        <w:spacing w:line="276" w:lineRule="auto"/>
        <w:rPr>
          <w:rFonts w:ascii="Times New Roman" w:eastAsia="Calibri" w:hAnsi="Times New Roman" w:cs="Times New Roman"/>
        </w:rPr>
      </w:pPr>
    </w:p>
    <w:p w14:paraId="17CB61BA" w14:textId="77777777" w:rsidR="008B4C36" w:rsidRPr="003E31B2" w:rsidRDefault="008B4C36" w:rsidP="008B4C36">
      <w:pPr>
        <w:widowControl w:val="0"/>
        <w:spacing w:line="276" w:lineRule="auto"/>
        <w:rPr>
          <w:rFonts w:ascii="Times New Roman" w:eastAsia="Calibri" w:hAnsi="Times New Roman" w:cs="Times New Roman"/>
        </w:rPr>
      </w:pPr>
    </w:p>
    <w:p w14:paraId="7070D331" w14:textId="688C7B22" w:rsidR="008B4C36" w:rsidRDefault="008B4C36" w:rsidP="008B4C36">
      <w:pPr>
        <w:widowControl w:val="0"/>
        <w:spacing w:line="276" w:lineRule="auto"/>
        <w:rPr>
          <w:rFonts w:ascii="Times New Roman" w:eastAsia="Calibri" w:hAnsi="Times New Roman" w:cs="Times New Roman"/>
        </w:rPr>
      </w:pPr>
    </w:p>
    <w:p w14:paraId="705CA648" w14:textId="77777777" w:rsidR="00003D4D" w:rsidRDefault="00003D4D" w:rsidP="008B4C36">
      <w:pPr>
        <w:widowControl w:val="0"/>
        <w:spacing w:line="276" w:lineRule="auto"/>
        <w:rPr>
          <w:rFonts w:ascii="Times New Roman" w:eastAsia="Calibri" w:hAnsi="Times New Roman" w:cs="Times New Roman"/>
        </w:rPr>
      </w:pPr>
    </w:p>
    <w:p w14:paraId="7324309F" w14:textId="77777777" w:rsidR="00CB7C43" w:rsidRPr="003E31B2" w:rsidRDefault="00CB7C43" w:rsidP="008B4C36">
      <w:pPr>
        <w:widowControl w:val="0"/>
        <w:spacing w:line="276" w:lineRule="auto"/>
        <w:rPr>
          <w:rFonts w:ascii="Times New Roman" w:eastAsia="Calibri" w:hAnsi="Times New Roman" w:cs="Times New Roman"/>
        </w:rPr>
      </w:pPr>
    </w:p>
    <w:p w14:paraId="291B1C51" w14:textId="7D07AC90" w:rsidR="008B4C36" w:rsidRDefault="008B4C36" w:rsidP="00CB7C43">
      <w:pPr>
        <w:widowControl w:val="0"/>
        <w:tabs>
          <w:tab w:val="left" w:pos="8370"/>
        </w:tabs>
        <w:spacing w:line="276" w:lineRule="auto"/>
        <w:rPr>
          <w:rFonts w:ascii="Times New Roman" w:eastAsia="Calibri" w:hAnsi="Times New Roman" w:cs="Times New Roman"/>
        </w:rPr>
      </w:pPr>
      <w:r>
        <w:rPr>
          <w:rFonts w:ascii="Times New Roman" w:eastAsia="Calibri" w:hAnsi="Times New Roman" w:cs="Times New Roman"/>
        </w:rPr>
        <w:lastRenderedPageBreak/>
        <w:tab/>
      </w:r>
    </w:p>
    <w:p w14:paraId="630A5507"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MODALIDADE: PREGÃO ELETRÔNICO: 0014/2025</w:t>
      </w:r>
    </w:p>
    <w:p w14:paraId="1E6CEAE6"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ADMINISTRATIVO: 12687</w:t>
      </w:r>
      <w:r w:rsidRPr="00CB7C43">
        <w:rPr>
          <w:rFonts w:ascii="Times New Roman" w:eastAsia="Verdana" w:hAnsi="Times New Roman" w:cs="Times New Roman"/>
          <w:b/>
          <w:bCs/>
          <w:sz w:val="22"/>
          <w:szCs w:val="22"/>
        </w:rPr>
        <w:t>/2025</w:t>
      </w:r>
    </w:p>
    <w:p w14:paraId="537C4EF9"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LICITATÓRIO: 0040/2025</w:t>
      </w:r>
    </w:p>
    <w:p w14:paraId="68736C52" w14:textId="77777777" w:rsidR="008B4C36" w:rsidRPr="003E31B2" w:rsidRDefault="008B4C36" w:rsidP="008B4C36">
      <w:pPr>
        <w:spacing w:line="276" w:lineRule="auto"/>
        <w:jc w:val="both"/>
        <w:rPr>
          <w:rFonts w:ascii="Times New Roman" w:eastAsia="Calibri" w:hAnsi="Times New Roman" w:cs="Times New Roman"/>
        </w:rPr>
      </w:pPr>
    </w:p>
    <w:p w14:paraId="2F0F8757" w14:textId="77777777" w:rsidR="008B4C36" w:rsidRPr="003E31B2" w:rsidRDefault="008B4C36" w:rsidP="008B4C36">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VII – DECLARAÇÃO DE IDONEIDADE</w:t>
      </w:r>
    </w:p>
    <w:p w14:paraId="01C7F09F" w14:textId="77777777" w:rsidR="008B4C36" w:rsidRPr="003E31B2" w:rsidRDefault="008B4C36" w:rsidP="008B4C36">
      <w:pPr>
        <w:spacing w:line="276" w:lineRule="auto"/>
        <w:jc w:val="both"/>
        <w:rPr>
          <w:rFonts w:ascii="Times New Roman" w:eastAsia="Calibri" w:hAnsi="Times New Roman" w:cs="Times New Roman"/>
        </w:rPr>
      </w:pPr>
    </w:p>
    <w:p w14:paraId="6E66B955"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5E0ED36" w14:textId="77777777" w:rsidR="008B4C36" w:rsidRPr="003E31B2" w:rsidRDefault="008B4C36" w:rsidP="008B4C36">
      <w:pPr>
        <w:keepNext/>
        <w:widowControl w:val="0"/>
        <w:pBdr>
          <w:top w:val="nil"/>
          <w:left w:val="nil"/>
          <w:bottom w:val="nil"/>
          <w:right w:val="nil"/>
          <w:between w:val="nil"/>
        </w:pBdr>
        <w:spacing w:line="276" w:lineRule="auto"/>
        <w:jc w:val="both"/>
        <w:rPr>
          <w:rFonts w:ascii="Times New Roman" w:eastAsia="Calibri" w:hAnsi="Times New Roman" w:cs="Times New Roman"/>
          <w:b/>
          <w:color w:val="000000"/>
          <w:u w:val="single"/>
        </w:rPr>
      </w:pPr>
    </w:p>
    <w:p w14:paraId="50F920C9" w14:textId="77777777" w:rsidR="008B4C36" w:rsidRPr="003E31B2" w:rsidRDefault="008B4C36" w:rsidP="008B4C36">
      <w:pPr>
        <w:spacing w:line="276" w:lineRule="auto"/>
        <w:jc w:val="both"/>
        <w:rPr>
          <w:rFonts w:ascii="Times New Roman" w:eastAsia="Calibri" w:hAnsi="Times New Roman" w:cs="Times New Roman"/>
        </w:rPr>
      </w:pPr>
    </w:p>
    <w:p w14:paraId="006B95B7" w14:textId="77777777" w:rsidR="008B4C36" w:rsidRPr="003E31B2" w:rsidRDefault="008B4C36" w:rsidP="008B4C36">
      <w:pPr>
        <w:spacing w:line="276" w:lineRule="auto"/>
        <w:jc w:val="both"/>
        <w:rPr>
          <w:rFonts w:ascii="Times New Roman" w:eastAsia="Calibri" w:hAnsi="Times New Roman" w:cs="Times New Roman"/>
        </w:rPr>
      </w:pPr>
      <w:r>
        <w:rPr>
          <w:rFonts w:ascii="Times New Roman" w:eastAsia="Calibri" w:hAnsi="Times New Roman" w:cs="Times New Roman"/>
        </w:rPr>
        <w:t xml:space="preserve">AO </w:t>
      </w:r>
      <w:r w:rsidRPr="0007263D">
        <w:rPr>
          <w:rFonts w:ascii="Times New Roman" w:eastAsia="Calibri" w:hAnsi="Times New Roman" w:cs="Times New Roman"/>
        </w:rPr>
        <w:t>SAAE DE SÃO GABRIEL DO OESTE MS</w:t>
      </w:r>
    </w:p>
    <w:p w14:paraId="3A5B4707" w14:textId="06FBA540"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w:t>
      </w:r>
      <w:r w:rsidRPr="003E31B2">
        <w:rPr>
          <w:rFonts w:ascii="Times New Roman" w:eastAsia="Calibri" w:hAnsi="Times New Roman" w:cs="Times New Roman"/>
        </w:rPr>
        <w:t>PREGOEIR</w:t>
      </w:r>
      <w:r w:rsidR="00E34187">
        <w:rPr>
          <w:rFonts w:ascii="Times New Roman" w:eastAsia="Calibri" w:hAnsi="Times New Roman" w:cs="Times New Roman"/>
        </w:rPr>
        <w:t>A</w:t>
      </w:r>
      <w:r w:rsidRPr="003E31B2">
        <w:rPr>
          <w:rFonts w:ascii="Times New Roman" w:eastAsia="Calibri" w:hAnsi="Times New Roman" w:cs="Times New Roman"/>
          <w:color w:val="000000"/>
        </w:rPr>
        <w:t xml:space="preserve"> / EQUIPE DE APOIO </w:t>
      </w:r>
    </w:p>
    <w:p w14:paraId="5AC09E33"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2A81FAD9" w14:textId="77777777" w:rsidR="008B4C36" w:rsidRPr="003E31B2" w:rsidRDefault="008B4C36" w:rsidP="008B4C36">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57811505"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A EMPRESA .............................., INSCRITA NO CNPJ Nº ................................., SEDIADA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E1057E1" w14:textId="77777777" w:rsidR="008B4C36" w:rsidRPr="003E31B2" w:rsidRDefault="008B4C36" w:rsidP="008B4C36">
      <w:pPr>
        <w:spacing w:line="276" w:lineRule="auto"/>
        <w:jc w:val="both"/>
        <w:rPr>
          <w:rFonts w:ascii="Times New Roman" w:eastAsia="Calibri" w:hAnsi="Times New Roman" w:cs="Times New Roman"/>
        </w:rPr>
      </w:pPr>
    </w:p>
    <w:p w14:paraId="24081E45" w14:textId="77777777" w:rsidR="008B4C36" w:rsidRPr="003E31B2" w:rsidRDefault="008B4C36" w:rsidP="008B4C36">
      <w:pPr>
        <w:spacing w:line="276" w:lineRule="auto"/>
        <w:jc w:val="both"/>
        <w:rPr>
          <w:rFonts w:ascii="Times New Roman" w:eastAsia="Calibri" w:hAnsi="Times New Roman" w:cs="Times New Roman"/>
        </w:rPr>
      </w:pPr>
    </w:p>
    <w:p w14:paraId="667DF423" w14:textId="77777777" w:rsidR="008B4C36" w:rsidRPr="003E31B2" w:rsidRDefault="008B4C36" w:rsidP="008B4C36">
      <w:pPr>
        <w:spacing w:line="276" w:lineRule="auto"/>
        <w:jc w:val="both"/>
        <w:rPr>
          <w:rFonts w:ascii="Times New Roman" w:eastAsia="Calibri" w:hAnsi="Times New Roman" w:cs="Times New Roman"/>
        </w:rPr>
      </w:pPr>
    </w:p>
    <w:p w14:paraId="090BCFF7" w14:textId="77777777" w:rsidR="008B4C36" w:rsidRPr="003E31B2" w:rsidRDefault="008B4C36" w:rsidP="008B4C36">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 xml:space="preserve">________________ EM, ___ DE _________ </w:t>
      </w:r>
      <w:proofErr w:type="spellStart"/>
      <w:r w:rsidRPr="003E31B2">
        <w:rPr>
          <w:rFonts w:ascii="Times New Roman" w:eastAsia="Calibri" w:hAnsi="Times New Roman" w:cs="Times New Roman"/>
          <w:color w:val="000000"/>
        </w:rPr>
        <w:t>DE</w:t>
      </w:r>
      <w:proofErr w:type="spellEnd"/>
      <w:r w:rsidRPr="003E31B2">
        <w:rPr>
          <w:rFonts w:ascii="Times New Roman" w:eastAsia="Calibri" w:hAnsi="Times New Roman" w:cs="Times New Roman"/>
          <w:color w:val="000000"/>
        </w:rPr>
        <w:t xml:space="preserve"> 202</w:t>
      </w:r>
      <w:r>
        <w:rPr>
          <w:rFonts w:ascii="Times New Roman" w:eastAsia="Calibri" w:hAnsi="Times New Roman" w:cs="Times New Roman"/>
          <w:color w:val="000000"/>
        </w:rPr>
        <w:t>5</w:t>
      </w:r>
    </w:p>
    <w:p w14:paraId="2535E3C4" w14:textId="77777777" w:rsidR="008B4C36" w:rsidRPr="003E31B2" w:rsidRDefault="008B4C36" w:rsidP="008B4C36">
      <w:pPr>
        <w:spacing w:line="276" w:lineRule="auto"/>
        <w:jc w:val="both"/>
        <w:rPr>
          <w:rFonts w:ascii="Times New Roman" w:eastAsia="Calibri" w:hAnsi="Times New Roman" w:cs="Times New Roman"/>
        </w:rPr>
      </w:pPr>
    </w:p>
    <w:p w14:paraId="1F6F900D" w14:textId="77777777" w:rsidR="008B4C36" w:rsidRPr="003E31B2" w:rsidRDefault="008B4C36" w:rsidP="008B4C36">
      <w:pPr>
        <w:spacing w:line="276" w:lineRule="auto"/>
        <w:jc w:val="both"/>
        <w:rPr>
          <w:rFonts w:ascii="Times New Roman" w:eastAsia="Calibri" w:hAnsi="Times New Roman" w:cs="Times New Roman"/>
        </w:rPr>
      </w:pPr>
    </w:p>
    <w:p w14:paraId="15F5FEE5" w14:textId="77777777" w:rsidR="008B4C36" w:rsidRPr="003E31B2" w:rsidRDefault="008B4C36" w:rsidP="008B4C36">
      <w:pPr>
        <w:spacing w:line="276" w:lineRule="auto"/>
        <w:jc w:val="both"/>
        <w:rPr>
          <w:rFonts w:ascii="Times New Roman" w:eastAsia="Calibri" w:hAnsi="Times New Roman" w:cs="Times New Roman"/>
        </w:rPr>
      </w:pPr>
    </w:p>
    <w:p w14:paraId="19404533" w14:textId="77777777" w:rsidR="008B4C36" w:rsidRPr="003E31B2" w:rsidRDefault="008B4C36" w:rsidP="008B4C36">
      <w:pPr>
        <w:spacing w:line="276" w:lineRule="auto"/>
        <w:jc w:val="both"/>
        <w:rPr>
          <w:rFonts w:ascii="Times New Roman" w:eastAsia="Calibri" w:hAnsi="Times New Roman" w:cs="Times New Roman"/>
        </w:rPr>
      </w:pPr>
    </w:p>
    <w:p w14:paraId="51AB7D3C" w14:textId="77777777" w:rsidR="008B4C36" w:rsidRPr="003E31B2" w:rsidRDefault="008B4C36" w:rsidP="008B4C36">
      <w:pPr>
        <w:spacing w:line="276" w:lineRule="auto"/>
        <w:jc w:val="both"/>
        <w:rPr>
          <w:rFonts w:ascii="Times New Roman" w:eastAsia="Calibri" w:hAnsi="Times New Roman" w:cs="Times New Roman"/>
        </w:rPr>
      </w:pPr>
    </w:p>
    <w:p w14:paraId="3AF03A1E"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2CF26A24" w14:textId="77777777" w:rsidR="008B4C36" w:rsidRPr="003E31B2" w:rsidRDefault="008B4C36" w:rsidP="008B4C36">
      <w:pPr>
        <w:spacing w:line="276" w:lineRule="auto"/>
        <w:jc w:val="both"/>
        <w:rPr>
          <w:rFonts w:ascii="Times New Roman" w:eastAsia="Calibri" w:hAnsi="Times New Roman" w:cs="Times New Roman"/>
        </w:rPr>
      </w:pPr>
    </w:p>
    <w:p w14:paraId="6ADEA75D" w14:textId="77777777" w:rsidR="008B4C36" w:rsidRPr="003E31B2" w:rsidRDefault="008B4C36" w:rsidP="008B4C36">
      <w:pPr>
        <w:spacing w:line="276" w:lineRule="auto"/>
        <w:jc w:val="both"/>
        <w:rPr>
          <w:rFonts w:ascii="Times New Roman" w:eastAsia="Calibri" w:hAnsi="Times New Roman" w:cs="Times New Roman"/>
        </w:rPr>
      </w:pPr>
    </w:p>
    <w:p w14:paraId="7AC79524" w14:textId="77777777" w:rsidR="008B4C36" w:rsidRPr="003E31B2" w:rsidRDefault="008B4C36" w:rsidP="008B4C36">
      <w:pPr>
        <w:spacing w:line="276" w:lineRule="auto"/>
        <w:jc w:val="both"/>
        <w:rPr>
          <w:rFonts w:ascii="Times New Roman" w:eastAsia="Calibri" w:hAnsi="Times New Roman" w:cs="Times New Roman"/>
        </w:rPr>
      </w:pPr>
    </w:p>
    <w:p w14:paraId="55B177BE" w14:textId="77777777" w:rsidR="008B4C36" w:rsidRPr="003E31B2" w:rsidRDefault="008B4C36" w:rsidP="008B4C36">
      <w:pPr>
        <w:spacing w:line="276" w:lineRule="auto"/>
        <w:jc w:val="both"/>
        <w:rPr>
          <w:rFonts w:ascii="Times New Roman" w:eastAsia="Calibri" w:hAnsi="Times New Roman" w:cs="Times New Roman"/>
        </w:rPr>
      </w:pPr>
    </w:p>
    <w:p w14:paraId="144BA2FF" w14:textId="77777777" w:rsidR="008B4C36" w:rsidRDefault="008B4C36" w:rsidP="008B4C36">
      <w:pPr>
        <w:spacing w:line="276" w:lineRule="auto"/>
        <w:jc w:val="both"/>
        <w:rPr>
          <w:rFonts w:ascii="Times New Roman" w:eastAsia="Calibri" w:hAnsi="Times New Roman" w:cs="Times New Roman"/>
        </w:rPr>
      </w:pPr>
    </w:p>
    <w:p w14:paraId="34B8C47D" w14:textId="614B3C79" w:rsidR="008B4C36" w:rsidRDefault="008B4C36" w:rsidP="008B4C36">
      <w:pPr>
        <w:spacing w:line="276" w:lineRule="auto"/>
        <w:jc w:val="both"/>
        <w:rPr>
          <w:rFonts w:ascii="Times New Roman" w:eastAsia="Calibri" w:hAnsi="Times New Roman" w:cs="Times New Roman"/>
        </w:rPr>
      </w:pPr>
    </w:p>
    <w:p w14:paraId="1E5BE911" w14:textId="77777777" w:rsidR="00CB7C43" w:rsidRDefault="00CB7C43" w:rsidP="008B4C36">
      <w:pPr>
        <w:spacing w:line="276" w:lineRule="auto"/>
        <w:jc w:val="both"/>
        <w:rPr>
          <w:rFonts w:ascii="Times New Roman" w:eastAsia="Calibri" w:hAnsi="Times New Roman" w:cs="Times New Roman"/>
        </w:rPr>
      </w:pPr>
    </w:p>
    <w:p w14:paraId="2F56BD90" w14:textId="77777777" w:rsidR="008B4C36" w:rsidRDefault="008B4C36" w:rsidP="008B4C36">
      <w:pPr>
        <w:spacing w:line="276" w:lineRule="auto"/>
        <w:jc w:val="both"/>
        <w:rPr>
          <w:rFonts w:ascii="Times New Roman" w:eastAsia="Calibri" w:hAnsi="Times New Roman" w:cs="Times New Roman"/>
        </w:rPr>
      </w:pPr>
    </w:p>
    <w:p w14:paraId="2DB30219" w14:textId="77777777" w:rsidR="008B4C36" w:rsidRDefault="008B4C36" w:rsidP="008B4C36">
      <w:pPr>
        <w:spacing w:line="276" w:lineRule="auto"/>
        <w:jc w:val="both"/>
        <w:rPr>
          <w:rFonts w:ascii="Times New Roman" w:eastAsia="Calibri" w:hAnsi="Times New Roman" w:cs="Times New Roman"/>
        </w:rPr>
      </w:pPr>
    </w:p>
    <w:p w14:paraId="4E6A489C"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MODALIDADE: PREGÃO ELETRÔNICO: 0014/2025</w:t>
      </w:r>
    </w:p>
    <w:p w14:paraId="5E706475"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ADMINISTRATIVO: 12687</w:t>
      </w:r>
      <w:r w:rsidRPr="00CB7C43">
        <w:rPr>
          <w:rFonts w:ascii="Times New Roman" w:eastAsia="Verdana" w:hAnsi="Times New Roman" w:cs="Times New Roman"/>
          <w:b/>
          <w:bCs/>
          <w:sz w:val="22"/>
          <w:szCs w:val="22"/>
        </w:rPr>
        <w:t>/2025</w:t>
      </w:r>
    </w:p>
    <w:p w14:paraId="18CAC9E7" w14:textId="36B05DE3" w:rsid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LICITATÓRIO: 0040/2025</w:t>
      </w:r>
    </w:p>
    <w:p w14:paraId="270EA56F" w14:textId="77ED503D" w:rsidR="00CB7C43" w:rsidRDefault="00CB7C43" w:rsidP="00CB7C43">
      <w:pPr>
        <w:spacing w:line="276" w:lineRule="auto"/>
        <w:jc w:val="right"/>
        <w:rPr>
          <w:rFonts w:ascii="Times New Roman" w:eastAsia="Calibri" w:hAnsi="Times New Roman" w:cs="Times New Roman"/>
          <w:b/>
          <w:sz w:val="22"/>
          <w:szCs w:val="22"/>
        </w:rPr>
      </w:pPr>
    </w:p>
    <w:p w14:paraId="662C27D9" w14:textId="77777777" w:rsidR="00CB7C43" w:rsidRPr="00CB7C43" w:rsidRDefault="00CB7C43" w:rsidP="00CB7C43">
      <w:pPr>
        <w:spacing w:line="276" w:lineRule="auto"/>
        <w:jc w:val="right"/>
        <w:rPr>
          <w:rFonts w:ascii="Times New Roman" w:eastAsia="Calibri" w:hAnsi="Times New Roman" w:cs="Times New Roman"/>
          <w:b/>
          <w:sz w:val="22"/>
          <w:szCs w:val="22"/>
        </w:rPr>
      </w:pPr>
    </w:p>
    <w:p w14:paraId="58B92655"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ANEXO VIII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CUMPRIMENTO DOS REQUISITOS DE HABILITAÇÃO. (MODELO)</w:t>
      </w:r>
    </w:p>
    <w:p w14:paraId="52007367" w14:textId="77777777" w:rsidR="008B4C36" w:rsidRPr="003E31B2" w:rsidRDefault="008B4C36" w:rsidP="008B4C36">
      <w:pPr>
        <w:spacing w:line="276" w:lineRule="auto"/>
        <w:jc w:val="both"/>
        <w:rPr>
          <w:rFonts w:ascii="Times New Roman" w:eastAsia="Calibri" w:hAnsi="Times New Roman" w:cs="Times New Roman"/>
          <w:b/>
        </w:rPr>
      </w:pPr>
    </w:p>
    <w:p w14:paraId="76581F2A" w14:textId="77777777" w:rsidR="008B4C36" w:rsidRPr="003E31B2" w:rsidRDefault="008B4C36" w:rsidP="008B4C36">
      <w:pPr>
        <w:spacing w:line="276" w:lineRule="auto"/>
        <w:jc w:val="both"/>
        <w:rPr>
          <w:rFonts w:ascii="Times New Roman" w:eastAsia="Calibri" w:hAnsi="Times New Roman" w:cs="Times New Roman"/>
        </w:rPr>
      </w:pPr>
    </w:p>
    <w:p w14:paraId="2DB08BEA"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68F45B02" w14:textId="77777777" w:rsidR="008B4C36" w:rsidRPr="003E31B2" w:rsidRDefault="008B4C36" w:rsidP="008B4C36">
      <w:pPr>
        <w:spacing w:line="276" w:lineRule="auto"/>
        <w:jc w:val="both"/>
        <w:rPr>
          <w:rFonts w:ascii="Times New Roman" w:eastAsia="Calibri" w:hAnsi="Times New Roman" w:cs="Times New Roman"/>
          <w:b/>
        </w:rPr>
      </w:pPr>
    </w:p>
    <w:p w14:paraId="0154551D"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A ...........................................................(RAZÃO SOCIAL DA EMPRESA), CNPJ Nº........................., SEDIADA À ..........................................., POR INTERMÉDIO DE SEU REPRESENTANTE LEGAL O(A) SR(A) ................................., PORTADOR(A) DA CARTEIRA DE IDENTIDADE Nº ................ E CPF Nº............................, DECLARA, EM CONFORMIDADE COM A LEI Nº 14.133/2021, QUE CUMPRE TODOS OS REQUISITOS PARA HABILITAÇÃO PARA ESTE CERTAME LICITATÓRIO NO M</w:t>
      </w:r>
      <w:r w:rsidRPr="00890DDA">
        <w:rPr>
          <w:rFonts w:ascii="Times New Roman" w:eastAsia="Calibri" w:hAnsi="Times New Roman" w:cs="Times New Roman"/>
        </w:rPr>
        <w:t xml:space="preserve">UNICÍPIO DE SÃO GABRIEL DO OESTE MS – PREGÃO ELETRÔNICO Nº </w:t>
      </w:r>
      <w:r w:rsidRPr="008516CA">
        <w:rPr>
          <w:rFonts w:ascii="Times New Roman" w:eastAsia="Calibri" w:hAnsi="Times New Roman" w:cs="Times New Roman"/>
          <w:b/>
        </w:rPr>
        <w:t>00</w:t>
      </w:r>
      <w:r w:rsidR="008516CA">
        <w:rPr>
          <w:rFonts w:ascii="Times New Roman" w:eastAsia="Calibri" w:hAnsi="Times New Roman" w:cs="Times New Roman"/>
          <w:b/>
        </w:rPr>
        <w:t>1</w:t>
      </w:r>
      <w:r w:rsidRPr="008516CA">
        <w:rPr>
          <w:rFonts w:ascii="Times New Roman" w:eastAsia="Calibri" w:hAnsi="Times New Roman" w:cs="Times New Roman"/>
          <w:b/>
        </w:rPr>
        <w:t>/2025</w:t>
      </w:r>
    </w:p>
    <w:p w14:paraId="1B51F6E7" w14:textId="77777777" w:rsidR="008B4C36" w:rsidRPr="003E31B2" w:rsidRDefault="008B4C36" w:rsidP="008B4C36">
      <w:pPr>
        <w:spacing w:line="276" w:lineRule="auto"/>
        <w:jc w:val="both"/>
        <w:rPr>
          <w:rFonts w:ascii="Times New Roman" w:eastAsia="Calibri" w:hAnsi="Times New Roman" w:cs="Times New Roman"/>
          <w:b/>
        </w:rPr>
      </w:pPr>
    </w:p>
    <w:p w14:paraId="3279CCB1" w14:textId="77777777" w:rsidR="008B4C36" w:rsidRPr="003E31B2" w:rsidRDefault="008B4C36" w:rsidP="008B4C36">
      <w:pPr>
        <w:spacing w:line="276" w:lineRule="auto"/>
        <w:jc w:val="both"/>
        <w:rPr>
          <w:rFonts w:ascii="Times New Roman" w:eastAsia="Calibri" w:hAnsi="Times New Roman" w:cs="Times New Roman"/>
        </w:rPr>
      </w:pPr>
    </w:p>
    <w:p w14:paraId="05AE804D" w14:textId="77777777" w:rsidR="008B4C36" w:rsidRPr="003E31B2" w:rsidRDefault="008B4C36" w:rsidP="008B4C36">
      <w:pPr>
        <w:spacing w:line="276" w:lineRule="auto"/>
        <w:jc w:val="both"/>
        <w:rPr>
          <w:rFonts w:ascii="Times New Roman" w:eastAsia="Calibri" w:hAnsi="Times New Roman" w:cs="Times New Roman"/>
          <w:b/>
        </w:rPr>
      </w:pPr>
    </w:p>
    <w:p w14:paraId="127CCB93" w14:textId="77777777" w:rsidR="008B4C36" w:rsidRPr="003E31B2" w:rsidRDefault="008B4C36" w:rsidP="008B4C36">
      <w:pPr>
        <w:spacing w:line="276" w:lineRule="auto"/>
        <w:jc w:val="both"/>
        <w:rPr>
          <w:rFonts w:ascii="Times New Roman" w:eastAsia="Calibri" w:hAnsi="Times New Roman" w:cs="Times New Roman"/>
          <w:b/>
        </w:rPr>
      </w:pPr>
    </w:p>
    <w:p w14:paraId="589A8E12" w14:textId="77777777" w:rsidR="008B4C36" w:rsidRPr="003E31B2" w:rsidRDefault="008B4C36" w:rsidP="008B4C36">
      <w:pPr>
        <w:spacing w:line="276" w:lineRule="auto"/>
        <w:jc w:val="both"/>
        <w:rPr>
          <w:rFonts w:ascii="Times New Roman" w:eastAsia="Calibri" w:hAnsi="Times New Roman" w:cs="Times New Roman"/>
        </w:rPr>
      </w:pPr>
    </w:p>
    <w:p w14:paraId="3C492B8F" w14:textId="77777777" w:rsidR="008B4C36" w:rsidRPr="003E31B2" w:rsidRDefault="008B4C36" w:rsidP="008B4C36">
      <w:pPr>
        <w:spacing w:line="276" w:lineRule="auto"/>
        <w:jc w:val="both"/>
        <w:rPr>
          <w:rFonts w:ascii="Times New Roman" w:eastAsia="Calibri" w:hAnsi="Times New Roman" w:cs="Times New Roman"/>
        </w:rPr>
      </w:pPr>
    </w:p>
    <w:p w14:paraId="5E18D507"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79B163B4" w14:textId="77777777" w:rsidR="008B4C36" w:rsidRPr="003E31B2" w:rsidRDefault="008B4C36" w:rsidP="008B4C36">
      <w:pPr>
        <w:spacing w:line="276" w:lineRule="auto"/>
        <w:jc w:val="both"/>
        <w:rPr>
          <w:rFonts w:ascii="Times New Roman" w:eastAsia="Calibri" w:hAnsi="Times New Roman" w:cs="Times New Roman"/>
        </w:rPr>
      </w:pPr>
    </w:p>
    <w:p w14:paraId="254ADB64" w14:textId="77777777" w:rsidR="008B4C36" w:rsidRPr="003E31B2" w:rsidRDefault="008B4C36" w:rsidP="008B4C36">
      <w:pPr>
        <w:spacing w:line="276" w:lineRule="auto"/>
        <w:jc w:val="both"/>
        <w:rPr>
          <w:rFonts w:ascii="Times New Roman" w:eastAsia="Calibri" w:hAnsi="Times New Roman" w:cs="Times New Roman"/>
        </w:rPr>
      </w:pPr>
    </w:p>
    <w:p w14:paraId="43CF4D7D" w14:textId="77777777" w:rsidR="008B4C36" w:rsidRPr="003E31B2" w:rsidRDefault="008B4C36" w:rsidP="008B4C36">
      <w:pPr>
        <w:spacing w:line="276" w:lineRule="auto"/>
        <w:jc w:val="both"/>
        <w:rPr>
          <w:rFonts w:ascii="Times New Roman" w:eastAsia="Calibri" w:hAnsi="Times New Roman" w:cs="Times New Roman"/>
        </w:rPr>
      </w:pPr>
    </w:p>
    <w:p w14:paraId="02DC9D2A" w14:textId="77777777" w:rsidR="008B4C36" w:rsidRPr="003E31B2" w:rsidRDefault="008B4C36" w:rsidP="008B4C36">
      <w:pPr>
        <w:spacing w:line="276" w:lineRule="auto"/>
        <w:jc w:val="both"/>
        <w:rPr>
          <w:rFonts w:ascii="Times New Roman" w:eastAsia="Calibri" w:hAnsi="Times New Roman" w:cs="Times New Roman"/>
        </w:rPr>
      </w:pPr>
    </w:p>
    <w:p w14:paraId="6486052F"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0481CD5F"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02B07235"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p>
    <w:p w14:paraId="461A13AD"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7171A512" w14:textId="77777777" w:rsidR="008B4C36" w:rsidRPr="003E31B2" w:rsidRDefault="008B4C36" w:rsidP="008B4C36">
      <w:pPr>
        <w:spacing w:line="276" w:lineRule="auto"/>
        <w:jc w:val="both"/>
        <w:rPr>
          <w:rFonts w:ascii="Times New Roman" w:eastAsia="Calibri" w:hAnsi="Times New Roman" w:cs="Times New Roman"/>
        </w:rPr>
      </w:pPr>
    </w:p>
    <w:p w14:paraId="2FD6907C" w14:textId="77777777" w:rsidR="008B4C36" w:rsidRPr="003E31B2" w:rsidRDefault="008B4C36" w:rsidP="008B4C36">
      <w:pPr>
        <w:spacing w:line="276" w:lineRule="auto"/>
        <w:jc w:val="both"/>
        <w:rPr>
          <w:rFonts w:ascii="Times New Roman" w:eastAsia="Calibri" w:hAnsi="Times New Roman" w:cs="Times New Roman"/>
        </w:rPr>
      </w:pPr>
    </w:p>
    <w:p w14:paraId="5571C315" w14:textId="77777777" w:rsidR="008B4C36" w:rsidRPr="003E31B2" w:rsidRDefault="008B4C36" w:rsidP="008B4C36">
      <w:pPr>
        <w:spacing w:line="276" w:lineRule="auto"/>
        <w:jc w:val="both"/>
        <w:rPr>
          <w:rFonts w:ascii="Times New Roman" w:eastAsia="Calibri" w:hAnsi="Times New Roman" w:cs="Times New Roman"/>
        </w:rPr>
      </w:pPr>
    </w:p>
    <w:p w14:paraId="0855D4E6" w14:textId="77777777" w:rsidR="008B4C36" w:rsidRDefault="008B4C36" w:rsidP="008B4C36">
      <w:pPr>
        <w:spacing w:line="276" w:lineRule="auto"/>
        <w:jc w:val="both"/>
        <w:rPr>
          <w:rFonts w:ascii="Times New Roman" w:eastAsia="Calibri" w:hAnsi="Times New Roman" w:cs="Times New Roman"/>
        </w:rPr>
      </w:pPr>
    </w:p>
    <w:p w14:paraId="5FD52DFB" w14:textId="77777777" w:rsidR="008B4C36" w:rsidRDefault="008B4C36" w:rsidP="008B4C36">
      <w:pPr>
        <w:spacing w:line="276" w:lineRule="auto"/>
        <w:jc w:val="both"/>
        <w:rPr>
          <w:rFonts w:ascii="Times New Roman" w:eastAsia="Calibri" w:hAnsi="Times New Roman" w:cs="Times New Roman"/>
        </w:rPr>
      </w:pPr>
    </w:p>
    <w:p w14:paraId="1051D964" w14:textId="77777777" w:rsidR="008B4C36" w:rsidRDefault="008B4C36" w:rsidP="008B4C36">
      <w:pPr>
        <w:spacing w:line="276" w:lineRule="auto"/>
        <w:jc w:val="both"/>
        <w:rPr>
          <w:rFonts w:ascii="Times New Roman" w:eastAsia="Calibri" w:hAnsi="Times New Roman" w:cs="Times New Roman"/>
        </w:rPr>
      </w:pPr>
    </w:p>
    <w:p w14:paraId="2F0D97B0" w14:textId="77777777" w:rsidR="008B4C36" w:rsidRDefault="008B4C36" w:rsidP="008B4C36">
      <w:pPr>
        <w:spacing w:line="276" w:lineRule="auto"/>
        <w:jc w:val="both"/>
        <w:rPr>
          <w:rFonts w:ascii="Times New Roman" w:eastAsia="Calibri" w:hAnsi="Times New Roman" w:cs="Times New Roman"/>
        </w:rPr>
      </w:pPr>
    </w:p>
    <w:p w14:paraId="378103EB" w14:textId="72AFFB00" w:rsidR="008B4C36" w:rsidRDefault="008B4C36" w:rsidP="008B4C36">
      <w:pPr>
        <w:spacing w:line="276" w:lineRule="auto"/>
        <w:jc w:val="both"/>
        <w:rPr>
          <w:rFonts w:ascii="Times New Roman" w:eastAsia="Calibri" w:hAnsi="Times New Roman" w:cs="Times New Roman"/>
        </w:rPr>
      </w:pPr>
    </w:p>
    <w:p w14:paraId="643D15BA" w14:textId="77777777" w:rsidR="00CB7C43" w:rsidRDefault="00CB7C43" w:rsidP="008B4C36">
      <w:pPr>
        <w:spacing w:line="276" w:lineRule="auto"/>
        <w:jc w:val="both"/>
        <w:rPr>
          <w:rFonts w:ascii="Times New Roman" w:eastAsia="Calibri" w:hAnsi="Times New Roman" w:cs="Times New Roman"/>
        </w:rPr>
      </w:pPr>
    </w:p>
    <w:p w14:paraId="31150C24" w14:textId="77777777" w:rsidR="008B4C36" w:rsidRDefault="008B4C36" w:rsidP="008B4C36">
      <w:pPr>
        <w:spacing w:line="276" w:lineRule="auto"/>
        <w:jc w:val="both"/>
        <w:rPr>
          <w:rFonts w:ascii="Times New Roman" w:eastAsia="Calibri" w:hAnsi="Times New Roman" w:cs="Times New Roman"/>
        </w:rPr>
      </w:pPr>
    </w:p>
    <w:p w14:paraId="47019B0E"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MODALIDADE: PREGÃO ELETRÔNICO: 0014/2025</w:t>
      </w:r>
    </w:p>
    <w:p w14:paraId="23A63F28"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ADMINISTRATIVO: 12687</w:t>
      </w:r>
      <w:r w:rsidRPr="00CB7C43">
        <w:rPr>
          <w:rFonts w:ascii="Times New Roman" w:eastAsia="Verdana" w:hAnsi="Times New Roman" w:cs="Times New Roman"/>
          <w:b/>
          <w:bCs/>
          <w:sz w:val="22"/>
          <w:szCs w:val="22"/>
        </w:rPr>
        <w:t>/2025</w:t>
      </w:r>
    </w:p>
    <w:p w14:paraId="3BD1978E"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LICITATÓRIO: 0040/2025</w:t>
      </w:r>
    </w:p>
    <w:p w14:paraId="5666FB78" w14:textId="7DD6A909" w:rsidR="00343D5C" w:rsidRPr="00266CDA" w:rsidRDefault="00343D5C" w:rsidP="00343D5C">
      <w:pPr>
        <w:spacing w:line="276" w:lineRule="auto"/>
        <w:jc w:val="right"/>
        <w:rPr>
          <w:rFonts w:ascii="Times New Roman" w:eastAsia="Calibri" w:hAnsi="Times New Roman" w:cs="Times New Roman"/>
          <w:b/>
        </w:rPr>
      </w:pPr>
    </w:p>
    <w:p w14:paraId="2849C511" w14:textId="77777777" w:rsidR="008B4C36" w:rsidRPr="003E31B2" w:rsidRDefault="008B4C36" w:rsidP="008B4C36">
      <w:pPr>
        <w:spacing w:line="276" w:lineRule="auto"/>
        <w:jc w:val="right"/>
        <w:rPr>
          <w:rFonts w:ascii="Times New Roman" w:eastAsia="Calibri" w:hAnsi="Times New Roman" w:cs="Times New Roman"/>
          <w:b/>
        </w:rPr>
      </w:pPr>
    </w:p>
    <w:p w14:paraId="3119EAE1" w14:textId="77777777" w:rsidR="008B4C36" w:rsidRPr="003E31B2" w:rsidRDefault="008B4C36" w:rsidP="008B4C36">
      <w:pPr>
        <w:spacing w:line="276" w:lineRule="auto"/>
        <w:jc w:val="right"/>
        <w:rPr>
          <w:rFonts w:ascii="Times New Roman" w:eastAsia="Calibri" w:hAnsi="Times New Roman" w:cs="Times New Roman"/>
          <w:b/>
        </w:rPr>
      </w:pPr>
    </w:p>
    <w:p w14:paraId="4A547B13"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IX- </w:t>
      </w:r>
      <w:r w:rsidRPr="003E31B2">
        <w:rPr>
          <w:rFonts w:ascii="Times New Roman" w:hAnsi="Times New Roman" w:cs="Times New Roman"/>
          <w:b/>
        </w:rPr>
        <w:t>DECLARAÇÃO DE QUE NÃO POSSUI EMPREGADOS EXECUTANDO TRABALHO DEGRADANTE OU FORÇADO</w:t>
      </w:r>
      <w:r w:rsidRPr="003E31B2">
        <w:rPr>
          <w:rFonts w:ascii="Times New Roman" w:eastAsia="Calibri" w:hAnsi="Times New Roman" w:cs="Times New Roman"/>
          <w:b/>
          <w:color w:val="000000"/>
        </w:rPr>
        <w:t>. (MODELO)</w:t>
      </w:r>
    </w:p>
    <w:p w14:paraId="260270BB" w14:textId="77777777" w:rsidR="008B4C36" w:rsidRPr="003E31B2" w:rsidRDefault="008B4C36" w:rsidP="008B4C36">
      <w:pPr>
        <w:spacing w:line="276" w:lineRule="auto"/>
        <w:jc w:val="both"/>
        <w:rPr>
          <w:rFonts w:ascii="Times New Roman" w:eastAsia="Calibri" w:hAnsi="Times New Roman" w:cs="Times New Roman"/>
        </w:rPr>
      </w:pPr>
    </w:p>
    <w:p w14:paraId="46AB6DD4" w14:textId="77777777" w:rsidR="008B4C36" w:rsidRPr="003E31B2" w:rsidRDefault="008B4C36" w:rsidP="008B4C36">
      <w:pPr>
        <w:spacing w:line="276" w:lineRule="auto"/>
        <w:jc w:val="both"/>
        <w:rPr>
          <w:rFonts w:ascii="Times New Roman" w:eastAsia="Calibri" w:hAnsi="Times New Roman" w:cs="Times New Roman"/>
        </w:rPr>
      </w:pPr>
    </w:p>
    <w:p w14:paraId="39A14B30"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7BCE3CDC" w14:textId="77777777" w:rsidR="008B4C36" w:rsidRPr="003E31B2" w:rsidRDefault="008B4C36" w:rsidP="008B4C36">
      <w:pPr>
        <w:spacing w:line="276" w:lineRule="auto"/>
        <w:jc w:val="both"/>
        <w:rPr>
          <w:rFonts w:ascii="Times New Roman" w:eastAsia="Calibri" w:hAnsi="Times New Roman" w:cs="Times New Roman"/>
        </w:rPr>
      </w:pPr>
    </w:p>
    <w:p w14:paraId="3201CE9E" w14:textId="77777777" w:rsidR="008B4C36" w:rsidRPr="003E31B2" w:rsidRDefault="008B4C36" w:rsidP="008B4C36">
      <w:pPr>
        <w:spacing w:line="276" w:lineRule="auto"/>
        <w:jc w:val="both"/>
        <w:rPr>
          <w:rFonts w:ascii="Times New Roman" w:eastAsia="Calibri" w:hAnsi="Times New Roman" w:cs="Times New Roman"/>
        </w:rPr>
      </w:pPr>
    </w:p>
    <w:p w14:paraId="0A603F45"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SOB AS PENAS DA LEI, QUE NÃO POSSUI, EM SUA CADEIA PRODUTIVA, EMPREGADOS EXECUTANDO TRABALHO DEGRADANTE OU FORÇADO, OBSERVANDO O DISPOSTO NOS INCISOS III E IV DO ART. 1º E NO INCISO III DO ART. 5º DA CONSTITUIÇÃO FEDERAL.</w:t>
      </w:r>
    </w:p>
    <w:p w14:paraId="2967F290" w14:textId="77777777" w:rsidR="008B4C36" w:rsidRPr="003E31B2" w:rsidRDefault="008B4C36" w:rsidP="008B4C36">
      <w:pPr>
        <w:spacing w:line="276" w:lineRule="auto"/>
        <w:jc w:val="both"/>
        <w:rPr>
          <w:rFonts w:ascii="Times New Roman" w:eastAsia="Calibri" w:hAnsi="Times New Roman" w:cs="Times New Roman"/>
          <w:b/>
        </w:rPr>
      </w:pPr>
    </w:p>
    <w:p w14:paraId="13D15682" w14:textId="77777777" w:rsidR="008B4C36" w:rsidRPr="003E31B2" w:rsidRDefault="008B4C36" w:rsidP="008B4C36">
      <w:pPr>
        <w:spacing w:line="276" w:lineRule="auto"/>
        <w:jc w:val="both"/>
        <w:rPr>
          <w:rFonts w:ascii="Times New Roman" w:eastAsia="Calibri" w:hAnsi="Times New Roman" w:cs="Times New Roman"/>
          <w:b/>
        </w:rPr>
      </w:pPr>
    </w:p>
    <w:p w14:paraId="60F064AF" w14:textId="77777777" w:rsidR="008B4C36" w:rsidRPr="003E31B2" w:rsidRDefault="008B4C36" w:rsidP="008B4C36">
      <w:pPr>
        <w:spacing w:line="276" w:lineRule="auto"/>
        <w:jc w:val="both"/>
        <w:rPr>
          <w:rFonts w:ascii="Times New Roman" w:eastAsia="Calibri" w:hAnsi="Times New Roman" w:cs="Times New Roman"/>
        </w:rPr>
      </w:pPr>
    </w:p>
    <w:p w14:paraId="015374E8" w14:textId="77777777" w:rsidR="008B4C36" w:rsidRPr="003E31B2" w:rsidRDefault="008B4C36" w:rsidP="008B4C36">
      <w:pPr>
        <w:spacing w:line="276" w:lineRule="auto"/>
        <w:jc w:val="both"/>
        <w:rPr>
          <w:rFonts w:ascii="Times New Roman" w:eastAsia="Calibri" w:hAnsi="Times New Roman" w:cs="Times New Roman"/>
        </w:rPr>
      </w:pPr>
    </w:p>
    <w:p w14:paraId="79B887E6"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3742756C" w14:textId="77777777" w:rsidR="008B4C36" w:rsidRPr="003E31B2" w:rsidRDefault="008B4C36" w:rsidP="008B4C36">
      <w:pPr>
        <w:spacing w:line="276" w:lineRule="auto"/>
        <w:jc w:val="both"/>
        <w:rPr>
          <w:rFonts w:ascii="Times New Roman" w:eastAsia="Calibri" w:hAnsi="Times New Roman" w:cs="Times New Roman"/>
        </w:rPr>
      </w:pPr>
    </w:p>
    <w:p w14:paraId="0B9F80C9" w14:textId="77777777" w:rsidR="008B4C36" w:rsidRPr="003E31B2" w:rsidRDefault="008B4C36" w:rsidP="008B4C36">
      <w:pPr>
        <w:spacing w:line="276" w:lineRule="auto"/>
        <w:jc w:val="both"/>
        <w:rPr>
          <w:rFonts w:ascii="Times New Roman" w:eastAsia="Calibri" w:hAnsi="Times New Roman" w:cs="Times New Roman"/>
        </w:rPr>
      </w:pPr>
    </w:p>
    <w:p w14:paraId="011C5C9D" w14:textId="77777777" w:rsidR="008B4C36" w:rsidRPr="003E31B2" w:rsidRDefault="008B4C36" w:rsidP="008B4C36">
      <w:pPr>
        <w:spacing w:line="276" w:lineRule="auto"/>
        <w:jc w:val="both"/>
        <w:rPr>
          <w:rFonts w:ascii="Times New Roman" w:eastAsia="Calibri" w:hAnsi="Times New Roman" w:cs="Times New Roman"/>
        </w:rPr>
      </w:pPr>
    </w:p>
    <w:p w14:paraId="3819B25A" w14:textId="77777777" w:rsidR="008B4C36" w:rsidRPr="003E31B2" w:rsidRDefault="008B4C36" w:rsidP="008B4C36">
      <w:pPr>
        <w:spacing w:line="276" w:lineRule="auto"/>
        <w:jc w:val="both"/>
        <w:rPr>
          <w:rFonts w:ascii="Times New Roman" w:eastAsia="Calibri" w:hAnsi="Times New Roman" w:cs="Times New Roman"/>
        </w:rPr>
      </w:pPr>
    </w:p>
    <w:p w14:paraId="4CDBECD4"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2C1966E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658E2068" w14:textId="77777777" w:rsidR="008B4C36" w:rsidRPr="003E31B2" w:rsidRDefault="008B4C36" w:rsidP="008B4C36">
      <w:pPr>
        <w:spacing w:line="276" w:lineRule="auto"/>
        <w:jc w:val="both"/>
        <w:rPr>
          <w:rFonts w:ascii="Times New Roman" w:eastAsia="Calibri" w:hAnsi="Times New Roman" w:cs="Times New Roman"/>
        </w:rPr>
      </w:pPr>
    </w:p>
    <w:p w14:paraId="187E2A39"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3B268A86" w14:textId="77777777" w:rsidR="008B4C36" w:rsidRPr="003E31B2" w:rsidRDefault="008B4C36" w:rsidP="008B4C36">
      <w:pPr>
        <w:spacing w:line="276" w:lineRule="auto"/>
        <w:jc w:val="both"/>
        <w:rPr>
          <w:rFonts w:ascii="Times New Roman" w:eastAsia="Calibri" w:hAnsi="Times New Roman" w:cs="Times New Roman"/>
        </w:rPr>
      </w:pPr>
    </w:p>
    <w:p w14:paraId="509D0AE6" w14:textId="77777777" w:rsidR="008B4C36" w:rsidRPr="003E31B2" w:rsidRDefault="008B4C36" w:rsidP="008B4C36">
      <w:pPr>
        <w:spacing w:line="276" w:lineRule="auto"/>
        <w:jc w:val="both"/>
        <w:rPr>
          <w:rFonts w:ascii="Times New Roman" w:eastAsia="Calibri" w:hAnsi="Times New Roman" w:cs="Times New Roman"/>
        </w:rPr>
      </w:pPr>
    </w:p>
    <w:p w14:paraId="33B7F9B0" w14:textId="77777777" w:rsidR="008B4C36" w:rsidRPr="003E31B2" w:rsidRDefault="008B4C36" w:rsidP="008B4C36">
      <w:pPr>
        <w:spacing w:line="276" w:lineRule="auto"/>
        <w:jc w:val="both"/>
        <w:rPr>
          <w:rFonts w:ascii="Times New Roman" w:eastAsia="Calibri" w:hAnsi="Times New Roman" w:cs="Times New Roman"/>
        </w:rPr>
      </w:pPr>
    </w:p>
    <w:p w14:paraId="33F2B080" w14:textId="77777777" w:rsidR="008B4C36" w:rsidRPr="003E31B2" w:rsidRDefault="008B4C36" w:rsidP="008B4C36">
      <w:pPr>
        <w:spacing w:line="276" w:lineRule="auto"/>
        <w:jc w:val="both"/>
        <w:rPr>
          <w:rFonts w:ascii="Times New Roman" w:eastAsia="Calibri" w:hAnsi="Times New Roman" w:cs="Times New Roman"/>
        </w:rPr>
      </w:pPr>
    </w:p>
    <w:p w14:paraId="0069F6FF" w14:textId="77777777" w:rsidR="008B4C36" w:rsidRPr="003E31B2" w:rsidRDefault="008B4C36" w:rsidP="008B4C36">
      <w:pPr>
        <w:spacing w:line="276" w:lineRule="auto"/>
        <w:jc w:val="both"/>
        <w:rPr>
          <w:rFonts w:ascii="Times New Roman" w:eastAsia="Calibri" w:hAnsi="Times New Roman" w:cs="Times New Roman"/>
        </w:rPr>
      </w:pPr>
    </w:p>
    <w:p w14:paraId="7C35359A" w14:textId="77777777" w:rsidR="008B4C36" w:rsidRPr="003E31B2" w:rsidRDefault="008B4C36" w:rsidP="008B4C36">
      <w:pPr>
        <w:spacing w:line="276" w:lineRule="auto"/>
        <w:jc w:val="both"/>
        <w:rPr>
          <w:rFonts w:ascii="Times New Roman" w:eastAsia="Calibri" w:hAnsi="Times New Roman" w:cs="Times New Roman"/>
        </w:rPr>
      </w:pPr>
    </w:p>
    <w:p w14:paraId="20565227" w14:textId="77777777" w:rsidR="008B4C36" w:rsidRDefault="008B4C36" w:rsidP="008B4C36">
      <w:pPr>
        <w:spacing w:line="276" w:lineRule="auto"/>
        <w:jc w:val="both"/>
        <w:rPr>
          <w:rFonts w:ascii="Times New Roman" w:eastAsia="Calibri" w:hAnsi="Times New Roman" w:cs="Times New Roman"/>
        </w:rPr>
      </w:pPr>
    </w:p>
    <w:p w14:paraId="2A9A781D" w14:textId="77777777" w:rsidR="008B4C36" w:rsidRDefault="008B4C36" w:rsidP="008B4C36">
      <w:pPr>
        <w:spacing w:line="276" w:lineRule="auto"/>
        <w:jc w:val="both"/>
        <w:rPr>
          <w:rFonts w:ascii="Times New Roman" w:eastAsia="Calibri" w:hAnsi="Times New Roman" w:cs="Times New Roman"/>
        </w:rPr>
      </w:pPr>
    </w:p>
    <w:p w14:paraId="4708F55C"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MODALIDADE: PREGÃO ELETRÔNICO: 0014/2025</w:t>
      </w:r>
    </w:p>
    <w:p w14:paraId="3DB9AF80"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ADMINISTRATIVO: 12687</w:t>
      </w:r>
      <w:r w:rsidRPr="00CB7C43">
        <w:rPr>
          <w:rFonts w:ascii="Times New Roman" w:eastAsia="Verdana" w:hAnsi="Times New Roman" w:cs="Times New Roman"/>
          <w:b/>
          <w:bCs/>
          <w:sz w:val="22"/>
          <w:szCs w:val="22"/>
        </w:rPr>
        <w:t>/2025</w:t>
      </w:r>
    </w:p>
    <w:p w14:paraId="178E9C9E"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LICITATÓRIO: 0040/2025</w:t>
      </w:r>
    </w:p>
    <w:p w14:paraId="7C0E2AC1" w14:textId="26C71E85" w:rsidR="00343D5C" w:rsidRPr="00266CDA" w:rsidRDefault="00343D5C" w:rsidP="00343D5C">
      <w:pPr>
        <w:spacing w:line="276" w:lineRule="auto"/>
        <w:jc w:val="right"/>
        <w:rPr>
          <w:rFonts w:ascii="Times New Roman" w:eastAsia="Calibri" w:hAnsi="Times New Roman" w:cs="Times New Roman"/>
          <w:b/>
        </w:rPr>
      </w:pPr>
    </w:p>
    <w:p w14:paraId="7677320C" w14:textId="77777777" w:rsidR="008B4C36" w:rsidRPr="003E31B2" w:rsidRDefault="008B4C36" w:rsidP="008B4C36">
      <w:pPr>
        <w:spacing w:line="276" w:lineRule="auto"/>
        <w:jc w:val="right"/>
        <w:rPr>
          <w:rFonts w:ascii="Times New Roman" w:eastAsia="Calibri" w:hAnsi="Times New Roman" w:cs="Times New Roman"/>
          <w:b/>
        </w:rPr>
      </w:pPr>
    </w:p>
    <w:p w14:paraId="55C7DF7C"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 </w:t>
      </w:r>
      <w:r w:rsidRPr="003E31B2">
        <w:rPr>
          <w:rFonts w:ascii="Times New Roman" w:hAnsi="Times New Roman" w:cs="Times New Roman"/>
          <w:b/>
        </w:rPr>
        <w:t>DECLARAÇÃO DE RESERVA DE CARGOS PARA PESSOA COM DEFICIÊNCIA</w:t>
      </w:r>
      <w:r w:rsidRPr="003E31B2">
        <w:rPr>
          <w:rFonts w:ascii="Times New Roman" w:eastAsia="Calibri" w:hAnsi="Times New Roman" w:cs="Times New Roman"/>
          <w:b/>
          <w:color w:val="000000"/>
        </w:rPr>
        <w:t>. (MODELO)</w:t>
      </w:r>
    </w:p>
    <w:p w14:paraId="6FD56BE4" w14:textId="77777777" w:rsidR="008B4C36" w:rsidRPr="003E31B2" w:rsidRDefault="008B4C36" w:rsidP="008B4C36">
      <w:pPr>
        <w:spacing w:line="276" w:lineRule="auto"/>
        <w:jc w:val="both"/>
        <w:rPr>
          <w:rFonts w:ascii="Times New Roman" w:eastAsia="Calibri" w:hAnsi="Times New Roman" w:cs="Times New Roman"/>
        </w:rPr>
      </w:pPr>
    </w:p>
    <w:p w14:paraId="6998ED7B"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ADB7801" w14:textId="77777777" w:rsidR="008B4C36" w:rsidRPr="003E31B2" w:rsidRDefault="008B4C36" w:rsidP="008B4C36">
      <w:pPr>
        <w:spacing w:line="276" w:lineRule="auto"/>
        <w:jc w:val="both"/>
        <w:rPr>
          <w:rFonts w:ascii="Times New Roman" w:eastAsia="Calibri" w:hAnsi="Times New Roman" w:cs="Times New Roman"/>
        </w:rPr>
      </w:pPr>
    </w:p>
    <w:p w14:paraId="40977C8E" w14:textId="77777777" w:rsidR="008B4C36" w:rsidRPr="003E31B2" w:rsidRDefault="008B4C36" w:rsidP="008B4C36">
      <w:pPr>
        <w:spacing w:line="276" w:lineRule="auto"/>
        <w:jc w:val="both"/>
        <w:rPr>
          <w:rFonts w:ascii="Times New Roman" w:eastAsia="Calibri" w:hAnsi="Times New Roman" w:cs="Times New Roman"/>
        </w:rPr>
      </w:pPr>
    </w:p>
    <w:p w14:paraId="0E922449" w14:textId="77777777" w:rsidR="008B4C36" w:rsidRPr="003E31B2" w:rsidRDefault="008B4C36" w:rsidP="008B4C36">
      <w:pPr>
        <w:spacing w:line="276" w:lineRule="auto"/>
        <w:jc w:val="both"/>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PARA OS DEVIDOS FINS, QUE ATENDE À RESERVA DE CARGOS PREVISTA EM LEI PARA PESSOA COM DEFICIÊNCIA OU PARA REABILITADO DA PREVIDÊNCIA SOCIAL E QUE ATENDEM ÀS REGRAS DE ACESSIBILIDADE PREVISTAS NA LEGISLAÇÃO, CONFORME DISPOSTO NO ART. 93 DA LEI Nº 8.213, DE 24 DE JULHO DE 1991.</w:t>
      </w:r>
    </w:p>
    <w:p w14:paraId="1786D00D" w14:textId="77777777" w:rsidR="008B4C36" w:rsidRPr="003E31B2" w:rsidRDefault="008B4C36" w:rsidP="008B4C36">
      <w:pPr>
        <w:spacing w:line="276" w:lineRule="auto"/>
        <w:jc w:val="both"/>
        <w:rPr>
          <w:rFonts w:ascii="Times New Roman" w:eastAsia="Calibri" w:hAnsi="Times New Roman" w:cs="Times New Roman"/>
          <w:b/>
        </w:rPr>
      </w:pPr>
    </w:p>
    <w:p w14:paraId="29E839CC" w14:textId="77777777" w:rsidR="008B4C36" w:rsidRPr="003E31B2" w:rsidRDefault="008B4C36" w:rsidP="008B4C36">
      <w:pPr>
        <w:spacing w:line="276" w:lineRule="auto"/>
        <w:jc w:val="both"/>
        <w:rPr>
          <w:rFonts w:ascii="Times New Roman" w:eastAsia="Calibri" w:hAnsi="Times New Roman" w:cs="Times New Roman"/>
          <w:b/>
        </w:rPr>
      </w:pPr>
    </w:p>
    <w:p w14:paraId="4CFE0DFE" w14:textId="77777777" w:rsidR="008B4C36" w:rsidRPr="003E31B2" w:rsidRDefault="008B4C36" w:rsidP="008B4C36">
      <w:pPr>
        <w:spacing w:line="276" w:lineRule="auto"/>
        <w:jc w:val="both"/>
        <w:rPr>
          <w:rFonts w:ascii="Times New Roman" w:eastAsia="Calibri" w:hAnsi="Times New Roman" w:cs="Times New Roman"/>
        </w:rPr>
      </w:pPr>
    </w:p>
    <w:p w14:paraId="496B9CAB" w14:textId="77777777" w:rsidR="008B4C36" w:rsidRPr="003E31B2" w:rsidRDefault="008B4C36" w:rsidP="008B4C36">
      <w:pPr>
        <w:spacing w:line="276" w:lineRule="auto"/>
        <w:jc w:val="both"/>
        <w:rPr>
          <w:rFonts w:ascii="Times New Roman" w:eastAsia="Calibri" w:hAnsi="Times New Roman" w:cs="Times New Roman"/>
        </w:rPr>
      </w:pPr>
    </w:p>
    <w:p w14:paraId="40662C54"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2ABF750C" w14:textId="77777777" w:rsidR="008B4C36" w:rsidRPr="003E31B2" w:rsidRDefault="008B4C36" w:rsidP="008B4C36">
      <w:pPr>
        <w:spacing w:line="276" w:lineRule="auto"/>
        <w:jc w:val="both"/>
        <w:rPr>
          <w:rFonts w:ascii="Times New Roman" w:eastAsia="Calibri" w:hAnsi="Times New Roman" w:cs="Times New Roman"/>
        </w:rPr>
      </w:pPr>
    </w:p>
    <w:p w14:paraId="0DFA21BB" w14:textId="77777777" w:rsidR="008B4C36" w:rsidRPr="003E31B2" w:rsidRDefault="008B4C36" w:rsidP="008B4C36">
      <w:pPr>
        <w:spacing w:line="276" w:lineRule="auto"/>
        <w:jc w:val="both"/>
        <w:rPr>
          <w:rFonts w:ascii="Times New Roman" w:eastAsia="Calibri" w:hAnsi="Times New Roman" w:cs="Times New Roman"/>
        </w:rPr>
      </w:pPr>
    </w:p>
    <w:p w14:paraId="4FECCAA4" w14:textId="77777777" w:rsidR="008B4C36" w:rsidRPr="003E31B2" w:rsidRDefault="008B4C36" w:rsidP="008B4C36">
      <w:pPr>
        <w:spacing w:line="276" w:lineRule="auto"/>
        <w:jc w:val="both"/>
        <w:rPr>
          <w:rFonts w:ascii="Times New Roman" w:eastAsia="Calibri" w:hAnsi="Times New Roman" w:cs="Times New Roman"/>
        </w:rPr>
      </w:pPr>
    </w:p>
    <w:p w14:paraId="4A26C8E6" w14:textId="77777777" w:rsidR="008B4C36" w:rsidRPr="003E31B2" w:rsidRDefault="008B4C36" w:rsidP="008B4C36">
      <w:pPr>
        <w:spacing w:line="276" w:lineRule="auto"/>
        <w:jc w:val="both"/>
        <w:rPr>
          <w:rFonts w:ascii="Times New Roman" w:eastAsia="Calibri" w:hAnsi="Times New Roman" w:cs="Times New Roman"/>
        </w:rPr>
      </w:pPr>
    </w:p>
    <w:p w14:paraId="4CF5F8CB"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13566A67"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753C9F0C" w14:textId="77777777" w:rsidR="008B4C36" w:rsidRPr="003E31B2" w:rsidRDefault="008B4C36" w:rsidP="008B4C36">
      <w:pPr>
        <w:spacing w:line="276" w:lineRule="auto"/>
        <w:jc w:val="both"/>
        <w:rPr>
          <w:rFonts w:ascii="Times New Roman" w:eastAsia="Calibri" w:hAnsi="Times New Roman" w:cs="Times New Roman"/>
        </w:rPr>
      </w:pPr>
    </w:p>
    <w:p w14:paraId="31AE80F4"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0E95D235" w14:textId="77777777" w:rsidR="008B4C36" w:rsidRPr="003E31B2" w:rsidRDefault="008B4C36" w:rsidP="008B4C36">
      <w:pPr>
        <w:spacing w:line="276" w:lineRule="auto"/>
        <w:jc w:val="both"/>
        <w:rPr>
          <w:rFonts w:ascii="Times New Roman" w:eastAsia="Calibri" w:hAnsi="Times New Roman" w:cs="Times New Roman"/>
        </w:rPr>
      </w:pPr>
    </w:p>
    <w:p w14:paraId="24ADEC42" w14:textId="77777777" w:rsidR="008B4C36" w:rsidRPr="003E31B2" w:rsidRDefault="008B4C36" w:rsidP="008B4C36">
      <w:pPr>
        <w:spacing w:line="276" w:lineRule="auto"/>
        <w:jc w:val="both"/>
        <w:rPr>
          <w:rFonts w:ascii="Times New Roman" w:eastAsia="Calibri" w:hAnsi="Times New Roman" w:cs="Times New Roman"/>
        </w:rPr>
      </w:pPr>
    </w:p>
    <w:p w14:paraId="3F4D71E0" w14:textId="77777777" w:rsidR="008B4C36" w:rsidRPr="003E31B2" w:rsidRDefault="008B4C36" w:rsidP="008B4C36">
      <w:pPr>
        <w:spacing w:line="276" w:lineRule="auto"/>
        <w:jc w:val="both"/>
        <w:rPr>
          <w:rFonts w:ascii="Times New Roman" w:eastAsia="Calibri" w:hAnsi="Times New Roman" w:cs="Times New Roman"/>
        </w:rPr>
      </w:pPr>
    </w:p>
    <w:p w14:paraId="1916664F" w14:textId="77777777" w:rsidR="008B4C36" w:rsidRDefault="008B4C36" w:rsidP="008B4C36">
      <w:pPr>
        <w:spacing w:line="276" w:lineRule="auto"/>
        <w:jc w:val="both"/>
        <w:rPr>
          <w:rFonts w:ascii="Times New Roman" w:eastAsia="Calibri" w:hAnsi="Times New Roman" w:cs="Times New Roman"/>
        </w:rPr>
      </w:pPr>
    </w:p>
    <w:p w14:paraId="0B5FA691" w14:textId="77777777" w:rsidR="008B4C36" w:rsidRDefault="008B4C36" w:rsidP="008B4C36">
      <w:pPr>
        <w:spacing w:line="276" w:lineRule="auto"/>
        <w:jc w:val="both"/>
        <w:rPr>
          <w:rFonts w:ascii="Times New Roman" w:eastAsia="Calibri" w:hAnsi="Times New Roman" w:cs="Times New Roman"/>
        </w:rPr>
      </w:pPr>
    </w:p>
    <w:p w14:paraId="6F85AF30" w14:textId="77777777" w:rsidR="008B4C36" w:rsidRDefault="008B4C36" w:rsidP="008B4C36">
      <w:pPr>
        <w:spacing w:line="276" w:lineRule="auto"/>
        <w:jc w:val="both"/>
        <w:rPr>
          <w:rFonts w:ascii="Times New Roman" w:eastAsia="Calibri" w:hAnsi="Times New Roman" w:cs="Times New Roman"/>
        </w:rPr>
      </w:pPr>
    </w:p>
    <w:p w14:paraId="769EAC36" w14:textId="77777777" w:rsidR="008B4C36" w:rsidRDefault="008B4C36" w:rsidP="008B4C36">
      <w:pPr>
        <w:spacing w:line="276" w:lineRule="auto"/>
        <w:jc w:val="both"/>
        <w:rPr>
          <w:rFonts w:ascii="Times New Roman" w:eastAsia="Calibri" w:hAnsi="Times New Roman" w:cs="Times New Roman"/>
        </w:rPr>
      </w:pPr>
    </w:p>
    <w:p w14:paraId="4041837C" w14:textId="551B0814" w:rsidR="008B4C36" w:rsidRDefault="008B4C36" w:rsidP="008B4C36">
      <w:pPr>
        <w:spacing w:line="276" w:lineRule="auto"/>
        <w:jc w:val="both"/>
        <w:rPr>
          <w:rFonts w:ascii="Times New Roman" w:eastAsia="Calibri" w:hAnsi="Times New Roman" w:cs="Times New Roman"/>
        </w:rPr>
      </w:pPr>
    </w:p>
    <w:p w14:paraId="0911C754" w14:textId="77777777" w:rsidR="00CB7C43" w:rsidRDefault="00CB7C43" w:rsidP="008B4C36">
      <w:pPr>
        <w:spacing w:line="276" w:lineRule="auto"/>
        <w:jc w:val="both"/>
        <w:rPr>
          <w:rFonts w:ascii="Times New Roman" w:eastAsia="Calibri" w:hAnsi="Times New Roman" w:cs="Times New Roman"/>
        </w:rPr>
      </w:pPr>
    </w:p>
    <w:p w14:paraId="2C5E0D3B" w14:textId="77777777" w:rsidR="008B4C36" w:rsidRDefault="008B4C36" w:rsidP="008B4C36">
      <w:pPr>
        <w:spacing w:line="276" w:lineRule="auto"/>
        <w:jc w:val="both"/>
        <w:rPr>
          <w:rFonts w:ascii="Times New Roman" w:eastAsia="Calibri" w:hAnsi="Times New Roman" w:cs="Times New Roman"/>
        </w:rPr>
      </w:pPr>
    </w:p>
    <w:p w14:paraId="0A188FC0"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MODALIDADE: PREGÃO ELETRÔNICO: 0014/2025</w:t>
      </w:r>
    </w:p>
    <w:p w14:paraId="6B4F6EFF"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ADMINISTRATIVO: 12687</w:t>
      </w:r>
      <w:r w:rsidRPr="00CB7C43">
        <w:rPr>
          <w:rFonts w:ascii="Times New Roman" w:eastAsia="Verdana" w:hAnsi="Times New Roman" w:cs="Times New Roman"/>
          <w:b/>
          <w:bCs/>
          <w:sz w:val="22"/>
          <w:szCs w:val="22"/>
        </w:rPr>
        <w:t>/2025</w:t>
      </w:r>
    </w:p>
    <w:p w14:paraId="616219F5"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LICITATÓRIO: 0040/2025</w:t>
      </w:r>
    </w:p>
    <w:p w14:paraId="069EF887" w14:textId="77777777" w:rsidR="008B4C36" w:rsidRPr="003E31B2" w:rsidRDefault="008B4C36" w:rsidP="008B4C36">
      <w:pPr>
        <w:spacing w:line="276" w:lineRule="auto"/>
        <w:jc w:val="right"/>
        <w:rPr>
          <w:rFonts w:ascii="Times New Roman" w:eastAsia="Calibri" w:hAnsi="Times New Roman" w:cs="Times New Roman"/>
          <w:b/>
        </w:rPr>
      </w:pPr>
    </w:p>
    <w:p w14:paraId="1BB102DA" w14:textId="77777777" w:rsidR="008B4C36" w:rsidRPr="003E31B2" w:rsidRDefault="008B4C36" w:rsidP="008B4C36">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XI- </w:t>
      </w:r>
      <w:r w:rsidRPr="003E31B2">
        <w:rPr>
          <w:rFonts w:ascii="Times New Roman" w:hAnsi="Times New Roman" w:cs="Times New Roman"/>
          <w:b/>
        </w:rPr>
        <w:t xml:space="preserve">DECLARAÇÃO DE </w:t>
      </w:r>
      <w:r w:rsidRPr="003E31B2">
        <w:rPr>
          <w:rFonts w:ascii="Times New Roman" w:hAnsi="Times New Roman" w:cs="Times New Roman"/>
          <w:b/>
          <w:bCs/>
        </w:rPr>
        <w:t>ATENDIMENTO À POLÍTICA PÚBLICA AMBIENTAL DE LICITAÇÃO SUSTENTÁVEL</w:t>
      </w:r>
      <w:r w:rsidRPr="003E31B2">
        <w:rPr>
          <w:rFonts w:ascii="Times New Roman" w:eastAsia="Calibri" w:hAnsi="Times New Roman" w:cs="Times New Roman"/>
          <w:b/>
          <w:color w:val="000000"/>
        </w:rPr>
        <w:t>. (MODELO)</w:t>
      </w:r>
    </w:p>
    <w:p w14:paraId="70C71453" w14:textId="77777777" w:rsidR="008B4C36" w:rsidRPr="003E31B2" w:rsidRDefault="008B4C36" w:rsidP="008B4C36">
      <w:pPr>
        <w:spacing w:line="276" w:lineRule="auto"/>
        <w:jc w:val="both"/>
        <w:rPr>
          <w:rFonts w:ascii="Times New Roman" w:eastAsia="Calibri" w:hAnsi="Times New Roman" w:cs="Times New Roman"/>
        </w:rPr>
      </w:pPr>
    </w:p>
    <w:p w14:paraId="206397A9" w14:textId="77777777" w:rsidR="008B4C36" w:rsidRPr="003E31B2" w:rsidRDefault="008B4C36" w:rsidP="008B4C36">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7BDEA44" w14:textId="77777777" w:rsidR="008B4C36" w:rsidRPr="003E31B2" w:rsidRDefault="008B4C36" w:rsidP="008B4C36">
      <w:pPr>
        <w:spacing w:line="276" w:lineRule="auto"/>
        <w:jc w:val="both"/>
        <w:rPr>
          <w:rFonts w:ascii="Times New Roman" w:eastAsia="Calibri" w:hAnsi="Times New Roman" w:cs="Times New Roman"/>
        </w:rPr>
      </w:pPr>
    </w:p>
    <w:p w14:paraId="3BD0EB33" w14:textId="77777777" w:rsidR="008B4C36" w:rsidRPr="003E31B2" w:rsidRDefault="008B4C36" w:rsidP="008B4C36">
      <w:pPr>
        <w:spacing w:line="276" w:lineRule="auto"/>
        <w:jc w:val="both"/>
        <w:rPr>
          <w:rFonts w:ascii="Times New Roman" w:eastAsia="Calibri" w:hAnsi="Times New Roman" w:cs="Times New Roman"/>
        </w:rPr>
      </w:pPr>
    </w:p>
    <w:p w14:paraId="58DBDBB7" w14:textId="77777777" w:rsidR="008B4C36" w:rsidRPr="003E31B2" w:rsidRDefault="008B4C36" w:rsidP="008B4C36">
      <w:pPr>
        <w:pStyle w:val="Nivel5-AnexoseditalBookStyle"/>
        <w:spacing w:line="240" w:lineRule="auto"/>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xml:space="preserve">, DECLARA, PARA OS DEVIDOS FINS, QUE ATESTA O </w:t>
      </w:r>
      <w:bookmarkStart w:id="37" w:name="_Hlk163469451"/>
      <w:r w:rsidRPr="003E31B2">
        <w:rPr>
          <w:rFonts w:ascii="Times New Roman" w:hAnsi="Times New Roman" w:cs="Times New Roman"/>
        </w:rPr>
        <w:t>ATENDIMENTO À POLÍTICA PÚBLICA AMBIENTAL DE LICITAÇÃO SUSTENTÁVEL</w:t>
      </w:r>
      <w:bookmarkEnd w:id="37"/>
      <w:r w:rsidRPr="003E31B2">
        <w:rPr>
          <w:rFonts w:ascii="Times New Roman" w:hAnsi="Times New Roman" w:cs="Times New Roman"/>
        </w:rPr>
        <w:t>,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588F3AB" w14:textId="77777777" w:rsidR="008B4C36" w:rsidRPr="003E31B2" w:rsidRDefault="008B4C36" w:rsidP="008B4C36">
      <w:pPr>
        <w:spacing w:line="276" w:lineRule="auto"/>
        <w:jc w:val="both"/>
        <w:rPr>
          <w:rFonts w:ascii="Times New Roman" w:eastAsia="Calibri" w:hAnsi="Times New Roman" w:cs="Times New Roman"/>
          <w:b/>
        </w:rPr>
      </w:pPr>
    </w:p>
    <w:p w14:paraId="71F8A815" w14:textId="77777777" w:rsidR="008B4C36" w:rsidRPr="003E31B2" w:rsidRDefault="008B4C36" w:rsidP="008B4C36">
      <w:pPr>
        <w:spacing w:line="276" w:lineRule="auto"/>
        <w:jc w:val="both"/>
        <w:rPr>
          <w:rFonts w:ascii="Times New Roman" w:eastAsia="Calibri" w:hAnsi="Times New Roman" w:cs="Times New Roman"/>
          <w:b/>
        </w:rPr>
      </w:pPr>
    </w:p>
    <w:p w14:paraId="6B5519F9" w14:textId="77777777" w:rsidR="008B4C36" w:rsidRPr="003E31B2" w:rsidRDefault="008B4C36" w:rsidP="008B4C36">
      <w:pPr>
        <w:spacing w:line="276" w:lineRule="auto"/>
        <w:jc w:val="both"/>
        <w:rPr>
          <w:rFonts w:ascii="Times New Roman" w:eastAsia="Calibri" w:hAnsi="Times New Roman" w:cs="Times New Roman"/>
        </w:rPr>
      </w:pPr>
    </w:p>
    <w:p w14:paraId="3AD25879" w14:textId="77777777" w:rsidR="008B4C36" w:rsidRPr="003E31B2" w:rsidRDefault="008B4C36" w:rsidP="008B4C36">
      <w:pPr>
        <w:spacing w:line="276" w:lineRule="auto"/>
        <w:jc w:val="both"/>
        <w:rPr>
          <w:rFonts w:ascii="Times New Roman" w:eastAsia="Calibri" w:hAnsi="Times New Roman" w:cs="Times New Roman"/>
        </w:rPr>
      </w:pPr>
    </w:p>
    <w:p w14:paraId="3298ECE7" w14:textId="77777777" w:rsidR="008B4C36" w:rsidRPr="003E31B2" w:rsidRDefault="008B4C36" w:rsidP="008B4C36">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Pr>
          <w:rFonts w:ascii="Times New Roman" w:eastAsia="Calibri" w:hAnsi="Times New Roman" w:cs="Times New Roman"/>
        </w:rPr>
        <w:t>5</w:t>
      </w:r>
    </w:p>
    <w:p w14:paraId="2FC536AE" w14:textId="77777777" w:rsidR="008B4C36" w:rsidRPr="003E31B2" w:rsidRDefault="008B4C36" w:rsidP="008B4C36">
      <w:pPr>
        <w:spacing w:line="276" w:lineRule="auto"/>
        <w:jc w:val="both"/>
        <w:rPr>
          <w:rFonts w:ascii="Times New Roman" w:eastAsia="Calibri" w:hAnsi="Times New Roman" w:cs="Times New Roman"/>
        </w:rPr>
      </w:pPr>
    </w:p>
    <w:p w14:paraId="3BCF861B" w14:textId="77777777" w:rsidR="008B4C36" w:rsidRPr="003E31B2" w:rsidRDefault="008B4C36" w:rsidP="008B4C36">
      <w:pPr>
        <w:spacing w:line="276" w:lineRule="auto"/>
        <w:jc w:val="both"/>
        <w:rPr>
          <w:rFonts w:ascii="Times New Roman" w:eastAsia="Calibri" w:hAnsi="Times New Roman" w:cs="Times New Roman"/>
        </w:rPr>
      </w:pPr>
    </w:p>
    <w:p w14:paraId="23588BEF" w14:textId="77777777" w:rsidR="008B4C36" w:rsidRPr="003E31B2" w:rsidRDefault="008B4C36" w:rsidP="008B4C36">
      <w:pPr>
        <w:spacing w:line="276" w:lineRule="auto"/>
        <w:jc w:val="both"/>
        <w:rPr>
          <w:rFonts w:ascii="Times New Roman" w:eastAsia="Calibri" w:hAnsi="Times New Roman" w:cs="Times New Roman"/>
        </w:rPr>
      </w:pPr>
    </w:p>
    <w:p w14:paraId="16FD064D" w14:textId="77777777" w:rsidR="008B4C36" w:rsidRPr="003E31B2" w:rsidRDefault="008B4C36" w:rsidP="008B4C36">
      <w:pPr>
        <w:spacing w:line="276" w:lineRule="auto"/>
        <w:jc w:val="both"/>
        <w:rPr>
          <w:rFonts w:ascii="Times New Roman" w:eastAsia="Calibri" w:hAnsi="Times New Roman" w:cs="Times New Roman"/>
        </w:rPr>
      </w:pPr>
    </w:p>
    <w:p w14:paraId="03E76D7A"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605F88F5" w14:textId="77777777" w:rsidR="008B4C36" w:rsidRPr="003E31B2" w:rsidRDefault="008B4C36" w:rsidP="008B4C36">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4C15FC37" w14:textId="77777777" w:rsidR="008B4C36" w:rsidRPr="003E31B2" w:rsidRDefault="008B4C36" w:rsidP="008B4C36">
      <w:pPr>
        <w:spacing w:line="276" w:lineRule="auto"/>
        <w:jc w:val="both"/>
        <w:rPr>
          <w:rFonts w:ascii="Times New Roman" w:eastAsia="Calibri" w:hAnsi="Times New Roman" w:cs="Times New Roman"/>
        </w:rPr>
      </w:pPr>
    </w:p>
    <w:p w14:paraId="0279A253" w14:textId="77777777" w:rsidR="008B4C36" w:rsidRPr="003E31B2" w:rsidRDefault="008B4C36" w:rsidP="008B4C36">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0F55038D" w14:textId="77777777" w:rsidR="008B4C36" w:rsidRPr="003E31B2" w:rsidRDefault="008B4C36" w:rsidP="008B4C36">
      <w:pPr>
        <w:spacing w:line="276" w:lineRule="auto"/>
        <w:jc w:val="both"/>
        <w:rPr>
          <w:rFonts w:ascii="Times New Roman" w:eastAsia="Calibri" w:hAnsi="Times New Roman" w:cs="Times New Roman"/>
        </w:rPr>
      </w:pPr>
    </w:p>
    <w:bookmarkEnd w:id="34"/>
    <w:p w14:paraId="4B75F0F2" w14:textId="77777777" w:rsidR="008B4C36" w:rsidRPr="003E31B2" w:rsidRDefault="008B4C36" w:rsidP="008B4C36">
      <w:pPr>
        <w:spacing w:line="276" w:lineRule="auto"/>
        <w:jc w:val="both"/>
        <w:rPr>
          <w:rFonts w:ascii="Times New Roman" w:eastAsia="Calibri" w:hAnsi="Times New Roman" w:cs="Times New Roman"/>
        </w:rPr>
      </w:pPr>
    </w:p>
    <w:p w14:paraId="06A951A7" w14:textId="77777777" w:rsidR="008B4C36" w:rsidRPr="003E31B2" w:rsidRDefault="008B4C36" w:rsidP="008B4C36">
      <w:pPr>
        <w:spacing w:line="276" w:lineRule="auto"/>
        <w:jc w:val="both"/>
        <w:rPr>
          <w:rFonts w:ascii="Times New Roman" w:eastAsia="Calibri" w:hAnsi="Times New Roman" w:cs="Times New Roman"/>
        </w:rPr>
      </w:pPr>
    </w:p>
    <w:p w14:paraId="28AE3010" w14:textId="77777777" w:rsidR="008B4C36" w:rsidRPr="003E31B2" w:rsidRDefault="008B4C36" w:rsidP="008B4C36">
      <w:pPr>
        <w:spacing w:line="276" w:lineRule="auto"/>
        <w:jc w:val="both"/>
        <w:rPr>
          <w:rFonts w:ascii="Times New Roman" w:eastAsia="Calibri" w:hAnsi="Times New Roman" w:cs="Times New Roman"/>
        </w:rPr>
      </w:pPr>
    </w:p>
    <w:p w14:paraId="3D7698B9" w14:textId="77777777" w:rsidR="008B4C36" w:rsidRPr="003E31B2" w:rsidRDefault="008B4C36" w:rsidP="008B4C36">
      <w:pPr>
        <w:spacing w:line="276" w:lineRule="auto"/>
        <w:jc w:val="both"/>
        <w:rPr>
          <w:rFonts w:ascii="Times New Roman" w:eastAsia="Calibri" w:hAnsi="Times New Roman" w:cs="Times New Roman"/>
        </w:rPr>
      </w:pPr>
    </w:p>
    <w:p w14:paraId="09CDD2EB" w14:textId="77777777" w:rsidR="008B4C36" w:rsidRPr="003E31B2" w:rsidRDefault="008B4C36" w:rsidP="008B4C36">
      <w:pPr>
        <w:spacing w:line="276" w:lineRule="auto"/>
        <w:jc w:val="both"/>
        <w:rPr>
          <w:rFonts w:ascii="Times New Roman" w:eastAsia="Calibri" w:hAnsi="Times New Roman" w:cs="Times New Roman"/>
        </w:rPr>
      </w:pPr>
    </w:p>
    <w:p w14:paraId="38212F74" w14:textId="60B4142F" w:rsidR="008B4C36" w:rsidRDefault="008B4C36" w:rsidP="008B4C36">
      <w:pPr>
        <w:spacing w:line="276" w:lineRule="auto"/>
        <w:jc w:val="both"/>
        <w:rPr>
          <w:rFonts w:ascii="Times New Roman" w:eastAsia="Calibri" w:hAnsi="Times New Roman" w:cs="Times New Roman"/>
        </w:rPr>
      </w:pPr>
    </w:p>
    <w:p w14:paraId="77773CB1" w14:textId="77777777" w:rsidR="00087C74" w:rsidRPr="003E31B2" w:rsidRDefault="00087C74" w:rsidP="008B4C36">
      <w:pPr>
        <w:spacing w:line="276" w:lineRule="auto"/>
        <w:jc w:val="both"/>
        <w:rPr>
          <w:rFonts w:ascii="Times New Roman" w:eastAsia="Calibri" w:hAnsi="Times New Roman" w:cs="Times New Roman"/>
        </w:rPr>
      </w:pPr>
    </w:p>
    <w:p w14:paraId="07FED0A0" w14:textId="0B8AA672" w:rsidR="00704BD2" w:rsidRDefault="00704BD2" w:rsidP="007A3E0B">
      <w:pPr>
        <w:spacing w:line="276" w:lineRule="auto"/>
        <w:jc w:val="right"/>
        <w:rPr>
          <w:rFonts w:ascii="Times New Roman" w:eastAsia="Calibri" w:hAnsi="Times New Roman" w:cs="Times New Roman"/>
          <w:b/>
          <w:sz w:val="22"/>
          <w:szCs w:val="22"/>
        </w:rPr>
      </w:pPr>
    </w:p>
    <w:p w14:paraId="6120201B" w14:textId="77777777" w:rsidR="00CB7C43" w:rsidRDefault="00CB7C43" w:rsidP="007A3E0B">
      <w:pPr>
        <w:spacing w:line="276" w:lineRule="auto"/>
        <w:jc w:val="right"/>
        <w:rPr>
          <w:rFonts w:ascii="Times New Roman" w:eastAsia="Calibri" w:hAnsi="Times New Roman" w:cs="Times New Roman"/>
          <w:b/>
          <w:sz w:val="22"/>
          <w:szCs w:val="22"/>
        </w:rPr>
      </w:pPr>
    </w:p>
    <w:p w14:paraId="287C8A98"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MODALIDADE: PREGÃO ELETRÔNICO: 0014/2025</w:t>
      </w:r>
    </w:p>
    <w:p w14:paraId="4CDDBA71"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ADMINISTRATIVO: 12687</w:t>
      </w:r>
      <w:r w:rsidRPr="00CB7C43">
        <w:rPr>
          <w:rFonts w:ascii="Times New Roman" w:eastAsia="Verdana" w:hAnsi="Times New Roman" w:cs="Times New Roman"/>
          <w:b/>
          <w:bCs/>
          <w:sz w:val="22"/>
          <w:szCs w:val="22"/>
        </w:rPr>
        <w:t>/2025</w:t>
      </w:r>
    </w:p>
    <w:p w14:paraId="714656FE" w14:textId="77777777" w:rsidR="00CB7C43" w:rsidRPr="00CB7C43" w:rsidRDefault="00CB7C43" w:rsidP="00CB7C43">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LICITATÓRIO: 0040/2025</w:t>
      </w:r>
    </w:p>
    <w:p w14:paraId="6C0C388E" w14:textId="32BAA2CC" w:rsidR="008B4C36" w:rsidRDefault="008B4C36" w:rsidP="008B4C36">
      <w:pPr>
        <w:spacing w:line="276" w:lineRule="auto"/>
        <w:jc w:val="right"/>
        <w:rPr>
          <w:rFonts w:ascii="Times New Roman" w:eastAsia="Calibri" w:hAnsi="Times New Roman" w:cs="Times New Roman"/>
          <w:b/>
          <w:sz w:val="22"/>
          <w:szCs w:val="22"/>
        </w:rPr>
      </w:pPr>
    </w:p>
    <w:p w14:paraId="3D0432C4" w14:textId="77777777" w:rsidR="00704BD2" w:rsidRPr="007243B6" w:rsidRDefault="00704BD2" w:rsidP="008B4C36">
      <w:pPr>
        <w:spacing w:line="276" w:lineRule="auto"/>
        <w:jc w:val="right"/>
        <w:rPr>
          <w:rFonts w:ascii="Times New Roman" w:eastAsia="Calibri" w:hAnsi="Times New Roman" w:cs="Times New Roman"/>
          <w:b/>
          <w:sz w:val="22"/>
          <w:szCs w:val="22"/>
        </w:rPr>
      </w:pPr>
    </w:p>
    <w:p w14:paraId="2BE29753" w14:textId="77777777" w:rsidR="008B4C36" w:rsidRPr="007243B6" w:rsidRDefault="008B4C36" w:rsidP="008B4C36">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sz w:val="22"/>
          <w:szCs w:val="22"/>
        </w:rPr>
      </w:pPr>
      <w:r w:rsidRPr="007243B6">
        <w:rPr>
          <w:rFonts w:ascii="Times New Roman" w:eastAsia="Calibri" w:hAnsi="Times New Roman" w:cs="Times New Roman"/>
          <w:b/>
          <w:color w:val="000000"/>
          <w:sz w:val="22"/>
          <w:szCs w:val="22"/>
        </w:rPr>
        <w:t>ANEXO XII – MINUTA DO CONTRATO</w:t>
      </w:r>
    </w:p>
    <w:p w14:paraId="2ED408D2" w14:textId="77777777" w:rsidR="008B4C36" w:rsidRPr="007243B6" w:rsidRDefault="008B4C36" w:rsidP="008B4C36">
      <w:pPr>
        <w:spacing w:line="276" w:lineRule="auto"/>
        <w:rPr>
          <w:rFonts w:ascii="Times New Roman" w:eastAsia="Calibri" w:hAnsi="Times New Roman" w:cs="Times New Roman"/>
          <w:b/>
          <w:sz w:val="22"/>
          <w:szCs w:val="22"/>
        </w:rPr>
      </w:pPr>
      <w:bookmarkStart w:id="38" w:name="_Hlk164429072"/>
      <w:r w:rsidRPr="007243B6">
        <w:rPr>
          <w:rFonts w:ascii="Times New Roman" w:eastAsia="Calibri" w:hAnsi="Times New Roman" w:cs="Times New Roman"/>
          <w:b/>
          <w:sz w:val="22"/>
          <w:szCs w:val="22"/>
        </w:rPr>
        <w:t xml:space="preserve">Contrato nº </w:t>
      </w:r>
      <w:proofErr w:type="spellStart"/>
      <w:r w:rsidRPr="007243B6">
        <w:rPr>
          <w:rFonts w:ascii="Times New Roman" w:eastAsia="Calibri" w:hAnsi="Times New Roman" w:cs="Times New Roman"/>
          <w:b/>
          <w:sz w:val="22"/>
          <w:szCs w:val="22"/>
        </w:rPr>
        <w:t>xxx</w:t>
      </w:r>
      <w:proofErr w:type="spellEnd"/>
      <w:r w:rsidRPr="007243B6">
        <w:rPr>
          <w:rFonts w:ascii="Times New Roman" w:eastAsia="Calibri" w:hAnsi="Times New Roman" w:cs="Times New Roman"/>
          <w:b/>
          <w:sz w:val="22"/>
          <w:szCs w:val="22"/>
        </w:rPr>
        <w:t>/2025</w:t>
      </w:r>
    </w:p>
    <w:p w14:paraId="17632693" w14:textId="04F22633" w:rsidR="008B4C36" w:rsidRPr="007243B6" w:rsidRDefault="008B4C36" w:rsidP="008B4C36">
      <w:pPr>
        <w:spacing w:line="276" w:lineRule="auto"/>
        <w:rPr>
          <w:rFonts w:ascii="Times New Roman" w:eastAsia="Calibri" w:hAnsi="Times New Roman" w:cs="Times New Roman"/>
          <w:b/>
          <w:sz w:val="22"/>
          <w:szCs w:val="22"/>
        </w:rPr>
      </w:pPr>
      <w:r w:rsidRPr="007243B6">
        <w:rPr>
          <w:rFonts w:ascii="Times New Roman" w:eastAsia="Calibri" w:hAnsi="Times New Roman" w:cs="Times New Roman"/>
          <w:b/>
          <w:sz w:val="22"/>
          <w:szCs w:val="22"/>
        </w:rPr>
        <w:t>Processo Licitatório nº 0</w:t>
      </w:r>
      <w:r w:rsidR="00BD45E7" w:rsidRPr="007243B6">
        <w:rPr>
          <w:rFonts w:ascii="Times New Roman" w:eastAsia="Calibri" w:hAnsi="Times New Roman" w:cs="Times New Roman"/>
          <w:b/>
          <w:sz w:val="22"/>
          <w:szCs w:val="22"/>
        </w:rPr>
        <w:t>4</w:t>
      </w:r>
      <w:r w:rsidR="00B13B52">
        <w:rPr>
          <w:rFonts w:ascii="Times New Roman" w:eastAsia="Calibri" w:hAnsi="Times New Roman" w:cs="Times New Roman"/>
          <w:b/>
          <w:sz w:val="22"/>
          <w:szCs w:val="22"/>
        </w:rPr>
        <w:t>0</w:t>
      </w:r>
      <w:r w:rsidRPr="007243B6">
        <w:rPr>
          <w:rFonts w:ascii="Times New Roman" w:eastAsia="Calibri" w:hAnsi="Times New Roman" w:cs="Times New Roman"/>
          <w:b/>
          <w:sz w:val="22"/>
          <w:szCs w:val="22"/>
        </w:rPr>
        <w:t>/2025</w:t>
      </w:r>
    </w:p>
    <w:p w14:paraId="51CB976A" w14:textId="651C6E0E" w:rsidR="008B4C36" w:rsidRDefault="008B4C36" w:rsidP="008B4C36">
      <w:pPr>
        <w:spacing w:line="276" w:lineRule="auto"/>
        <w:rPr>
          <w:rFonts w:ascii="Times New Roman" w:eastAsia="Calibri" w:hAnsi="Times New Roman" w:cs="Times New Roman"/>
          <w:b/>
          <w:sz w:val="22"/>
          <w:szCs w:val="22"/>
        </w:rPr>
      </w:pPr>
    </w:p>
    <w:p w14:paraId="0EB6FBA9" w14:textId="77777777" w:rsidR="00704BD2" w:rsidRPr="007243B6" w:rsidRDefault="00704BD2" w:rsidP="008B4C36">
      <w:pPr>
        <w:spacing w:line="276" w:lineRule="auto"/>
        <w:rPr>
          <w:rFonts w:ascii="Times New Roman" w:eastAsia="Calibri" w:hAnsi="Times New Roman" w:cs="Times New Roman"/>
          <w:b/>
          <w:sz w:val="22"/>
          <w:szCs w:val="22"/>
        </w:rPr>
      </w:pPr>
    </w:p>
    <w:p w14:paraId="68EC6152" w14:textId="77777777" w:rsidR="008B4C36" w:rsidRPr="007243B6" w:rsidRDefault="008B4C36" w:rsidP="008B4C36">
      <w:pPr>
        <w:pStyle w:val="Recuodecorpodetexto"/>
        <w:tabs>
          <w:tab w:val="left" w:pos="900"/>
        </w:tabs>
        <w:spacing w:after="0" w:line="276" w:lineRule="auto"/>
        <w:ind w:left="3600"/>
        <w:jc w:val="both"/>
        <w:rPr>
          <w:b/>
          <w:bCs/>
          <w:smallCaps/>
          <w:sz w:val="22"/>
          <w:szCs w:val="22"/>
        </w:rPr>
      </w:pPr>
      <w:r w:rsidRPr="007243B6">
        <w:rPr>
          <w:b/>
          <w:smallCaps/>
          <w:sz w:val="22"/>
          <w:szCs w:val="22"/>
        </w:rPr>
        <w:t xml:space="preserve">Contrato que entre si Celebram </w:t>
      </w:r>
      <w:r w:rsidRPr="007243B6">
        <w:rPr>
          <w:b/>
          <w:smallCaps/>
          <w:sz w:val="22"/>
          <w:szCs w:val="22"/>
          <w:lang w:val="pt-BR"/>
        </w:rPr>
        <w:t>o</w:t>
      </w:r>
      <w:r w:rsidRPr="007243B6">
        <w:rPr>
          <w:b/>
          <w:smallCaps/>
          <w:sz w:val="22"/>
          <w:szCs w:val="22"/>
        </w:rPr>
        <w:t xml:space="preserve"> </w:t>
      </w:r>
      <w:r w:rsidRPr="007243B6">
        <w:rPr>
          <w:b/>
          <w:smallCaps/>
          <w:sz w:val="22"/>
          <w:szCs w:val="22"/>
          <w:lang w:val="pt-BR"/>
        </w:rPr>
        <w:t>Serviço Autônomo de Água e Esgoto</w:t>
      </w:r>
      <w:r w:rsidRPr="007243B6">
        <w:rPr>
          <w:b/>
          <w:smallCaps/>
          <w:sz w:val="22"/>
          <w:szCs w:val="22"/>
        </w:rPr>
        <w:t xml:space="preserve"> de São Gabriel do Oeste</w:t>
      </w:r>
      <w:r w:rsidRPr="007243B6">
        <w:rPr>
          <w:b/>
          <w:smallCaps/>
          <w:sz w:val="22"/>
          <w:szCs w:val="22"/>
          <w:lang w:val="pt-BR"/>
        </w:rPr>
        <w:t xml:space="preserve"> </w:t>
      </w:r>
      <w:r w:rsidRPr="007243B6">
        <w:rPr>
          <w:b/>
          <w:smallCaps/>
          <w:sz w:val="22"/>
          <w:szCs w:val="22"/>
        </w:rPr>
        <w:t>MS</w:t>
      </w:r>
      <w:r w:rsidRPr="007243B6">
        <w:rPr>
          <w:b/>
          <w:bCs/>
          <w:smallCaps/>
          <w:sz w:val="22"/>
          <w:szCs w:val="22"/>
        </w:rPr>
        <w:t>,</w:t>
      </w:r>
      <w:r w:rsidRPr="007243B6">
        <w:rPr>
          <w:b/>
          <w:bCs/>
          <w:smallCaps/>
          <w:sz w:val="22"/>
          <w:szCs w:val="22"/>
          <w:lang w:val="pt-BR"/>
        </w:rPr>
        <w:t xml:space="preserve"> </w:t>
      </w:r>
      <w:r w:rsidRPr="007243B6">
        <w:rPr>
          <w:b/>
          <w:bCs/>
          <w:smallCaps/>
          <w:sz w:val="22"/>
          <w:szCs w:val="22"/>
        </w:rPr>
        <w:t>e</w:t>
      </w:r>
      <w:r w:rsidRPr="007243B6">
        <w:rPr>
          <w:b/>
          <w:bCs/>
          <w:smallCaps/>
          <w:sz w:val="22"/>
          <w:szCs w:val="22"/>
          <w:lang w:val="pt-BR"/>
        </w:rPr>
        <w:t xml:space="preserve"> a Empresa</w:t>
      </w:r>
      <w:r w:rsidRPr="007243B6">
        <w:rPr>
          <w:b/>
          <w:bCs/>
          <w:smallCaps/>
          <w:sz w:val="22"/>
          <w:szCs w:val="22"/>
        </w:rPr>
        <w:t xml:space="preserve"> </w:t>
      </w:r>
      <w:proofErr w:type="spellStart"/>
      <w:r w:rsidRPr="007243B6">
        <w:rPr>
          <w:b/>
          <w:bCs/>
          <w:smallCaps/>
          <w:sz w:val="22"/>
          <w:szCs w:val="22"/>
        </w:rPr>
        <w:t>xxxxxxxxxxxxxx</w:t>
      </w:r>
      <w:proofErr w:type="spellEnd"/>
      <w:r w:rsidRPr="007243B6">
        <w:rPr>
          <w:b/>
          <w:bCs/>
          <w:smallCaps/>
          <w:sz w:val="22"/>
          <w:szCs w:val="22"/>
        </w:rPr>
        <w:t>.</w:t>
      </w:r>
    </w:p>
    <w:p w14:paraId="4F5E7755" w14:textId="77777777" w:rsidR="008B4C36" w:rsidRPr="007243B6" w:rsidRDefault="008B4C36" w:rsidP="008B4C36">
      <w:pPr>
        <w:pStyle w:val="Recuodecorpodetexto"/>
        <w:tabs>
          <w:tab w:val="left" w:pos="900"/>
        </w:tabs>
        <w:spacing w:after="0" w:line="276" w:lineRule="auto"/>
        <w:ind w:left="3600"/>
        <w:jc w:val="both"/>
        <w:rPr>
          <w:b/>
          <w:bCs/>
          <w:smallCaps/>
          <w:sz w:val="22"/>
          <w:szCs w:val="22"/>
          <w:lang w:val="pt-BR"/>
        </w:rPr>
      </w:pPr>
    </w:p>
    <w:p w14:paraId="16BB9D28" w14:textId="0881D5BD"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 xml:space="preserve">O SERVIÇO AUTÔNOMO DE ÁGUA E ESGOTO (SAAE) DE SÃO GABRIEL DO OESTE-MS,  autarquia municipal, sediada na Rua Minas Gerais, 855, inscrita no CNPJ/MF sob o nº </w:t>
      </w:r>
      <w:proofErr w:type="spellStart"/>
      <w:r w:rsidRPr="007243B6">
        <w:rPr>
          <w:rFonts w:ascii="Times New Roman" w:hAnsi="Times New Roman" w:cs="Times New Roman"/>
          <w:sz w:val="22"/>
          <w:szCs w:val="22"/>
        </w:rPr>
        <w:t>xxxxxxxxxxxxxx</w:t>
      </w:r>
      <w:proofErr w:type="spellEnd"/>
      <w:r w:rsidRPr="007243B6">
        <w:rPr>
          <w:rFonts w:ascii="Times New Roman" w:hAnsi="Times New Roman" w:cs="Times New Roman"/>
          <w:sz w:val="22"/>
          <w:szCs w:val="22"/>
        </w:rPr>
        <w:t xml:space="preserve">, representada neste ato pela Presidente, Sra. XXXXXXXXXXXXXXX, brasileira, casada, </w:t>
      </w:r>
      <w:proofErr w:type="spellStart"/>
      <w:r w:rsidRPr="007243B6">
        <w:rPr>
          <w:rFonts w:ascii="Times New Roman" w:hAnsi="Times New Roman" w:cs="Times New Roman"/>
          <w:sz w:val="22"/>
          <w:szCs w:val="22"/>
        </w:rPr>
        <w:t>xxxxxxx</w:t>
      </w:r>
      <w:proofErr w:type="spellEnd"/>
      <w:r w:rsidRPr="007243B6">
        <w:rPr>
          <w:rFonts w:ascii="Times New Roman" w:hAnsi="Times New Roman" w:cs="Times New Roman"/>
          <w:sz w:val="22"/>
          <w:szCs w:val="22"/>
        </w:rPr>
        <w:t xml:space="preserve">, RG n.º </w:t>
      </w:r>
      <w:proofErr w:type="spellStart"/>
      <w:r w:rsidRPr="007243B6">
        <w:rPr>
          <w:rFonts w:ascii="Times New Roman" w:hAnsi="Times New Roman" w:cs="Times New Roman"/>
          <w:sz w:val="22"/>
          <w:szCs w:val="22"/>
        </w:rPr>
        <w:t>xxxxx</w:t>
      </w:r>
      <w:proofErr w:type="spellEnd"/>
      <w:r w:rsidRPr="007243B6">
        <w:rPr>
          <w:rFonts w:ascii="Times New Roman" w:hAnsi="Times New Roman" w:cs="Times New Roman"/>
          <w:sz w:val="22"/>
          <w:szCs w:val="22"/>
        </w:rPr>
        <w:t xml:space="preserve"> SSP/MS e CPF n.º </w:t>
      </w:r>
      <w:proofErr w:type="spellStart"/>
      <w:r w:rsidRPr="007243B6">
        <w:rPr>
          <w:rFonts w:ascii="Times New Roman" w:hAnsi="Times New Roman" w:cs="Times New Roman"/>
          <w:sz w:val="22"/>
          <w:szCs w:val="22"/>
        </w:rPr>
        <w:t>xxxxxxxxxxxxxx</w:t>
      </w:r>
      <w:proofErr w:type="spellEnd"/>
      <w:r w:rsidRPr="007243B6">
        <w:rPr>
          <w:rFonts w:ascii="Times New Roman" w:hAnsi="Times New Roman" w:cs="Times New Roman"/>
          <w:sz w:val="22"/>
          <w:szCs w:val="22"/>
        </w:rPr>
        <w:t xml:space="preserve">, residente a Rua </w:t>
      </w:r>
      <w:proofErr w:type="spellStart"/>
      <w:r w:rsidRPr="007243B6">
        <w:rPr>
          <w:rFonts w:ascii="Times New Roman" w:hAnsi="Times New Roman" w:cs="Times New Roman"/>
          <w:sz w:val="22"/>
          <w:szCs w:val="22"/>
        </w:rPr>
        <w:t>xxxxxxxxxxxx</w:t>
      </w:r>
      <w:proofErr w:type="spellEnd"/>
      <w:r w:rsidRPr="007243B6">
        <w:rPr>
          <w:rFonts w:ascii="Times New Roman" w:hAnsi="Times New Roman" w:cs="Times New Roman"/>
          <w:sz w:val="22"/>
          <w:szCs w:val="22"/>
        </w:rPr>
        <w:t xml:space="preserve">, nº </w:t>
      </w:r>
      <w:proofErr w:type="spellStart"/>
      <w:r w:rsidRPr="007243B6">
        <w:rPr>
          <w:rFonts w:ascii="Times New Roman" w:hAnsi="Times New Roman" w:cs="Times New Roman"/>
          <w:sz w:val="22"/>
          <w:szCs w:val="22"/>
        </w:rPr>
        <w:t>xxxxx</w:t>
      </w:r>
      <w:proofErr w:type="spellEnd"/>
      <w:r w:rsidRPr="007243B6">
        <w:rPr>
          <w:rFonts w:ascii="Times New Roman" w:hAnsi="Times New Roman" w:cs="Times New Roman"/>
          <w:sz w:val="22"/>
          <w:szCs w:val="22"/>
        </w:rPr>
        <w:t xml:space="preserve">, Bairro </w:t>
      </w:r>
      <w:proofErr w:type="spellStart"/>
      <w:r w:rsidRPr="007243B6">
        <w:rPr>
          <w:rFonts w:ascii="Times New Roman" w:hAnsi="Times New Roman" w:cs="Times New Roman"/>
          <w:sz w:val="22"/>
          <w:szCs w:val="22"/>
        </w:rPr>
        <w:t>xxxxxxxxxxxxx</w:t>
      </w:r>
      <w:proofErr w:type="spellEnd"/>
      <w:r w:rsidRPr="007243B6">
        <w:rPr>
          <w:rFonts w:ascii="Times New Roman" w:hAnsi="Times New Roman" w:cs="Times New Roman"/>
          <w:sz w:val="22"/>
          <w:szCs w:val="22"/>
        </w:rPr>
        <w:t xml:space="preserve"> nesta cidade, doravante denominado simplesmente CONTRATANTE, e a Empresa ....., inscrita  no CNPJ/MF sob o nº.........com sede a Rua ........., n° ............., Bairro.........., nesta cidade, neste ato representada por seu proprietário Sr.  </w:t>
      </w:r>
      <w:proofErr w:type="spellStart"/>
      <w:r w:rsidRPr="007243B6">
        <w:rPr>
          <w:rFonts w:ascii="Times New Roman" w:hAnsi="Times New Roman" w:cs="Times New Roman"/>
          <w:sz w:val="22"/>
          <w:szCs w:val="22"/>
        </w:rPr>
        <w:t>xxxxxxxxxx</w:t>
      </w:r>
      <w:proofErr w:type="spellEnd"/>
      <w:r w:rsidRPr="007243B6">
        <w:rPr>
          <w:rFonts w:ascii="Times New Roman" w:hAnsi="Times New Roman" w:cs="Times New Roman"/>
          <w:sz w:val="22"/>
          <w:szCs w:val="22"/>
        </w:rPr>
        <w:t xml:space="preserve">, brasileiro, portador do RG nº </w:t>
      </w:r>
      <w:proofErr w:type="spellStart"/>
      <w:r w:rsidRPr="007243B6">
        <w:rPr>
          <w:rFonts w:ascii="Times New Roman" w:hAnsi="Times New Roman" w:cs="Times New Roman"/>
          <w:sz w:val="22"/>
          <w:szCs w:val="22"/>
        </w:rPr>
        <w:t>xxxxx</w:t>
      </w:r>
      <w:proofErr w:type="spellEnd"/>
      <w:r w:rsidRPr="007243B6">
        <w:rPr>
          <w:rFonts w:ascii="Times New Roman" w:hAnsi="Times New Roman" w:cs="Times New Roman"/>
          <w:sz w:val="22"/>
          <w:szCs w:val="22"/>
        </w:rPr>
        <w:t xml:space="preserve">, e do CPF nº </w:t>
      </w:r>
      <w:proofErr w:type="spellStart"/>
      <w:r w:rsidRPr="007243B6">
        <w:rPr>
          <w:rFonts w:ascii="Times New Roman" w:hAnsi="Times New Roman" w:cs="Times New Roman"/>
          <w:sz w:val="22"/>
          <w:szCs w:val="22"/>
        </w:rPr>
        <w:t>xxxx</w:t>
      </w:r>
      <w:proofErr w:type="spellEnd"/>
      <w:r w:rsidRPr="007243B6">
        <w:rPr>
          <w:rFonts w:ascii="Times New Roman" w:hAnsi="Times New Roman" w:cs="Times New Roman"/>
          <w:sz w:val="22"/>
          <w:szCs w:val="22"/>
        </w:rPr>
        <w:t xml:space="preserve">, residente a Rua </w:t>
      </w:r>
      <w:proofErr w:type="spellStart"/>
      <w:r w:rsidRPr="007243B6">
        <w:rPr>
          <w:rFonts w:ascii="Times New Roman" w:hAnsi="Times New Roman" w:cs="Times New Roman"/>
          <w:sz w:val="22"/>
          <w:szCs w:val="22"/>
        </w:rPr>
        <w:t>xxxxxxx</w:t>
      </w:r>
      <w:proofErr w:type="spellEnd"/>
      <w:r w:rsidRPr="007243B6">
        <w:rPr>
          <w:rFonts w:ascii="Times New Roman" w:hAnsi="Times New Roman" w:cs="Times New Roman"/>
          <w:sz w:val="22"/>
          <w:szCs w:val="22"/>
        </w:rPr>
        <w:t xml:space="preserve">. Nº </w:t>
      </w:r>
      <w:proofErr w:type="spellStart"/>
      <w:r w:rsidRPr="007243B6">
        <w:rPr>
          <w:rFonts w:ascii="Times New Roman" w:hAnsi="Times New Roman" w:cs="Times New Roman"/>
          <w:sz w:val="22"/>
          <w:szCs w:val="22"/>
        </w:rPr>
        <w:t>xxx</w:t>
      </w:r>
      <w:proofErr w:type="spellEnd"/>
      <w:r w:rsidRPr="007243B6">
        <w:rPr>
          <w:rFonts w:ascii="Times New Roman" w:hAnsi="Times New Roman" w:cs="Times New Roman"/>
          <w:sz w:val="22"/>
          <w:szCs w:val="22"/>
        </w:rPr>
        <w:t xml:space="preserve">, cidade </w:t>
      </w:r>
      <w:proofErr w:type="spellStart"/>
      <w:r w:rsidRPr="007243B6">
        <w:rPr>
          <w:rFonts w:ascii="Times New Roman" w:hAnsi="Times New Roman" w:cs="Times New Roman"/>
          <w:sz w:val="22"/>
          <w:szCs w:val="22"/>
        </w:rPr>
        <w:t>xxxxx</w:t>
      </w:r>
      <w:proofErr w:type="spellEnd"/>
      <w:r w:rsidRPr="007243B6">
        <w:rPr>
          <w:rFonts w:ascii="Times New Roman" w:hAnsi="Times New Roman" w:cs="Times New Roman"/>
          <w:sz w:val="22"/>
          <w:szCs w:val="22"/>
        </w:rPr>
        <w:t xml:space="preserve">, doravante denominada simplesmente </w:t>
      </w:r>
      <w:r w:rsidRPr="007243B6">
        <w:rPr>
          <w:rFonts w:ascii="Times New Roman" w:hAnsi="Times New Roman" w:cs="Times New Roman"/>
          <w:b/>
          <w:smallCaps/>
          <w:sz w:val="22"/>
          <w:szCs w:val="22"/>
        </w:rPr>
        <w:t>Contratada</w:t>
      </w:r>
      <w:r w:rsidRPr="007243B6">
        <w:rPr>
          <w:rFonts w:ascii="Times New Roman" w:hAnsi="Times New Roman" w:cs="Times New Roman"/>
          <w:sz w:val="22"/>
          <w:szCs w:val="22"/>
        </w:rPr>
        <w:t xml:space="preserve">, tem entre si justo e avençado, e celebram o presente Contrato sujeitando-se às normas preconizadas na Lei nº 14.133, de 1º de abril de 2.021, em conformidade com Termo de Referência anexo ao Pregão Eletrônico nº </w:t>
      </w:r>
      <w:bookmarkStart w:id="39" w:name="Texto86"/>
      <w:r w:rsidRPr="007243B6">
        <w:rPr>
          <w:rFonts w:ascii="Times New Roman" w:hAnsi="Times New Roman" w:cs="Times New Roman"/>
          <w:sz w:val="22"/>
          <w:szCs w:val="22"/>
        </w:rPr>
        <w:t>0</w:t>
      </w:r>
      <w:r w:rsidR="001C10C7" w:rsidRPr="007243B6">
        <w:rPr>
          <w:rFonts w:ascii="Times New Roman" w:hAnsi="Times New Roman" w:cs="Times New Roman"/>
          <w:sz w:val="22"/>
          <w:szCs w:val="22"/>
        </w:rPr>
        <w:t>1</w:t>
      </w:r>
      <w:r w:rsidR="00B13B52">
        <w:rPr>
          <w:rFonts w:ascii="Times New Roman" w:hAnsi="Times New Roman" w:cs="Times New Roman"/>
          <w:sz w:val="22"/>
          <w:szCs w:val="22"/>
        </w:rPr>
        <w:t>4</w:t>
      </w:r>
      <w:r w:rsidRPr="007243B6">
        <w:rPr>
          <w:rFonts w:ascii="Times New Roman" w:hAnsi="Times New Roman" w:cs="Times New Roman"/>
          <w:sz w:val="22"/>
          <w:szCs w:val="22"/>
        </w:rPr>
        <w:t>/20</w:t>
      </w:r>
      <w:bookmarkEnd w:id="39"/>
      <w:r w:rsidRPr="007243B6">
        <w:rPr>
          <w:rFonts w:ascii="Times New Roman" w:hAnsi="Times New Roman" w:cs="Times New Roman"/>
          <w:sz w:val="22"/>
          <w:szCs w:val="22"/>
        </w:rPr>
        <w:t xml:space="preserve">25, originada pelo Processo Administrativo nº </w:t>
      </w:r>
      <w:r w:rsidR="001C10C7" w:rsidRPr="007243B6">
        <w:rPr>
          <w:rFonts w:ascii="Times New Roman" w:hAnsi="Times New Roman" w:cs="Times New Roman"/>
          <w:sz w:val="22"/>
          <w:szCs w:val="22"/>
        </w:rPr>
        <w:t>1</w:t>
      </w:r>
      <w:r w:rsidR="00B13B52">
        <w:rPr>
          <w:rFonts w:ascii="Times New Roman" w:hAnsi="Times New Roman" w:cs="Times New Roman"/>
          <w:sz w:val="22"/>
          <w:szCs w:val="22"/>
        </w:rPr>
        <w:t>2687</w:t>
      </w:r>
      <w:r w:rsidRPr="007243B6">
        <w:rPr>
          <w:rFonts w:ascii="Times New Roman" w:hAnsi="Times New Roman" w:cs="Times New Roman"/>
          <w:sz w:val="22"/>
          <w:szCs w:val="22"/>
        </w:rPr>
        <w:t>/2025, mediante as cláusulas e condições a seguir enunciadas.</w:t>
      </w:r>
    </w:p>
    <w:p w14:paraId="3688D42F" w14:textId="77777777" w:rsidR="008B4C36" w:rsidRPr="007243B6" w:rsidRDefault="008B4C36" w:rsidP="008B4C36">
      <w:pPr>
        <w:pStyle w:val="Listadecontinuao"/>
        <w:spacing w:after="0" w:line="276" w:lineRule="auto"/>
        <w:ind w:left="0"/>
        <w:jc w:val="both"/>
        <w:rPr>
          <w:b/>
          <w:bCs/>
          <w:color w:val="000000"/>
          <w:sz w:val="22"/>
          <w:szCs w:val="22"/>
        </w:rPr>
      </w:pPr>
    </w:p>
    <w:p w14:paraId="3A40E1F2" w14:textId="77777777" w:rsidR="008B4C36" w:rsidRPr="007243B6" w:rsidRDefault="008B4C36" w:rsidP="008B4C36">
      <w:pPr>
        <w:pStyle w:val="Listadecontinuao"/>
        <w:spacing w:after="0" w:line="276" w:lineRule="auto"/>
        <w:ind w:left="0"/>
        <w:jc w:val="both"/>
        <w:rPr>
          <w:color w:val="000000"/>
          <w:sz w:val="22"/>
          <w:szCs w:val="22"/>
        </w:rPr>
      </w:pPr>
      <w:r w:rsidRPr="007243B6">
        <w:rPr>
          <w:b/>
          <w:bCs/>
          <w:color w:val="000000"/>
          <w:sz w:val="22"/>
          <w:szCs w:val="22"/>
        </w:rPr>
        <w:t>DO FUNDAMENTO LEGAL</w:t>
      </w:r>
      <w:r w:rsidRPr="007243B6">
        <w:rPr>
          <w:color w:val="000000"/>
          <w:sz w:val="22"/>
          <w:szCs w:val="22"/>
        </w:rPr>
        <w:t>: O presente CONTRATO, é firmado em decorrência da homologação da Senhora Presidente do SAAE, exarada em despacho constante no processo administrativo, na modalidade de pregão eletrônico, nos termos da Lei Federal nº 14.133/2021.</w:t>
      </w:r>
    </w:p>
    <w:p w14:paraId="6628D6B4" w14:textId="77777777" w:rsidR="008B4C36" w:rsidRPr="007243B6" w:rsidRDefault="008B4C36" w:rsidP="008B4C36">
      <w:pPr>
        <w:pStyle w:val="Listadecontinuao"/>
        <w:spacing w:after="0" w:line="276" w:lineRule="auto"/>
        <w:ind w:left="0"/>
        <w:jc w:val="both"/>
        <w:rPr>
          <w:color w:val="000000"/>
          <w:sz w:val="22"/>
          <w:szCs w:val="22"/>
        </w:rPr>
      </w:pPr>
    </w:p>
    <w:p w14:paraId="47C1B6C5" w14:textId="77777777" w:rsidR="008B4C36" w:rsidRPr="007243B6" w:rsidRDefault="008B4C36" w:rsidP="008B4C36">
      <w:pPr>
        <w:pStyle w:val="Listadecontinuao"/>
        <w:spacing w:after="0" w:line="276" w:lineRule="auto"/>
        <w:ind w:left="0"/>
        <w:jc w:val="both"/>
        <w:rPr>
          <w:sz w:val="22"/>
          <w:szCs w:val="22"/>
        </w:rPr>
      </w:pPr>
      <w:r w:rsidRPr="007243B6">
        <w:rPr>
          <w:b/>
          <w:bCs/>
          <w:sz w:val="22"/>
          <w:szCs w:val="22"/>
        </w:rPr>
        <w:t>DA LEGISLAÇÃO APLICÁVEL:</w:t>
      </w:r>
      <w:r w:rsidRPr="007243B6">
        <w:rPr>
          <w:sz w:val="22"/>
          <w:szCs w:val="22"/>
        </w:rPr>
        <w:t xml:space="preserve"> Aplica-se a este instrumento contratual as disposições da </w:t>
      </w:r>
      <w:r w:rsidRPr="007243B6">
        <w:rPr>
          <w:bCs/>
          <w:color w:val="000000"/>
          <w:sz w:val="22"/>
          <w:szCs w:val="22"/>
        </w:rPr>
        <w:t>Lei Federal n° 14.133/2021, Lei Complementar Federal n° 123/2006 e suas alterações, Lei Complementar Municipal nº 176/2017</w:t>
      </w:r>
      <w:r w:rsidRPr="007243B6">
        <w:rPr>
          <w:color w:val="000000"/>
          <w:sz w:val="22"/>
          <w:szCs w:val="22"/>
        </w:rPr>
        <w:t xml:space="preserve"> e demais</w:t>
      </w:r>
      <w:r w:rsidRPr="007243B6">
        <w:rPr>
          <w:sz w:val="22"/>
          <w:szCs w:val="22"/>
        </w:rPr>
        <w:t xml:space="preserve"> especificações e condições constantes no </w:t>
      </w:r>
      <w:r w:rsidRPr="007243B6">
        <w:rPr>
          <w:bCs/>
          <w:sz w:val="22"/>
          <w:szCs w:val="22"/>
        </w:rPr>
        <w:t>Edital, em especial para dirimir os casos omissos e a integral execução do presente CONTRATO.</w:t>
      </w:r>
    </w:p>
    <w:p w14:paraId="6D8D7550" w14:textId="77777777" w:rsidR="008B4C36" w:rsidRPr="007243B6" w:rsidRDefault="008B4C36" w:rsidP="008B4C36">
      <w:pPr>
        <w:widowControl w:val="0"/>
        <w:spacing w:line="276" w:lineRule="auto"/>
        <w:ind w:firstLine="3402"/>
        <w:jc w:val="both"/>
        <w:rPr>
          <w:rFonts w:ascii="Times New Roman" w:hAnsi="Times New Roman" w:cs="Times New Roman"/>
          <w:sz w:val="22"/>
          <w:szCs w:val="22"/>
        </w:rPr>
      </w:pPr>
    </w:p>
    <w:p w14:paraId="66DA5E6B" w14:textId="77777777" w:rsidR="008B4C36" w:rsidRPr="007243B6" w:rsidRDefault="008B4C36" w:rsidP="008B4C36">
      <w:pPr>
        <w:pStyle w:val="Ttulo4"/>
        <w:spacing w:before="0" w:line="276" w:lineRule="auto"/>
        <w:jc w:val="both"/>
        <w:rPr>
          <w:rFonts w:ascii="Times New Roman" w:hAnsi="Times New Roman" w:cs="Times New Roman"/>
          <w:b/>
          <w:bCs/>
          <w:i w:val="0"/>
          <w:sz w:val="22"/>
          <w:szCs w:val="22"/>
        </w:rPr>
      </w:pPr>
      <w:r w:rsidRPr="007243B6">
        <w:rPr>
          <w:rFonts w:ascii="Times New Roman" w:hAnsi="Times New Roman" w:cs="Times New Roman"/>
          <w:b/>
          <w:bCs/>
          <w:i w:val="0"/>
          <w:smallCaps/>
          <w:color w:val="auto"/>
          <w:sz w:val="22"/>
          <w:szCs w:val="22"/>
        </w:rPr>
        <w:t>Cláusula Primeira-     Do Objeto</w:t>
      </w:r>
    </w:p>
    <w:p w14:paraId="62651F7D" w14:textId="77777777" w:rsidR="008B4C36" w:rsidRPr="007243B6" w:rsidRDefault="008B4C36" w:rsidP="008B4C36">
      <w:pPr>
        <w:tabs>
          <w:tab w:val="left" w:pos="426"/>
        </w:tabs>
        <w:spacing w:line="276" w:lineRule="auto"/>
        <w:jc w:val="both"/>
        <w:rPr>
          <w:rFonts w:ascii="Times New Roman" w:hAnsi="Times New Roman" w:cs="Times New Roman"/>
          <w:sz w:val="22"/>
          <w:szCs w:val="22"/>
        </w:rPr>
      </w:pPr>
    </w:p>
    <w:p w14:paraId="5C75D879" w14:textId="7055052B" w:rsidR="008B4C36" w:rsidRPr="007243B6" w:rsidRDefault="008B4C36" w:rsidP="003129D2">
      <w:pPr>
        <w:tabs>
          <w:tab w:val="left" w:pos="284"/>
        </w:tabs>
        <w:autoSpaceDE w:val="0"/>
        <w:autoSpaceDN w:val="0"/>
        <w:adjustRightInd w:val="0"/>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rPr>
        <w:t>1.1.</w:t>
      </w:r>
      <w:r w:rsidRPr="007243B6">
        <w:rPr>
          <w:rFonts w:ascii="Times New Roman" w:hAnsi="Times New Roman" w:cs="Times New Roman"/>
          <w:sz w:val="22"/>
          <w:szCs w:val="22"/>
        </w:rPr>
        <w:t xml:space="preserve"> </w:t>
      </w:r>
      <w:r w:rsidR="00FC7F7F" w:rsidRPr="00B47F37">
        <w:rPr>
          <w:rFonts w:ascii="Century Gothic" w:hAnsi="Century Gothic" w:cs="Arial"/>
          <w:b/>
          <w:sz w:val="22"/>
          <w:szCs w:val="22"/>
        </w:rPr>
        <w:t xml:space="preserve">O objeto </w:t>
      </w:r>
      <w:r w:rsidR="00FC7F7F" w:rsidRPr="00B47F37">
        <w:rPr>
          <w:rFonts w:ascii="Century Gothic" w:hAnsi="Century Gothic" w:cs="Times New Roman"/>
          <w:b/>
          <w:sz w:val="22"/>
          <w:szCs w:val="22"/>
          <w:lang w:val="pt"/>
        </w:rPr>
        <w:t xml:space="preserve">consiste na contratação de empresa especializada para prestação de serviço </w:t>
      </w:r>
      <w:r w:rsidR="00FC7F7F" w:rsidRPr="00B47F37">
        <w:rPr>
          <w:rFonts w:ascii="Century Gothic" w:hAnsi="Century Gothic" w:cs="Times New Roman"/>
          <w:b/>
          <w:sz w:val="22"/>
          <w:szCs w:val="22"/>
        </w:rPr>
        <w:t xml:space="preserve">de </w:t>
      </w:r>
      <w:r w:rsidR="00FC7F7F" w:rsidRPr="00B47F37">
        <w:rPr>
          <w:rFonts w:ascii="Century Gothic" w:hAnsi="Century Gothic" w:cs="Arial"/>
          <w:b/>
          <w:sz w:val="22"/>
          <w:szCs w:val="22"/>
        </w:rPr>
        <w:t xml:space="preserve"> </w:t>
      </w:r>
      <w:r w:rsidR="00FC7F7F" w:rsidRPr="00B47F37">
        <w:rPr>
          <w:rFonts w:ascii="Century Gothic" w:hAnsi="Century Gothic" w:cs="Times New Roman"/>
          <w:b/>
          <w:sz w:val="22"/>
          <w:szCs w:val="22"/>
        </w:rPr>
        <w:t>telemetria</w:t>
      </w:r>
      <w:r w:rsidR="00FC7F7F" w:rsidRPr="00B47F37">
        <w:rPr>
          <w:rFonts w:ascii="Century Gothic" w:hAnsi="Century Gothic" w:cs="Times New Roman"/>
          <w:b/>
          <w:bCs/>
          <w:sz w:val="22"/>
          <w:szCs w:val="22"/>
        </w:rPr>
        <w:t xml:space="preserve">, telecomando, monitoramento em tempo real e suporte técnico dos sistemas de abastecimento de água e esgotamento sanitário, com fornecimento de sistema supervisório, equipamentos em regime de comodato, instalação, manutenção preventiva e corretiva, abrangendo 17 (dezessete) pontos de monitoramento, para atender às necessidades do Serviço Autônomo de Água e Esgoto de São Gabriel do </w:t>
      </w:r>
      <w:r w:rsidR="00FC7F7F" w:rsidRPr="00B47F37">
        <w:rPr>
          <w:rFonts w:ascii="Century Gothic" w:hAnsi="Century Gothic" w:cs="Times New Roman"/>
          <w:b/>
          <w:bCs/>
          <w:sz w:val="22"/>
          <w:szCs w:val="22"/>
        </w:rPr>
        <w:lastRenderedPageBreak/>
        <w:t>Oeste – MS (SAAE)</w:t>
      </w:r>
      <w:r w:rsidR="00FC7F7F">
        <w:rPr>
          <w:rFonts w:ascii="Century Gothic" w:hAnsi="Century Gothic" w:cs="Times New Roman"/>
          <w:b/>
          <w:bCs/>
          <w:sz w:val="22"/>
          <w:szCs w:val="22"/>
        </w:rPr>
        <w:t>,</w:t>
      </w:r>
      <w:r w:rsidR="00FC7F7F" w:rsidRPr="00A87B6D">
        <w:rPr>
          <w:rFonts w:ascii="Century Gothic" w:hAnsi="Century Gothic" w:cs="Arial"/>
          <w:bCs/>
          <w:sz w:val="22"/>
          <w:szCs w:val="22"/>
        </w:rPr>
        <w:t xml:space="preserve"> </w:t>
      </w:r>
      <w:r w:rsidR="00FC7F7F" w:rsidRPr="00B47F37">
        <w:rPr>
          <w:rFonts w:ascii="Century Gothic" w:hAnsi="Century Gothic" w:cs="Arial"/>
          <w:b/>
          <w:sz w:val="22"/>
          <w:szCs w:val="22"/>
        </w:rPr>
        <w:t>conforme condições, quantidades e exigências estabelecidas neste instrumento</w:t>
      </w:r>
      <w:r w:rsidRPr="007243B6">
        <w:rPr>
          <w:rFonts w:ascii="Times New Roman" w:hAnsi="Times New Roman" w:cs="Times New Roman"/>
          <w:sz w:val="22"/>
          <w:szCs w:val="22"/>
          <w:lang w:val="pt"/>
        </w:rPr>
        <w:t>,</w:t>
      </w:r>
      <w:r w:rsidRPr="007243B6">
        <w:rPr>
          <w:rFonts w:ascii="Times New Roman" w:eastAsia="Calibri" w:hAnsi="Times New Roman" w:cs="Times New Roman"/>
          <w:color w:val="000000"/>
          <w:sz w:val="22"/>
          <w:szCs w:val="22"/>
        </w:rPr>
        <w:t xml:space="preserve"> </w:t>
      </w:r>
      <w:r w:rsidR="001C10C7" w:rsidRPr="007243B6">
        <w:rPr>
          <w:rFonts w:ascii="Times New Roman" w:eastAsia="Calibri" w:hAnsi="Times New Roman" w:cs="Times New Roman"/>
          <w:color w:val="000000"/>
          <w:sz w:val="22"/>
          <w:szCs w:val="22"/>
        </w:rPr>
        <w:t>em consonância com o</w:t>
      </w:r>
      <w:r w:rsidRPr="007243B6">
        <w:rPr>
          <w:rFonts w:ascii="Times New Roman" w:eastAsia="Calibri" w:hAnsi="Times New Roman" w:cs="Times New Roman"/>
          <w:color w:val="000000"/>
          <w:sz w:val="22"/>
          <w:szCs w:val="22"/>
        </w:rPr>
        <w:t xml:space="preserve"> Edital</w:t>
      </w:r>
      <w:r w:rsidR="001C10C7" w:rsidRPr="007243B6">
        <w:rPr>
          <w:rFonts w:ascii="Times New Roman" w:eastAsia="Calibri" w:hAnsi="Times New Roman" w:cs="Times New Roman"/>
          <w:color w:val="000000"/>
          <w:sz w:val="22"/>
          <w:szCs w:val="22"/>
        </w:rPr>
        <w:t xml:space="preserve"> em referência</w:t>
      </w:r>
      <w:r w:rsidRPr="007243B6">
        <w:rPr>
          <w:rFonts w:ascii="Times New Roman" w:eastAsia="Calibri" w:hAnsi="Times New Roman" w:cs="Times New Roman"/>
          <w:color w:val="000000"/>
          <w:sz w:val="22"/>
          <w:szCs w:val="22"/>
        </w:rPr>
        <w:t xml:space="preserve"> e seus anexos.</w:t>
      </w:r>
    </w:p>
    <w:p w14:paraId="2FFE8089" w14:textId="77777777" w:rsidR="008B4C36" w:rsidRPr="007243B6" w:rsidRDefault="008B4C36" w:rsidP="008B4C36">
      <w:pPr>
        <w:tabs>
          <w:tab w:val="left" w:pos="426"/>
        </w:tabs>
        <w:spacing w:line="276" w:lineRule="auto"/>
        <w:jc w:val="both"/>
        <w:rPr>
          <w:rFonts w:ascii="Times New Roman" w:hAnsi="Times New Roman" w:cs="Times New Roman"/>
          <w:sz w:val="22"/>
          <w:szCs w:val="22"/>
        </w:rPr>
      </w:pPr>
    </w:p>
    <w:p w14:paraId="5195D4CC"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1.2.</w:t>
      </w:r>
      <w:r w:rsidRPr="007243B6">
        <w:rPr>
          <w:rFonts w:ascii="Times New Roman" w:eastAsia="Century Gothic" w:hAnsi="Times New Roman" w:cs="Times New Roman"/>
          <w:color w:val="000000"/>
          <w:sz w:val="22"/>
          <w:szCs w:val="22"/>
        </w:rPr>
        <w:t xml:space="preserve"> Cada item, objeto da contratação, consta no Anexo Único (tabela) deste contrato com suas quantidades e valores apurados após a fase de lances.</w:t>
      </w:r>
    </w:p>
    <w:p w14:paraId="426E210E"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1.3.</w:t>
      </w:r>
      <w:r w:rsidRPr="007243B6">
        <w:rPr>
          <w:rFonts w:ascii="Times New Roman" w:eastAsia="Century Gothic" w:hAnsi="Times New Roman" w:cs="Times New Roman"/>
          <w:color w:val="000000"/>
          <w:sz w:val="22"/>
          <w:szCs w:val="22"/>
        </w:rPr>
        <w:t xml:space="preserve"> Vinculam esta contratação, independentemente de transcrição:</w:t>
      </w:r>
    </w:p>
    <w:p w14:paraId="15F6F120"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p>
    <w:p w14:paraId="3D8D26B3" w14:textId="77777777" w:rsidR="008B4C36" w:rsidRPr="007243B6" w:rsidRDefault="008B4C36" w:rsidP="008B4C36">
      <w:pPr>
        <w:spacing w:line="276" w:lineRule="auto"/>
        <w:ind w:firstLine="567"/>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color w:val="000000"/>
          <w:sz w:val="22"/>
          <w:szCs w:val="22"/>
        </w:rPr>
        <w:t>1.3.1. O Termo de Referência;</w:t>
      </w:r>
    </w:p>
    <w:p w14:paraId="6B128534" w14:textId="77777777" w:rsidR="008B4C36" w:rsidRPr="007243B6" w:rsidRDefault="008B4C36" w:rsidP="008B4C36">
      <w:pPr>
        <w:spacing w:line="276" w:lineRule="auto"/>
        <w:ind w:firstLine="567"/>
        <w:jc w:val="both"/>
        <w:rPr>
          <w:rFonts w:ascii="Times New Roman" w:hAnsi="Times New Roman" w:cs="Times New Roman"/>
          <w:sz w:val="22"/>
          <w:szCs w:val="22"/>
        </w:rPr>
      </w:pPr>
      <w:r w:rsidRPr="007243B6">
        <w:rPr>
          <w:rFonts w:ascii="Times New Roman" w:eastAsia="Century Gothic" w:hAnsi="Times New Roman" w:cs="Times New Roman"/>
          <w:color w:val="000000"/>
          <w:sz w:val="22"/>
          <w:szCs w:val="22"/>
        </w:rPr>
        <w:t>1.3.2. O Edital da Licitação;</w:t>
      </w:r>
    </w:p>
    <w:p w14:paraId="408D1679" w14:textId="77777777" w:rsidR="008B4C36" w:rsidRPr="007243B6" w:rsidRDefault="008B4C36" w:rsidP="008B4C36">
      <w:pPr>
        <w:spacing w:line="276" w:lineRule="auto"/>
        <w:ind w:firstLine="567"/>
        <w:jc w:val="both"/>
        <w:rPr>
          <w:rFonts w:ascii="Times New Roman" w:eastAsia="Century Gothic" w:hAnsi="Times New Roman" w:cs="Times New Roman"/>
          <w:color w:val="000000"/>
          <w:sz w:val="22"/>
          <w:szCs w:val="22"/>
        </w:rPr>
      </w:pPr>
      <w:r w:rsidRPr="007243B6">
        <w:rPr>
          <w:rFonts w:ascii="Times New Roman" w:hAnsi="Times New Roman" w:cs="Times New Roman"/>
          <w:sz w:val="22"/>
          <w:szCs w:val="22"/>
        </w:rPr>
        <w:t xml:space="preserve">1.3.3. </w:t>
      </w:r>
      <w:r w:rsidRPr="007243B6">
        <w:rPr>
          <w:rFonts w:ascii="Times New Roman" w:eastAsia="Century Gothic" w:hAnsi="Times New Roman" w:cs="Times New Roman"/>
          <w:color w:val="000000"/>
          <w:sz w:val="22"/>
          <w:szCs w:val="22"/>
        </w:rPr>
        <w:t>A Proposta da Contratada;</w:t>
      </w:r>
    </w:p>
    <w:p w14:paraId="7FA40016" w14:textId="77777777" w:rsidR="008B4C36" w:rsidRPr="007243B6" w:rsidRDefault="008B4C36" w:rsidP="008B4C36">
      <w:pPr>
        <w:spacing w:line="276" w:lineRule="auto"/>
        <w:ind w:firstLine="567"/>
        <w:jc w:val="both"/>
        <w:rPr>
          <w:rFonts w:ascii="Times New Roman" w:hAnsi="Times New Roman" w:cs="Times New Roman"/>
          <w:sz w:val="22"/>
          <w:szCs w:val="22"/>
        </w:rPr>
      </w:pPr>
      <w:r w:rsidRPr="007243B6">
        <w:rPr>
          <w:rFonts w:ascii="Times New Roman" w:hAnsi="Times New Roman" w:cs="Times New Roman"/>
          <w:sz w:val="22"/>
          <w:szCs w:val="22"/>
        </w:rPr>
        <w:t xml:space="preserve">1.3.4. </w:t>
      </w:r>
      <w:r w:rsidRPr="007243B6">
        <w:rPr>
          <w:rFonts w:ascii="Times New Roman" w:eastAsia="Century Gothic" w:hAnsi="Times New Roman" w:cs="Times New Roman"/>
          <w:color w:val="000000"/>
          <w:sz w:val="22"/>
          <w:szCs w:val="22"/>
        </w:rPr>
        <w:t>Eventuais anexos dos documentos supracitados e deste contrato.</w:t>
      </w:r>
    </w:p>
    <w:p w14:paraId="51A44DEB" w14:textId="77777777" w:rsidR="008B4C36" w:rsidRPr="007243B6" w:rsidRDefault="008B4C36" w:rsidP="008B4C36">
      <w:pPr>
        <w:tabs>
          <w:tab w:val="left" w:pos="426"/>
        </w:tabs>
        <w:spacing w:line="276" w:lineRule="auto"/>
        <w:jc w:val="both"/>
        <w:rPr>
          <w:rFonts w:ascii="Times New Roman" w:hAnsi="Times New Roman" w:cs="Times New Roman"/>
          <w:sz w:val="22"/>
          <w:szCs w:val="22"/>
        </w:rPr>
      </w:pPr>
    </w:p>
    <w:p w14:paraId="274E0903" w14:textId="77777777" w:rsidR="008B4C36" w:rsidRPr="007243B6" w:rsidRDefault="008B4C36" w:rsidP="008B4C36">
      <w:pPr>
        <w:tabs>
          <w:tab w:val="left" w:pos="426"/>
        </w:tabs>
        <w:spacing w:line="276" w:lineRule="auto"/>
        <w:jc w:val="both"/>
        <w:rPr>
          <w:rFonts w:ascii="Times New Roman" w:hAnsi="Times New Roman" w:cs="Times New Roman"/>
          <w:b/>
          <w:sz w:val="22"/>
          <w:szCs w:val="22"/>
        </w:rPr>
      </w:pPr>
      <w:r w:rsidRPr="007243B6">
        <w:rPr>
          <w:rFonts w:ascii="Times New Roman" w:hAnsi="Times New Roman" w:cs="Times New Roman"/>
          <w:b/>
          <w:bCs/>
          <w:sz w:val="22"/>
          <w:szCs w:val="22"/>
        </w:rPr>
        <w:t>1.4.</w:t>
      </w:r>
      <w:r w:rsidRPr="007243B6">
        <w:rPr>
          <w:rFonts w:ascii="Times New Roman" w:hAnsi="Times New Roman" w:cs="Times New Roman"/>
          <w:sz w:val="22"/>
          <w:szCs w:val="22"/>
        </w:rPr>
        <w:t xml:space="preserve"> </w:t>
      </w:r>
      <w:r w:rsidRPr="007243B6">
        <w:rPr>
          <w:rFonts w:ascii="Times New Roman" w:hAnsi="Times New Roman" w:cs="Times New Roman"/>
          <w:bCs/>
          <w:sz w:val="22"/>
          <w:szCs w:val="22"/>
        </w:rPr>
        <w:t>Os documentos referidos no item 1.3 são considerados suficientes para, em complemento a este Termo Contratual, definirem a sua extensão, e desta forma, regerem a execução adequada do CONTRATO ora celebrado.</w:t>
      </w:r>
    </w:p>
    <w:p w14:paraId="77BC8D5B" w14:textId="77777777" w:rsidR="008B4C36" w:rsidRPr="007243B6" w:rsidRDefault="008B4C36" w:rsidP="008B4C36">
      <w:pPr>
        <w:tabs>
          <w:tab w:val="left" w:pos="426"/>
        </w:tabs>
        <w:spacing w:line="276" w:lineRule="auto"/>
        <w:jc w:val="both"/>
        <w:rPr>
          <w:rFonts w:ascii="Times New Roman" w:hAnsi="Times New Roman" w:cs="Times New Roman"/>
          <w:sz w:val="22"/>
          <w:szCs w:val="22"/>
        </w:rPr>
      </w:pPr>
    </w:p>
    <w:p w14:paraId="1787D106" w14:textId="77777777" w:rsidR="008B4C36" w:rsidRPr="007243B6" w:rsidRDefault="008B4C36" w:rsidP="008B4C36">
      <w:pPr>
        <w:pStyle w:val="Ttulo4"/>
        <w:spacing w:before="0" w:line="276" w:lineRule="auto"/>
        <w:jc w:val="both"/>
        <w:rPr>
          <w:rFonts w:ascii="Times New Roman" w:hAnsi="Times New Roman" w:cs="Times New Roman"/>
          <w:b/>
          <w:bCs/>
          <w:i w:val="0"/>
          <w:iCs w:val="0"/>
          <w:smallCaps/>
          <w:color w:val="auto"/>
          <w:sz w:val="22"/>
          <w:szCs w:val="22"/>
        </w:rPr>
      </w:pPr>
      <w:r w:rsidRPr="007243B6">
        <w:rPr>
          <w:rFonts w:ascii="Times New Roman" w:hAnsi="Times New Roman" w:cs="Times New Roman"/>
          <w:b/>
          <w:bCs/>
          <w:i w:val="0"/>
          <w:smallCaps/>
          <w:color w:val="auto"/>
          <w:sz w:val="22"/>
          <w:szCs w:val="22"/>
        </w:rPr>
        <w:t>Cláusula Segunda-     Da Vigência e Da Prorrogação</w:t>
      </w:r>
    </w:p>
    <w:p w14:paraId="506A9B7C" w14:textId="77777777" w:rsidR="008B4C36" w:rsidRPr="007243B6" w:rsidRDefault="008B4C36" w:rsidP="008B4C36">
      <w:pPr>
        <w:pStyle w:val="Corpodetexto2"/>
        <w:spacing w:after="0" w:line="276" w:lineRule="auto"/>
        <w:jc w:val="both"/>
        <w:rPr>
          <w:sz w:val="22"/>
          <w:szCs w:val="22"/>
          <w:highlight w:val="yellow"/>
          <w:lang w:val="pt-BR"/>
        </w:rPr>
      </w:pPr>
    </w:p>
    <w:p w14:paraId="24DBC8C1" w14:textId="77777777" w:rsidR="008B4C36" w:rsidRPr="007243B6" w:rsidRDefault="008B4C36" w:rsidP="008B4C36">
      <w:pPr>
        <w:pStyle w:val="Ttulo4"/>
        <w:spacing w:before="0" w:line="276" w:lineRule="auto"/>
        <w:jc w:val="both"/>
        <w:rPr>
          <w:rFonts w:ascii="Times New Roman" w:eastAsia="Times New Roman" w:hAnsi="Times New Roman" w:cs="Times New Roman"/>
          <w:i w:val="0"/>
          <w:iCs w:val="0"/>
          <w:color w:val="auto"/>
          <w:sz w:val="22"/>
          <w:szCs w:val="22"/>
          <w:lang w:eastAsia="x-none"/>
        </w:rPr>
      </w:pPr>
      <w:r w:rsidRPr="007243B6">
        <w:rPr>
          <w:rFonts w:ascii="Times New Roman" w:eastAsia="Times New Roman" w:hAnsi="Times New Roman" w:cs="Times New Roman"/>
          <w:b/>
          <w:bCs/>
          <w:i w:val="0"/>
          <w:iCs w:val="0"/>
          <w:color w:val="auto"/>
          <w:sz w:val="22"/>
          <w:szCs w:val="22"/>
          <w:lang w:eastAsia="x-none"/>
        </w:rPr>
        <w:t>2.1.</w:t>
      </w:r>
      <w:r w:rsidRPr="007243B6">
        <w:rPr>
          <w:rFonts w:ascii="Times New Roman" w:eastAsia="Times New Roman" w:hAnsi="Times New Roman" w:cs="Times New Roman"/>
          <w:i w:val="0"/>
          <w:iCs w:val="0"/>
          <w:color w:val="auto"/>
          <w:sz w:val="22"/>
          <w:szCs w:val="22"/>
          <w:lang w:eastAsia="x-none"/>
        </w:rPr>
        <w:t xml:space="preserve"> O prazo de vigência da contratação é de 12 (doze) meses, a contar da data da última assinatura, devendo ser observada a existência de créditos orçamentários, na forma do artigo 105 da Lei n° 14.133, de 2021, podendo ser prorrogado a critério da contratante, nos termos da Lei n° 14.133, de 2021.</w:t>
      </w:r>
    </w:p>
    <w:p w14:paraId="1EB14C63" w14:textId="77777777" w:rsidR="008B4C36" w:rsidRPr="007243B6" w:rsidRDefault="008B4C36" w:rsidP="008B4C36">
      <w:pPr>
        <w:rPr>
          <w:sz w:val="22"/>
          <w:szCs w:val="22"/>
          <w:lang w:eastAsia="x-none"/>
        </w:rPr>
      </w:pPr>
    </w:p>
    <w:p w14:paraId="12CC3541" w14:textId="77777777" w:rsidR="008B4C36" w:rsidRPr="007243B6" w:rsidRDefault="008B4C36" w:rsidP="008B4C36">
      <w:pPr>
        <w:pStyle w:val="Ttulo4"/>
        <w:spacing w:before="0" w:line="276" w:lineRule="auto"/>
        <w:jc w:val="both"/>
        <w:rPr>
          <w:rFonts w:ascii="Times New Roman" w:hAnsi="Times New Roman" w:cs="Times New Roman"/>
          <w:b/>
          <w:bCs/>
          <w:i w:val="0"/>
          <w:sz w:val="22"/>
          <w:szCs w:val="22"/>
          <w:lang w:val="pt"/>
        </w:rPr>
      </w:pPr>
      <w:r w:rsidRPr="007243B6">
        <w:rPr>
          <w:rFonts w:ascii="Times New Roman" w:hAnsi="Times New Roman" w:cs="Times New Roman"/>
          <w:b/>
          <w:bCs/>
          <w:i w:val="0"/>
          <w:smallCaps/>
          <w:color w:val="auto"/>
          <w:sz w:val="22"/>
          <w:szCs w:val="22"/>
        </w:rPr>
        <w:t>Cláusula Terceira-     Dos Modelos de Execução e Gestão</w:t>
      </w:r>
    </w:p>
    <w:p w14:paraId="3F23B66F" w14:textId="77777777" w:rsidR="008B4C36" w:rsidRPr="007243B6" w:rsidRDefault="008B4C36" w:rsidP="008B4C36">
      <w:pPr>
        <w:tabs>
          <w:tab w:val="left" w:pos="284"/>
        </w:tabs>
        <w:autoSpaceDE w:val="0"/>
        <w:autoSpaceDN w:val="0"/>
        <w:adjustRightInd w:val="0"/>
        <w:spacing w:line="276" w:lineRule="auto"/>
        <w:jc w:val="both"/>
        <w:rPr>
          <w:rFonts w:ascii="Times New Roman" w:hAnsi="Times New Roman" w:cs="Times New Roman"/>
          <w:b/>
          <w:sz w:val="22"/>
          <w:szCs w:val="22"/>
          <w:lang w:val="pt"/>
        </w:rPr>
      </w:pPr>
    </w:p>
    <w:p w14:paraId="581AA686" w14:textId="77777777" w:rsidR="008B4C36" w:rsidRPr="007243B6" w:rsidRDefault="008B4C36" w:rsidP="008B4C36">
      <w:pPr>
        <w:tabs>
          <w:tab w:val="left" w:pos="284"/>
        </w:tabs>
        <w:autoSpaceDE w:val="0"/>
        <w:autoSpaceDN w:val="0"/>
        <w:adjustRightInd w:val="0"/>
        <w:spacing w:line="276" w:lineRule="auto"/>
        <w:jc w:val="both"/>
        <w:rPr>
          <w:rFonts w:ascii="Times New Roman" w:hAnsi="Times New Roman" w:cs="Times New Roman"/>
          <w:sz w:val="22"/>
          <w:szCs w:val="22"/>
        </w:rPr>
      </w:pPr>
      <w:r w:rsidRPr="007243B6">
        <w:rPr>
          <w:rFonts w:ascii="Times New Roman" w:hAnsi="Times New Roman" w:cs="Times New Roman"/>
          <w:b/>
          <w:sz w:val="22"/>
          <w:szCs w:val="22"/>
          <w:lang w:val="pt"/>
        </w:rPr>
        <w:t xml:space="preserve">3.1. </w:t>
      </w:r>
      <w:r w:rsidRPr="007243B6">
        <w:rPr>
          <w:rFonts w:ascii="Times New Roman" w:hAnsi="Times New Roman" w:cs="Times New Roman"/>
          <w:sz w:val="22"/>
          <w:szCs w:val="22"/>
        </w:rPr>
        <w:t>O regime de execução contratual, os modelos de gestão e de execução, assim como os prazos e condições de conclusão, entrega, observação e recebimento do objeto constam no Termo de Referência e no Edital.</w:t>
      </w:r>
    </w:p>
    <w:p w14:paraId="11735998" w14:textId="77777777" w:rsidR="008B4C36" w:rsidRPr="007243B6" w:rsidRDefault="008B4C36" w:rsidP="008B4C36">
      <w:pPr>
        <w:tabs>
          <w:tab w:val="left" w:pos="284"/>
        </w:tabs>
        <w:autoSpaceDE w:val="0"/>
        <w:autoSpaceDN w:val="0"/>
        <w:adjustRightInd w:val="0"/>
        <w:spacing w:line="276" w:lineRule="auto"/>
        <w:jc w:val="both"/>
        <w:rPr>
          <w:rFonts w:ascii="Times New Roman" w:hAnsi="Times New Roman" w:cs="Times New Roman"/>
          <w:sz w:val="22"/>
          <w:szCs w:val="22"/>
        </w:rPr>
      </w:pPr>
    </w:p>
    <w:p w14:paraId="1140D9D0" w14:textId="77777777" w:rsidR="008B4C36" w:rsidRPr="007243B6" w:rsidRDefault="008B4C36" w:rsidP="008B4C36">
      <w:pPr>
        <w:tabs>
          <w:tab w:val="left" w:pos="284"/>
        </w:tabs>
        <w:autoSpaceDE w:val="0"/>
        <w:autoSpaceDN w:val="0"/>
        <w:adjustRightInd w:val="0"/>
        <w:spacing w:line="276" w:lineRule="auto"/>
        <w:jc w:val="both"/>
        <w:rPr>
          <w:rFonts w:ascii="Times New Roman" w:hAnsi="Times New Roman" w:cs="Times New Roman"/>
          <w:b/>
          <w:bCs/>
          <w:i/>
          <w:smallCaps/>
          <w:sz w:val="22"/>
          <w:szCs w:val="22"/>
        </w:rPr>
      </w:pPr>
      <w:r w:rsidRPr="007243B6">
        <w:rPr>
          <w:rFonts w:ascii="Times New Roman" w:hAnsi="Times New Roman" w:cs="Times New Roman"/>
          <w:b/>
          <w:bCs/>
          <w:smallCaps/>
          <w:sz w:val="22"/>
          <w:szCs w:val="22"/>
        </w:rPr>
        <w:t>Cláusula Quarta-     Da Subcontratação</w:t>
      </w:r>
    </w:p>
    <w:p w14:paraId="7FF0BFE0" w14:textId="77777777" w:rsidR="008B4C36" w:rsidRPr="007243B6" w:rsidRDefault="008B4C36" w:rsidP="008B4C36">
      <w:pPr>
        <w:spacing w:line="276" w:lineRule="auto"/>
        <w:jc w:val="both"/>
        <w:rPr>
          <w:rFonts w:ascii="Times New Roman" w:eastAsia="Century Gothic" w:hAnsi="Times New Roman" w:cs="Times New Roman"/>
          <w:iCs/>
          <w:sz w:val="22"/>
          <w:szCs w:val="22"/>
        </w:rPr>
      </w:pPr>
    </w:p>
    <w:p w14:paraId="51FDE0DF" w14:textId="77777777" w:rsidR="008B4C36" w:rsidRPr="007243B6" w:rsidRDefault="008B4C36" w:rsidP="008B4C36">
      <w:pPr>
        <w:spacing w:line="276" w:lineRule="auto"/>
        <w:jc w:val="both"/>
        <w:rPr>
          <w:rFonts w:ascii="Times New Roman" w:eastAsia="Century Gothic" w:hAnsi="Times New Roman" w:cs="Times New Roman"/>
          <w:iCs/>
          <w:sz w:val="22"/>
          <w:szCs w:val="22"/>
        </w:rPr>
      </w:pPr>
      <w:r w:rsidRPr="007243B6">
        <w:rPr>
          <w:rFonts w:ascii="Times New Roman" w:eastAsia="Century Gothic" w:hAnsi="Times New Roman" w:cs="Times New Roman"/>
          <w:b/>
          <w:bCs/>
          <w:iCs/>
          <w:sz w:val="22"/>
          <w:szCs w:val="22"/>
        </w:rPr>
        <w:t>4.1.</w:t>
      </w:r>
      <w:r w:rsidRPr="007243B6">
        <w:rPr>
          <w:rFonts w:ascii="Times New Roman" w:eastAsia="Century Gothic" w:hAnsi="Times New Roman" w:cs="Times New Roman"/>
          <w:iCs/>
          <w:sz w:val="22"/>
          <w:szCs w:val="22"/>
        </w:rPr>
        <w:t xml:space="preserve"> Não será admitida a subcontratação do objeto contratual.</w:t>
      </w:r>
    </w:p>
    <w:p w14:paraId="13A8A574" w14:textId="77777777" w:rsidR="008B4C36" w:rsidRPr="007243B6" w:rsidRDefault="008B4C36" w:rsidP="008B4C36">
      <w:pPr>
        <w:spacing w:line="276" w:lineRule="auto"/>
        <w:rPr>
          <w:rFonts w:ascii="Times New Roman" w:hAnsi="Times New Roman" w:cs="Times New Roman"/>
          <w:sz w:val="22"/>
          <w:szCs w:val="22"/>
        </w:rPr>
      </w:pPr>
    </w:p>
    <w:p w14:paraId="47E00FD5"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r w:rsidRPr="007243B6">
        <w:rPr>
          <w:rFonts w:ascii="Times New Roman" w:hAnsi="Times New Roman" w:cs="Times New Roman"/>
          <w:b/>
          <w:bCs/>
          <w:i w:val="0"/>
          <w:smallCaps/>
          <w:color w:val="auto"/>
          <w:sz w:val="22"/>
          <w:szCs w:val="22"/>
        </w:rPr>
        <w:t>Cláusula Quinta-     Do Preço</w:t>
      </w:r>
    </w:p>
    <w:p w14:paraId="79CC3D29" w14:textId="77777777" w:rsidR="008B4C36" w:rsidRPr="007243B6" w:rsidRDefault="008B4C36" w:rsidP="008B4C36">
      <w:pPr>
        <w:keepNext/>
        <w:keepLines/>
        <w:tabs>
          <w:tab w:val="left" w:pos="567"/>
        </w:tabs>
        <w:spacing w:line="276" w:lineRule="auto"/>
        <w:jc w:val="both"/>
        <w:rPr>
          <w:rFonts w:ascii="Times New Roman" w:eastAsia="Calibri" w:hAnsi="Times New Roman" w:cs="Times New Roman"/>
          <w:b/>
          <w:color w:val="366091"/>
          <w:sz w:val="22"/>
          <w:szCs w:val="22"/>
        </w:rPr>
      </w:pPr>
    </w:p>
    <w:p w14:paraId="2B53457B" w14:textId="77777777" w:rsidR="008B4C36" w:rsidRPr="007243B6" w:rsidRDefault="008B4C36" w:rsidP="008B4C36">
      <w:pPr>
        <w:tabs>
          <w:tab w:val="left" w:pos="900"/>
        </w:tabs>
        <w:spacing w:line="276" w:lineRule="auto"/>
        <w:jc w:val="both"/>
        <w:rPr>
          <w:rFonts w:ascii="Times New Roman" w:hAnsi="Times New Roman" w:cs="Times New Roman"/>
          <w:sz w:val="22"/>
          <w:szCs w:val="22"/>
        </w:rPr>
      </w:pPr>
      <w:r w:rsidRPr="007243B6">
        <w:rPr>
          <w:rFonts w:ascii="Times New Roman" w:eastAsia="Calibri" w:hAnsi="Times New Roman" w:cs="Times New Roman"/>
          <w:b/>
          <w:bCs/>
          <w:sz w:val="22"/>
          <w:szCs w:val="22"/>
        </w:rPr>
        <w:t>5.1.</w:t>
      </w:r>
      <w:r w:rsidRPr="007243B6">
        <w:rPr>
          <w:rFonts w:ascii="Times New Roman" w:eastAsia="Calibri" w:hAnsi="Times New Roman" w:cs="Times New Roman"/>
          <w:sz w:val="22"/>
          <w:szCs w:val="22"/>
        </w:rPr>
        <w:t xml:space="preserve"> </w:t>
      </w:r>
      <w:r w:rsidRPr="007243B6">
        <w:rPr>
          <w:rFonts w:ascii="Times New Roman" w:hAnsi="Times New Roman" w:cs="Times New Roman"/>
          <w:sz w:val="22"/>
          <w:szCs w:val="22"/>
        </w:rPr>
        <w:t xml:space="preserve">Pelo fornecimento objeto deste </w:t>
      </w:r>
      <w:r w:rsidRPr="007243B6">
        <w:rPr>
          <w:rFonts w:ascii="Times New Roman" w:hAnsi="Times New Roman" w:cs="Times New Roman"/>
          <w:b/>
          <w:smallCaps/>
          <w:sz w:val="22"/>
          <w:szCs w:val="22"/>
        </w:rPr>
        <w:t>Contrato</w:t>
      </w:r>
      <w:r w:rsidRPr="007243B6">
        <w:rPr>
          <w:rFonts w:ascii="Times New Roman" w:hAnsi="Times New Roman" w:cs="Times New Roman"/>
          <w:sz w:val="22"/>
          <w:szCs w:val="22"/>
        </w:rPr>
        <w:t xml:space="preserve">, a </w:t>
      </w:r>
      <w:r w:rsidRPr="007243B6">
        <w:rPr>
          <w:rFonts w:ascii="Times New Roman" w:hAnsi="Times New Roman" w:cs="Times New Roman"/>
          <w:b/>
          <w:smallCaps/>
          <w:sz w:val="22"/>
          <w:szCs w:val="22"/>
        </w:rPr>
        <w:t>Contratante</w:t>
      </w:r>
      <w:r w:rsidRPr="007243B6">
        <w:rPr>
          <w:rFonts w:ascii="Times New Roman" w:hAnsi="Times New Roman" w:cs="Times New Roman"/>
          <w:sz w:val="22"/>
          <w:szCs w:val="22"/>
        </w:rPr>
        <w:t xml:space="preserve"> pagará à </w:t>
      </w:r>
      <w:r w:rsidRPr="007243B6">
        <w:rPr>
          <w:rFonts w:ascii="Times New Roman" w:hAnsi="Times New Roman" w:cs="Times New Roman"/>
          <w:b/>
          <w:smallCaps/>
          <w:sz w:val="22"/>
          <w:szCs w:val="22"/>
        </w:rPr>
        <w:t>Contratada</w:t>
      </w:r>
      <w:r w:rsidRPr="007243B6">
        <w:rPr>
          <w:rFonts w:ascii="Times New Roman" w:hAnsi="Times New Roman" w:cs="Times New Roman"/>
          <w:sz w:val="22"/>
          <w:szCs w:val="22"/>
        </w:rPr>
        <w:t xml:space="preserve"> a importância total de </w:t>
      </w:r>
      <w:r w:rsidRPr="007243B6">
        <w:rPr>
          <w:rFonts w:ascii="Times New Roman" w:hAnsi="Times New Roman" w:cs="Times New Roman"/>
          <w:b/>
          <w:bCs/>
          <w:sz w:val="22"/>
          <w:szCs w:val="22"/>
        </w:rPr>
        <w:t xml:space="preserve">R$ </w:t>
      </w:r>
      <w:proofErr w:type="spellStart"/>
      <w:r w:rsidRPr="007243B6">
        <w:rPr>
          <w:rFonts w:ascii="Times New Roman" w:hAnsi="Times New Roman" w:cs="Times New Roman"/>
          <w:b/>
          <w:bCs/>
          <w:sz w:val="22"/>
          <w:szCs w:val="22"/>
        </w:rPr>
        <w:t>xxxxxxx</w:t>
      </w:r>
      <w:proofErr w:type="spellEnd"/>
      <w:r w:rsidRPr="007243B6">
        <w:rPr>
          <w:rFonts w:ascii="Times New Roman" w:hAnsi="Times New Roman" w:cs="Times New Roman"/>
          <w:b/>
          <w:bCs/>
          <w:sz w:val="22"/>
          <w:szCs w:val="22"/>
        </w:rPr>
        <w:t xml:space="preserve"> (</w:t>
      </w:r>
      <w:proofErr w:type="spellStart"/>
      <w:r w:rsidRPr="007243B6">
        <w:rPr>
          <w:rFonts w:ascii="Times New Roman" w:hAnsi="Times New Roman" w:cs="Times New Roman"/>
          <w:b/>
          <w:bCs/>
          <w:sz w:val="22"/>
          <w:szCs w:val="22"/>
        </w:rPr>
        <w:t>xxxxxxxxx</w:t>
      </w:r>
      <w:proofErr w:type="spellEnd"/>
      <w:r w:rsidRPr="007243B6">
        <w:rPr>
          <w:rFonts w:ascii="Times New Roman" w:hAnsi="Times New Roman" w:cs="Times New Roman"/>
          <w:b/>
          <w:bCs/>
          <w:sz w:val="22"/>
          <w:szCs w:val="22"/>
        </w:rPr>
        <w:t>)</w:t>
      </w:r>
      <w:r w:rsidRPr="007243B6">
        <w:rPr>
          <w:rFonts w:ascii="Times New Roman" w:hAnsi="Times New Roman" w:cs="Times New Roman"/>
          <w:sz w:val="22"/>
          <w:szCs w:val="22"/>
        </w:rPr>
        <w:t>, de acordo com a realização dos serviços contratados, conforme solicitação de execução dos serviços e de acordo com as especificação constante no Termo de Referência, devendo ser observados os valores unitários apurados após a fase de lances no processo licitatório, que passam a integrar o presente contrato independente de sua transcrição.</w:t>
      </w:r>
    </w:p>
    <w:p w14:paraId="349D55A1" w14:textId="77777777" w:rsidR="008B4C36" w:rsidRPr="007243B6" w:rsidRDefault="008B4C36" w:rsidP="008B4C36">
      <w:pPr>
        <w:tabs>
          <w:tab w:val="left" w:pos="900"/>
        </w:tabs>
        <w:spacing w:line="276" w:lineRule="auto"/>
        <w:jc w:val="both"/>
        <w:rPr>
          <w:rFonts w:ascii="Times New Roman" w:hAnsi="Times New Roman" w:cs="Times New Roman"/>
          <w:sz w:val="22"/>
          <w:szCs w:val="22"/>
        </w:rPr>
      </w:pPr>
    </w:p>
    <w:p w14:paraId="12EAC214" w14:textId="77777777" w:rsidR="008B4C36" w:rsidRPr="007243B6" w:rsidRDefault="008B4C36" w:rsidP="008B4C36">
      <w:pPr>
        <w:spacing w:line="276" w:lineRule="auto"/>
        <w:jc w:val="both"/>
        <w:rPr>
          <w:rFonts w:ascii="Times New Roman" w:eastAsia="Calibri" w:hAnsi="Times New Roman" w:cs="Times New Roman"/>
          <w:sz w:val="22"/>
          <w:szCs w:val="22"/>
        </w:rPr>
      </w:pPr>
      <w:r w:rsidRPr="007243B6">
        <w:rPr>
          <w:rFonts w:ascii="Times New Roman" w:eastAsia="Calibri" w:hAnsi="Times New Roman" w:cs="Times New Roman"/>
          <w:b/>
          <w:bCs/>
          <w:sz w:val="22"/>
          <w:szCs w:val="22"/>
        </w:rPr>
        <w:t>5.2.</w:t>
      </w:r>
      <w:r w:rsidRPr="007243B6">
        <w:rPr>
          <w:rFonts w:ascii="Times New Roman" w:eastAsia="Calibri" w:hAnsi="Times New Roman" w:cs="Times New Roman"/>
          <w:sz w:val="22"/>
          <w:szCs w:val="22"/>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32442C5" w14:textId="77777777" w:rsidR="008B4C36" w:rsidRPr="007243B6" w:rsidRDefault="008B4C36" w:rsidP="00F15B23">
      <w:pPr>
        <w:spacing w:line="276" w:lineRule="auto"/>
        <w:jc w:val="both"/>
        <w:rPr>
          <w:rFonts w:ascii="Times New Roman" w:hAnsi="Times New Roman" w:cs="Times New Roman"/>
          <w:sz w:val="22"/>
          <w:szCs w:val="22"/>
        </w:rPr>
      </w:pPr>
    </w:p>
    <w:p w14:paraId="06CD0746" w14:textId="385F7CA1" w:rsidR="00F15B23" w:rsidRDefault="008B4C36" w:rsidP="00F15B23">
      <w:pPr>
        <w:spacing w:line="276" w:lineRule="auto"/>
        <w:jc w:val="both"/>
        <w:rPr>
          <w:rFonts w:ascii="Times New Roman" w:eastAsia="Century Gothic" w:hAnsi="Times New Roman" w:cs="Times New Roman"/>
          <w:iCs/>
          <w:color w:val="000000" w:themeColor="text1"/>
          <w:sz w:val="22"/>
          <w:szCs w:val="22"/>
        </w:rPr>
      </w:pPr>
      <w:r w:rsidRPr="007243B6">
        <w:rPr>
          <w:rFonts w:ascii="Times New Roman" w:hAnsi="Times New Roman" w:cs="Times New Roman"/>
          <w:b/>
          <w:bCs/>
          <w:sz w:val="22"/>
          <w:szCs w:val="22"/>
        </w:rPr>
        <w:lastRenderedPageBreak/>
        <w:t>5.3.</w:t>
      </w:r>
      <w:r w:rsidRPr="007243B6">
        <w:rPr>
          <w:rFonts w:ascii="Times New Roman" w:hAnsi="Times New Roman" w:cs="Times New Roman"/>
          <w:sz w:val="22"/>
          <w:szCs w:val="22"/>
        </w:rPr>
        <w:t xml:space="preserve"> </w:t>
      </w:r>
      <w:r w:rsidRPr="007243B6">
        <w:rPr>
          <w:rFonts w:ascii="Times New Roman" w:eastAsia="Century Gothic" w:hAnsi="Times New Roman" w:cs="Times New Roman"/>
          <w:iCs/>
          <w:color w:val="000000" w:themeColor="text1"/>
          <w:sz w:val="22"/>
          <w:szCs w:val="22"/>
        </w:rPr>
        <w:t>O valor acima é meramente estimativo, de forma que os pagamentos devidos à Contratada dependerão dos quantitativos efetivamente fornecidos.</w:t>
      </w:r>
    </w:p>
    <w:p w14:paraId="423CF3BF" w14:textId="77777777" w:rsidR="00F15B23" w:rsidRDefault="00F15B23" w:rsidP="00F15B23">
      <w:pPr>
        <w:spacing w:line="276" w:lineRule="auto"/>
        <w:jc w:val="both"/>
        <w:rPr>
          <w:rFonts w:ascii="Times New Roman" w:hAnsi="Times New Roman" w:cs="Times New Roman"/>
          <w:b/>
          <w:bCs/>
          <w:i/>
          <w:smallCaps/>
          <w:sz w:val="22"/>
          <w:szCs w:val="22"/>
        </w:rPr>
      </w:pPr>
    </w:p>
    <w:p w14:paraId="4B14A6ED" w14:textId="2BC569A5" w:rsidR="008B4C36" w:rsidRPr="007243B6" w:rsidRDefault="008B4C36" w:rsidP="00F15B23">
      <w:pPr>
        <w:pStyle w:val="Ttulo4"/>
        <w:spacing w:before="0" w:line="276" w:lineRule="auto"/>
        <w:jc w:val="both"/>
        <w:rPr>
          <w:rFonts w:ascii="Times New Roman" w:hAnsi="Times New Roman" w:cs="Times New Roman"/>
          <w:b/>
          <w:bCs/>
          <w:i w:val="0"/>
          <w:iCs w:val="0"/>
          <w:smallCaps/>
          <w:color w:val="auto"/>
          <w:sz w:val="22"/>
          <w:szCs w:val="22"/>
        </w:rPr>
      </w:pPr>
      <w:r w:rsidRPr="007243B6">
        <w:rPr>
          <w:rFonts w:ascii="Times New Roman" w:hAnsi="Times New Roman" w:cs="Times New Roman"/>
          <w:b/>
          <w:bCs/>
          <w:i w:val="0"/>
          <w:smallCaps/>
          <w:color w:val="auto"/>
          <w:sz w:val="22"/>
          <w:szCs w:val="22"/>
        </w:rPr>
        <w:t>Cláusula Sexta -</w:t>
      </w:r>
      <w:r w:rsidRPr="007243B6">
        <w:rPr>
          <w:rFonts w:ascii="Times New Roman" w:hAnsi="Times New Roman" w:cs="Times New Roman"/>
          <w:b/>
          <w:bCs/>
          <w:i w:val="0"/>
          <w:smallCaps/>
          <w:color w:val="auto"/>
          <w:sz w:val="22"/>
          <w:szCs w:val="22"/>
        </w:rPr>
        <w:tab/>
        <w:t xml:space="preserve">Do Pagamento </w:t>
      </w:r>
    </w:p>
    <w:p w14:paraId="72549E4C"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p>
    <w:p w14:paraId="3349BF66" w14:textId="77777777" w:rsidR="008B4C36" w:rsidRPr="007243B6" w:rsidRDefault="008B4C36" w:rsidP="008B4C36">
      <w:pPr>
        <w:autoSpaceDE w:val="0"/>
        <w:autoSpaceDN w:val="0"/>
        <w:adjustRightInd w:val="0"/>
        <w:spacing w:line="276" w:lineRule="auto"/>
        <w:jc w:val="both"/>
        <w:rPr>
          <w:rFonts w:ascii="Times New Roman" w:hAnsi="Times New Roman" w:cs="Times New Roman"/>
          <w:bCs/>
          <w:color w:val="000000"/>
          <w:sz w:val="22"/>
          <w:szCs w:val="22"/>
        </w:rPr>
      </w:pPr>
      <w:r w:rsidRPr="007243B6">
        <w:rPr>
          <w:rFonts w:ascii="Times New Roman" w:hAnsi="Times New Roman" w:cs="Times New Roman"/>
          <w:b/>
          <w:bCs/>
          <w:sz w:val="22"/>
          <w:szCs w:val="22"/>
          <w:lang w:val="pt"/>
        </w:rPr>
        <w:t xml:space="preserve">6.1. </w:t>
      </w:r>
      <w:r w:rsidRPr="007243B6">
        <w:rPr>
          <w:rFonts w:ascii="Times New Roman" w:hAnsi="Times New Roman" w:cs="Times New Roman"/>
          <w:sz w:val="22"/>
          <w:szCs w:val="22"/>
          <w:lang w:val="pt"/>
        </w:rPr>
        <w:t xml:space="preserve">O pagamento será realizado diretamente à Contratada, no prazo de até 30 (trinta) dias, </w:t>
      </w:r>
      <w:r w:rsidR="0076746B" w:rsidRPr="007243B6">
        <w:rPr>
          <w:rFonts w:ascii="Times New Roman" w:hAnsi="Times New Roman" w:cs="Times New Roman"/>
          <w:sz w:val="22"/>
          <w:szCs w:val="22"/>
        </w:rPr>
        <w:t xml:space="preserve">após </w:t>
      </w:r>
      <w:r w:rsidRPr="007243B6">
        <w:rPr>
          <w:rFonts w:ascii="Times New Roman" w:hAnsi="Times New Roman" w:cs="Times New Roman"/>
          <w:sz w:val="22"/>
          <w:szCs w:val="22"/>
        </w:rPr>
        <w:t>a prestação dos serviços e do recebimento,</w:t>
      </w:r>
      <w:r w:rsidR="005520DA" w:rsidRPr="007243B6">
        <w:rPr>
          <w:rFonts w:ascii="Times New Roman" w:hAnsi="Times New Roman" w:cs="Times New Roman"/>
          <w:sz w:val="22"/>
          <w:szCs w:val="22"/>
        </w:rPr>
        <w:t xml:space="preserve"> e</w:t>
      </w:r>
      <w:r w:rsidRPr="007243B6">
        <w:rPr>
          <w:rFonts w:ascii="Times New Roman" w:hAnsi="Times New Roman" w:cs="Times New Roman"/>
          <w:sz w:val="22"/>
          <w:szCs w:val="22"/>
        </w:rPr>
        <w:t xml:space="preserve"> a apresentação da respectiva Nota Fiscal, devidamente atestada pelo setor competente, mediante crédito na conta corrente </w:t>
      </w:r>
      <w:r w:rsidRPr="007243B6">
        <w:rPr>
          <w:rFonts w:ascii="Times New Roman" w:hAnsi="Times New Roman" w:cs="Times New Roman"/>
          <w:bCs/>
          <w:sz w:val="22"/>
          <w:szCs w:val="22"/>
        </w:rPr>
        <w:t>de titularidade da CONTRATADA</w:t>
      </w:r>
      <w:r w:rsidRPr="007243B6">
        <w:rPr>
          <w:rFonts w:ascii="Times New Roman" w:hAnsi="Times New Roman" w:cs="Times New Roman"/>
          <w:sz w:val="22"/>
          <w:szCs w:val="22"/>
          <w:lang w:val="pt"/>
        </w:rPr>
        <w:t xml:space="preserve">, nos termos da Lei Federal nº 14.133/2021, </w:t>
      </w:r>
      <w:r w:rsidRPr="007243B6">
        <w:rPr>
          <w:rFonts w:ascii="Times New Roman" w:hAnsi="Times New Roman" w:cs="Times New Roman"/>
          <w:bCs/>
          <w:color w:val="000000"/>
          <w:sz w:val="22"/>
          <w:szCs w:val="22"/>
        </w:rPr>
        <w:t xml:space="preserve">acompanhada </w:t>
      </w:r>
      <w:r w:rsidRPr="007243B6">
        <w:rPr>
          <w:rFonts w:ascii="Times New Roman" w:hAnsi="Times New Roman" w:cs="Times New Roman"/>
          <w:color w:val="000000"/>
          <w:sz w:val="22"/>
          <w:szCs w:val="22"/>
        </w:rPr>
        <w:t>dos seguintes documentos:</w:t>
      </w:r>
    </w:p>
    <w:p w14:paraId="2F407436" w14:textId="77777777" w:rsidR="008B4C36" w:rsidRPr="007243B6" w:rsidRDefault="008B4C36" w:rsidP="008B4C36">
      <w:pPr>
        <w:autoSpaceDE w:val="0"/>
        <w:autoSpaceDN w:val="0"/>
        <w:adjustRightInd w:val="0"/>
        <w:spacing w:line="276" w:lineRule="auto"/>
        <w:ind w:left="1134"/>
        <w:jc w:val="both"/>
        <w:rPr>
          <w:rFonts w:ascii="Times New Roman" w:hAnsi="Times New Roman" w:cs="Times New Roman"/>
          <w:bCs/>
          <w:color w:val="000000"/>
          <w:sz w:val="22"/>
          <w:szCs w:val="22"/>
        </w:rPr>
      </w:pPr>
    </w:p>
    <w:p w14:paraId="56B71262" w14:textId="77777777" w:rsidR="008B4C36" w:rsidRPr="007243B6" w:rsidRDefault="008B4C36" w:rsidP="008B4C36">
      <w:pPr>
        <w:autoSpaceDE w:val="0"/>
        <w:autoSpaceDN w:val="0"/>
        <w:adjustRightInd w:val="0"/>
        <w:spacing w:line="276" w:lineRule="auto"/>
        <w:ind w:left="709"/>
        <w:jc w:val="both"/>
        <w:rPr>
          <w:rFonts w:ascii="Times New Roman" w:hAnsi="Times New Roman" w:cs="Times New Roman"/>
          <w:bCs/>
          <w:color w:val="000000"/>
          <w:sz w:val="22"/>
          <w:szCs w:val="22"/>
        </w:rPr>
      </w:pPr>
      <w:r w:rsidRPr="007243B6">
        <w:rPr>
          <w:rFonts w:ascii="Times New Roman" w:hAnsi="Times New Roman" w:cs="Times New Roman"/>
          <w:color w:val="000000"/>
          <w:sz w:val="22"/>
          <w:szCs w:val="22"/>
        </w:rPr>
        <w:t>a)</w:t>
      </w:r>
      <w:r w:rsidRPr="007243B6">
        <w:rPr>
          <w:rFonts w:ascii="Times New Roman" w:hAnsi="Times New Roman" w:cs="Times New Roman"/>
          <w:bCs/>
          <w:color w:val="000000"/>
          <w:sz w:val="22"/>
          <w:szCs w:val="22"/>
        </w:rPr>
        <w:t xml:space="preserve"> Prova de Regularidade com a </w:t>
      </w:r>
      <w:r w:rsidRPr="007243B6">
        <w:rPr>
          <w:rFonts w:ascii="Times New Roman" w:hAnsi="Times New Roman" w:cs="Times New Roman"/>
          <w:b/>
          <w:bCs/>
          <w:color w:val="000000"/>
          <w:sz w:val="22"/>
          <w:szCs w:val="22"/>
        </w:rPr>
        <w:t>Fazenda Federal</w:t>
      </w:r>
      <w:r w:rsidRPr="007243B6">
        <w:rPr>
          <w:rFonts w:ascii="Times New Roman" w:hAnsi="Times New Roman" w:cs="Times New Roman"/>
          <w:bCs/>
          <w:color w:val="000000"/>
          <w:sz w:val="22"/>
          <w:szCs w:val="22"/>
        </w:rPr>
        <w:t xml:space="preserve"> e a Seguridade Social – CND </w:t>
      </w:r>
      <w:r w:rsidRPr="007243B6">
        <w:rPr>
          <w:rFonts w:ascii="Times New Roman" w:hAnsi="Times New Roman" w:cs="Times New Roman"/>
          <w:b/>
          <w:bCs/>
          <w:color w:val="000000"/>
          <w:sz w:val="22"/>
          <w:szCs w:val="22"/>
        </w:rPr>
        <w:t>(INSS)</w:t>
      </w:r>
      <w:r w:rsidRPr="007243B6">
        <w:rPr>
          <w:rFonts w:ascii="Times New Roman" w:hAnsi="Times New Roman" w:cs="Times New Roman"/>
          <w:bCs/>
          <w:color w:val="000000"/>
          <w:sz w:val="22"/>
          <w:szCs w:val="22"/>
        </w:rPr>
        <w:t>, mediante a Certidão Conjunta Negativa ou Positiva, com efeitos de negativa, de Débitos Relativos aos Tributos Federais e à Dívida Ativa da União;</w:t>
      </w:r>
    </w:p>
    <w:p w14:paraId="4849207A" w14:textId="77777777" w:rsidR="008B4C36" w:rsidRPr="007243B6" w:rsidRDefault="008B4C36" w:rsidP="008B4C36">
      <w:pPr>
        <w:autoSpaceDE w:val="0"/>
        <w:autoSpaceDN w:val="0"/>
        <w:adjustRightInd w:val="0"/>
        <w:spacing w:line="276" w:lineRule="auto"/>
        <w:ind w:left="1134"/>
        <w:jc w:val="both"/>
        <w:rPr>
          <w:rFonts w:ascii="Times New Roman" w:hAnsi="Times New Roman" w:cs="Times New Roman"/>
          <w:bCs/>
          <w:color w:val="000000"/>
          <w:sz w:val="22"/>
          <w:szCs w:val="22"/>
        </w:rPr>
      </w:pPr>
    </w:p>
    <w:p w14:paraId="386FD139" w14:textId="77777777" w:rsidR="008B4C36" w:rsidRPr="007243B6" w:rsidRDefault="008B4C36" w:rsidP="008B4C36">
      <w:pPr>
        <w:autoSpaceDE w:val="0"/>
        <w:autoSpaceDN w:val="0"/>
        <w:adjustRightInd w:val="0"/>
        <w:spacing w:line="276" w:lineRule="auto"/>
        <w:ind w:left="709"/>
        <w:jc w:val="both"/>
        <w:rPr>
          <w:rFonts w:ascii="Times New Roman" w:hAnsi="Times New Roman" w:cs="Times New Roman"/>
          <w:bCs/>
          <w:color w:val="000000"/>
          <w:sz w:val="22"/>
          <w:szCs w:val="22"/>
        </w:rPr>
      </w:pPr>
      <w:r w:rsidRPr="007243B6">
        <w:rPr>
          <w:rFonts w:ascii="Times New Roman" w:hAnsi="Times New Roman" w:cs="Times New Roman"/>
          <w:bCs/>
          <w:color w:val="000000"/>
          <w:sz w:val="22"/>
          <w:szCs w:val="22"/>
        </w:rPr>
        <w:t xml:space="preserve">b) Prova de regularidade com a </w:t>
      </w:r>
      <w:r w:rsidRPr="007243B6">
        <w:rPr>
          <w:rFonts w:ascii="Times New Roman" w:hAnsi="Times New Roman" w:cs="Times New Roman"/>
          <w:b/>
          <w:bCs/>
          <w:color w:val="000000"/>
          <w:sz w:val="22"/>
          <w:szCs w:val="22"/>
        </w:rPr>
        <w:t>Fazenda Estadual</w:t>
      </w:r>
      <w:r w:rsidRPr="007243B6">
        <w:rPr>
          <w:rFonts w:ascii="Times New Roman" w:hAnsi="Times New Roman" w:cs="Times New Roman"/>
          <w:bCs/>
          <w:color w:val="000000"/>
          <w:sz w:val="22"/>
          <w:szCs w:val="22"/>
        </w:rPr>
        <w:t xml:space="preserve"> (Certidão Negativa de Débitos, ou Positiva com efeito de Negativa de Tributos Estaduais), emitido pelo órgão competente, da localidade de domicilio ou sede da empresa do proponente, na forma da Lei;</w:t>
      </w:r>
    </w:p>
    <w:p w14:paraId="34BA3693" w14:textId="77777777" w:rsidR="008B4C36" w:rsidRPr="007243B6" w:rsidRDefault="008B4C36" w:rsidP="008B4C36">
      <w:pPr>
        <w:autoSpaceDE w:val="0"/>
        <w:autoSpaceDN w:val="0"/>
        <w:adjustRightInd w:val="0"/>
        <w:spacing w:line="276" w:lineRule="auto"/>
        <w:ind w:left="1134"/>
        <w:jc w:val="both"/>
        <w:rPr>
          <w:rFonts w:ascii="Times New Roman" w:hAnsi="Times New Roman" w:cs="Times New Roman"/>
          <w:bCs/>
          <w:color w:val="000000"/>
          <w:sz w:val="22"/>
          <w:szCs w:val="22"/>
        </w:rPr>
      </w:pPr>
    </w:p>
    <w:p w14:paraId="66CC6816" w14:textId="77777777" w:rsidR="008B4C36" w:rsidRPr="007243B6" w:rsidRDefault="008B4C36" w:rsidP="008B4C36">
      <w:pPr>
        <w:autoSpaceDE w:val="0"/>
        <w:autoSpaceDN w:val="0"/>
        <w:adjustRightInd w:val="0"/>
        <w:spacing w:line="276" w:lineRule="auto"/>
        <w:ind w:left="709"/>
        <w:jc w:val="both"/>
        <w:rPr>
          <w:rFonts w:ascii="Times New Roman" w:hAnsi="Times New Roman" w:cs="Times New Roman"/>
          <w:bCs/>
          <w:color w:val="000000"/>
          <w:sz w:val="22"/>
          <w:szCs w:val="22"/>
        </w:rPr>
      </w:pPr>
      <w:r w:rsidRPr="007243B6">
        <w:rPr>
          <w:rFonts w:ascii="Times New Roman" w:hAnsi="Times New Roman" w:cs="Times New Roman"/>
          <w:bCs/>
          <w:color w:val="000000"/>
          <w:sz w:val="22"/>
          <w:szCs w:val="22"/>
        </w:rPr>
        <w:t xml:space="preserve">c) Prova de regularidade com a </w:t>
      </w:r>
      <w:r w:rsidRPr="007243B6">
        <w:rPr>
          <w:rFonts w:ascii="Times New Roman" w:hAnsi="Times New Roman" w:cs="Times New Roman"/>
          <w:b/>
          <w:bCs/>
          <w:color w:val="000000"/>
          <w:sz w:val="22"/>
          <w:szCs w:val="22"/>
        </w:rPr>
        <w:t>Fazenda Municipal</w:t>
      </w:r>
      <w:r w:rsidRPr="007243B6">
        <w:rPr>
          <w:rFonts w:ascii="Times New Roman" w:hAnsi="Times New Roman" w:cs="Times New Roman"/>
          <w:bCs/>
          <w:color w:val="000000"/>
          <w:sz w:val="22"/>
          <w:szCs w:val="22"/>
        </w:rPr>
        <w:t xml:space="preserve"> (Certidão Negativa de Débitos, ou Positiva com efeito de Negativa de Tributos Municipais), emitido pelo órgão competente, da localidade de domicilio ou sede da empresa do proponente, na forma da Lei;</w:t>
      </w:r>
    </w:p>
    <w:p w14:paraId="4AC20728" w14:textId="77777777" w:rsidR="008B4C36" w:rsidRPr="007243B6" w:rsidRDefault="008B4C36" w:rsidP="008B4C36">
      <w:pPr>
        <w:autoSpaceDE w:val="0"/>
        <w:autoSpaceDN w:val="0"/>
        <w:adjustRightInd w:val="0"/>
        <w:spacing w:line="276" w:lineRule="auto"/>
        <w:ind w:left="1134"/>
        <w:jc w:val="both"/>
        <w:rPr>
          <w:rFonts w:ascii="Times New Roman" w:hAnsi="Times New Roman" w:cs="Times New Roman"/>
          <w:bCs/>
          <w:color w:val="000000"/>
          <w:sz w:val="22"/>
          <w:szCs w:val="22"/>
        </w:rPr>
      </w:pPr>
    </w:p>
    <w:p w14:paraId="10996A58" w14:textId="77777777" w:rsidR="008B4C36" w:rsidRPr="007243B6" w:rsidRDefault="008B4C36" w:rsidP="008B4C36">
      <w:pPr>
        <w:autoSpaceDE w:val="0"/>
        <w:autoSpaceDN w:val="0"/>
        <w:adjustRightInd w:val="0"/>
        <w:spacing w:line="276" w:lineRule="auto"/>
        <w:ind w:left="709" w:right="141"/>
        <w:jc w:val="both"/>
        <w:rPr>
          <w:rFonts w:ascii="Times New Roman" w:hAnsi="Times New Roman" w:cs="Times New Roman"/>
          <w:bCs/>
          <w:color w:val="000000"/>
          <w:sz w:val="22"/>
          <w:szCs w:val="22"/>
        </w:rPr>
      </w:pPr>
      <w:r w:rsidRPr="007243B6">
        <w:rPr>
          <w:rFonts w:ascii="Times New Roman" w:hAnsi="Times New Roman" w:cs="Times New Roman"/>
          <w:bCs/>
          <w:color w:val="000000"/>
          <w:sz w:val="22"/>
          <w:szCs w:val="22"/>
        </w:rPr>
        <w:t xml:space="preserve">d) Prova de Regularidade relativa ao Fundo de Garantia por Tempo de Serviço </w:t>
      </w:r>
      <w:r w:rsidRPr="007243B6">
        <w:rPr>
          <w:rFonts w:ascii="Times New Roman" w:hAnsi="Times New Roman" w:cs="Times New Roman"/>
          <w:b/>
          <w:bCs/>
          <w:color w:val="000000"/>
          <w:sz w:val="22"/>
          <w:szCs w:val="22"/>
        </w:rPr>
        <w:t>(FGTS)</w:t>
      </w:r>
      <w:r w:rsidRPr="007243B6">
        <w:rPr>
          <w:rFonts w:ascii="Times New Roman" w:hAnsi="Times New Roman" w:cs="Times New Roman"/>
          <w:bCs/>
          <w:color w:val="000000"/>
          <w:sz w:val="22"/>
          <w:szCs w:val="22"/>
        </w:rPr>
        <w:t>, mediante Certificado de Regularidade do FGTS;</w:t>
      </w:r>
    </w:p>
    <w:p w14:paraId="68915927" w14:textId="77777777" w:rsidR="008B4C36" w:rsidRPr="007243B6" w:rsidRDefault="008B4C36" w:rsidP="008B4C36">
      <w:pPr>
        <w:autoSpaceDE w:val="0"/>
        <w:autoSpaceDN w:val="0"/>
        <w:adjustRightInd w:val="0"/>
        <w:spacing w:line="276" w:lineRule="auto"/>
        <w:ind w:left="1134"/>
        <w:jc w:val="both"/>
        <w:rPr>
          <w:rFonts w:ascii="Times New Roman" w:hAnsi="Times New Roman" w:cs="Times New Roman"/>
          <w:bCs/>
          <w:color w:val="000000"/>
          <w:sz w:val="22"/>
          <w:szCs w:val="22"/>
        </w:rPr>
      </w:pPr>
    </w:p>
    <w:p w14:paraId="2B162D4C" w14:textId="77777777" w:rsidR="008B4C36" w:rsidRPr="007243B6" w:rsidRDefault="008B4C36" w:rsidP="008B4C36">
      <w:pPr>
        <w:pStyle w:val="Cabealho"/>
        <w:spacing w:line="276" w:lineRule="auto"/>
        <w:ind w:left="709"/>
        <w:jc w:val="both"/>
        <w:rPr>
          <w:rFonts w:ascii="Times New Roman" w:hAnsi="Times New Roman" w:cs="Times New Roman"/>
          <w:bCs/>
          <w:sz w:val="22"/>
          <w:szCs w:val="22"/>
        </w:rPr>
      </w:pPr>
      <w:r w:rsidRPr="007243B6">
        <w:rPr>
          <w:rFonts w:ascii="Times New Roman" w:hAnsi="Times New Roman" w:cs="Times New Roman"/>
          <w:bCs/>
          <w:color w:val="000000"/>
          <w:sz w:val="22"/>
          <w:szCs w:val="22"/>
        </w:rPr>
        <w:t xml:space="preserve">e) Prova de Regularidade Trabalhista, mediante apresentação da Certidão Negativa de Débitos Trabalhistas (CNDT) ou Certidão Positiva com efeitos de negativa, emitida pelo TST – Tribunal Superior do Trabalho </w:t>
      </w:r>
      <w:r w:rsidRPr="007243B6">
        <w:rPr>
          <w:rFonts w:ascii="Times New Roman" w:hAnsi="Times New Roman" w:cs="Times New Roman"/>
          <w:bCs/>
          <w:sz w:val="22"/>
          <w:szCs w:val="22"/>
        </w:rPr>
        <w:t>.</w:t>
      </w:r>
    </w:p>
    <w:p w14:paraId="0CD48751" w14:textId="77777777" w:rsidR="008B4C36" w:rsidRPr="007243B6" w:rsidRDefault="008B4C36" w:rsidP="008B4C36">
      <w:pPr>
        <w:spacing w:line="276" w:lineRule="auto"/>
        <w:jc w:val="both"/>
        <w:rPr>
          <w:rFonts w:ascii="Times New Roman" w:hAnsi="Times New Roman" w:cs="Times New Roman"/>
          <w:sz w:val="22"/>
          <w:szCs w:val="22"/>
        </w:rPr>
      </w:pPr>
    </w:p>
    <w:p w14:paraId="5057E593" w14:textId="217303E2" w:rsidR="008B4C36" w:rsidRPr="007243B6" w:rsidRDefault="008B4C36" w:rsidP="008B4C36">
      <w:pPr>
        <w:pStyle w:val="NormalWeb"/>
        <w:spacing w:before="0" w:beforeAutospacing="0" w:after="0" w:afterAutospacing="0" w:line="276" w:lineRule="auto"/>
        <w:jc w:val="both"/>
        <w:rPr>
          <w:sz w:val="22"/>
          <w:szCs w:val="22"/>
        </w:rPr>
      </w:pPr>
      <w:r w:rsidRPr="007243B6">
        <w:rPr>
          <w:b/>
          <w:bCs/>
          <w:sz w:val="22"/>
          <w:szCs w:val="22"/>
        </w:rPr>
        <w:t>6.2.</w:t>
      </w:r>
      <w:r w:rsidRPr="007243B6">
        <w:rPr>
          <w:sz w:val="22"/>
          <w:szCs w:val="22"/>
        </w:rPr>
        <w:t xml:space="preserve"> A Nota Fiscal não poderá conter emendas, rasuras, acréscimos ou entrelinhas e deverá ser apresenta em  vias, constando o número da licitação e do </w:t>
      </w:r>
      <w:r w:rsidRPr="007243B6">
        <w:rPr>
          <w:b/>
          <w:sz w:val="22"/>
          <w:szCs w:val="22"/>
        </w:rPr>
        <w:t>CONTRATO</w:t>
      </w:r>
      <w:r w:rsidRPr="007243B6">
        <w:rPr>
          <w:sz w:val="22"/>
          <w:szCs w:val="22"/>
        </w:rPr>
        <w:t xml:space="preserve"> firmado com a </w:t>
      </w:r>
      <w:r w:rsidRPr="007243B6">
        <w:rPr>
          <w:b/>
          <w:sz w:val="22"/>
          <w:szCs w:val="22"/>
        </w:rPr>
        <w:t>CONTRATANTE</w:t>
      </w:r>
      <w:r w:rsidRPr="007243B6">
        <w:rPr>
          <w:sz w:val="22"/>
          <w:szCs w:val="22"/>
        </w:rPr>
        <w:t>.</w:t>
      </w:r>
    </w:p>
    <w:p w14:paraId="570F0640" w14:textId="77777777" w:rsidR="008B4C36" w:rsidRPr="007243B6" w:rsidRDefault="008B4C36" w:rsidP="008B4C36">
      <w:pPr>
        <w:spacing w:line="276" w:lineRule="auto"/>
        <w:ind w:left="851"/>
        <w:jc w:val="both"/>
        <w:rPr>
          <w:rFonts w:ascii="Times New Roman" w:hAnsi="Times New Roman" w:cs="Times New Roman"/>
          <w:sz w:val="22"/>
          <w:szCs w:val="22"/>
        </w:rPr>
      </w:pPr>
    </w:p>
    <w:p w14:paraId="766FBAE2"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rPr>
        <w:t>6.3</w:t>
      </w:r>
      <w:r w:rsidRPr="007243B6">
        <w:rPr>
          <w:rFonts w:ascii="Times New Roman" w:hAnsi="Times New Roman" w:cs="Times New Roman"/>
          <w:sz w:val="22"/>
          <w:szCs w:val="22"/>
        </w:rPr>
        <w:t xml:space="preserve">. É vedada expressamente a realização de cobrança de forma diversa da estipulada neste </w:t>
      </w:r>
      <w:r w:rsidRPr="007243B6">
        <w:rPr>
          <w:rFonts w:ascii="Times New Roman" w:hAnsi="Times New Roman" w:cs="Times New Roman"/>
          <w:b/>
          <w:sz w:val="22"/>
          <w:szCs w:val="22"/>
        </w:rPr>
        <w:t>CONTRATO</w:t>
      </w:r>
      <w:r w:rsidRPr="007243B6">
        <w:rPr>
          <w:rFonts w:ascii="Times New Roman" w:hAnsi="Times New Roman" w:cs="Times New Roman"/>
          <w:sz w:val="22"/>
          <w:szCs w:val="22"/>
        </w:rPr>
        <w:t xml:space="preserve">, em especial a cobrança bancária, mediante boleto ou mesmo o protesto de título, sob pena de aplicação das sanções previstas neste </w:t>
      </w:r>
      <w:r w:rsidRPr="007243B6">
        <w:rPr>
          <w:rFonts w:ascii="Times New Roman" w:hAnsi="Times New Roman" w:cs="Times New Roman"/>
          <w:b/>
          <w:sz w:val="22"/>
          <w:szCs w:val="22"/>
        </w:rPr>
        <w:t>CONTRATO</w:t>
      </w:r>
      <w:r w:rsidRPr="007243B6">
        <w:rPr>
          <w:rFonts w:ascii="Times New Roman" w:hAnsi="Times New Roman" w:cs="Times New Roman"/>
          <w:sz w:val="22"/>
          <w:szCs w:val="22"/>
        </w:rPr>
        <w:t xml:space="preserve"> e indenização pelos danos decorrentes.</w:t>
      </w:r>
    </w:p>
    <w:p w14:paraId="3761770C" w14:textId="77777777" w:rsidR="008B4C36" w:rsidRPr="007243B6" w:rsidRDefault="008B4C36" w:rsidP="008B4C36">
      <w:pPr>
        <w:spacing w:line="276" w:lineRule="auto"/>
        <w:jc w:val="both"/>
        <w:rPr>
          <w:rFonts w:ascii="Times New Roman" w:hAnsi="Times New Roman" w:cs="Times New Roman"/>
          <w:bCs/>
          <w:sz w:val="22"/>
          <w:szCs w:val="22"/>
        </w:rPr>
      </w:pPr>
    </w:p>
    <w:p w14:paraId="3120E672" w14:textId="23147833" w:rsidR="008B4C36" w:rsidRPr="007243B6" w:rsidRDefault="008B4C36" w:rsidP="008B4C36">
      <w:pPr>
        <w:autoSpaceDE w:val="0"/>
        <w:autoSpaceDN w:val="0"/>
        <w:adjustRightInd w:val="0"/>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rPr>
        <w:t>6.4.</w:t>
      </w:r>
      <w:r w:rsidRPr="007243B6">
        <w:rPr>
          <w:rFonts w:ascii="Times New Roman" w:hAnsi="Times New Roman" w:cs="Times New Roman"/>
          <w:sz w:val="22"/>
          <w:szCs w:val="22"/>
        </w:rPr>
        <w:t xml:space="preserve"> Havendo erro na apresentação da Nota Fiscal ou dos documentos pertinentes à contratação, ou, ainda, circunstância que impeça a liquidação da despesa, o pagamento ficará pendente até que a </w:t>
      </w:r>
      <w:r w:rsidRPr="007243B6">
        <w:rPr>
          <w:rFonts w:ascii="Times New Roman" w:hAnsi="Times New Roman" w:cs="Times New Roman"/>
          <w:b/>
          <w:sz w:val="22"/>
          <w:szCs w:val="22"/>
        </w:rPr>
        <w:t>CONTRATADA</w:t>
      </w:r>
      <w:r w:rsidRPr="007243B6">
        <w:rPr>
          <w:rFonts w:ascii="Times New Roman" w:hAnsi="Times New Roman" w:cs="Times New Roman"/>
          <w:sz w:val="22"/>
          <w:szCs w:val="22"/>
        </w:rPr>
        <w:t xml:space="preserve"> providencie as medidas saneadoras. Nesta hipótese, o prazo para pagamento iniciar-se-á após a regularização da situação, não acarretando qualquer ônus para a </w:t>
      </w:r>
      <w:r w:rsidRPr="007243B6">
        <w:rPr>
          <w:rFonts w:ascii="Times New Roman" w:hAnsi="Times New Roman" w:cs="Times New Roman"/>
          <w:b/>
          <w:sz w:val="22"/>
          <w:szCs w:val="22"/>
        </w:rPr>
        <w:t>CONTRATANTE</w:t>
      </w:r>
      <w:r w:rsidRPr="007243B6">
        <w:rPr>
          <w:rFonts w:ascii="Times New Roman" w:hAnsi="Times New Roman" w:cs="Times New Roman"/>
          <w:sz w:val="22"/>
          <w:szCs w:val="22"/>
        </w:rPr>
        <w:t xml:space="preserve">. </w:t>
      </w:r>
    </w:p>
    <w:p w14:paraId="56356A25" w14:textId="77777777" w:rsidR="008B4C36" w:rsidRPr="007243B6" w:rsidRDefault="008B4C36" w:rsidP="008B4C36">
      <w:pPr>
        <w:autoSpaceDE w:val="0"/>
        <w:autoSpaceDN w:val="0"/>
        <w:adjustRightInd w:val="0"/>
        <w:spacing w:line="276" w:lineRule="auto"/>
        <w:jc w:val="both"/>
        <w:rPr>
          <w:rFonts w:ascii="Times New Roman" w:hAnsi="Times New Roman" w:cs="Times New Roman"/>
          <w:b/>
          <w:sz w:val="22"/>
          <w:szCs w:val="22"/>
        </w:rPr>
      </w:pPr>
    </w:p>
    <w:p w14:paraId="5A35F943" w14:textId="77777777" w:rsidR="008B4C36" w:rsidRPr="007243B6" w:rsidRDefault="008B4C36" w:rsidP="008B4C36">
      <w:pPr>
        <w:autoSpaceDE w:val="0"/>
        <w:autoSpaceDN w:val="0"/>
        <w:adjustRightInd w:val="0"/>
        <w:spacing w:line="276" w:lineRule="auto"/>
        <w:jc w:val="both"/>
        <w:rPr>
          <w:rFonts w:ascii="Times New Roman" w:hAnsi="Times New Roman" w:cs="Times New Roman"/>
          <w:sz w:val="22"/>
          <w:szCs w:val="22"/>
        </w:rPr>
      </w:pPr>
      <w:r w:rsidRPr="007243B6">
        <w:rPr>
          <w:rFonts w:ascii="Times New Roman" w:hAnsi="Times New Roman" w:cs="Times New Roman"/>
          <w:b/>
          <w:sz w:val="22"/>
          <w:szCs w:val="22"/>
        </w:rPr>
        <w:t>6.5.</w:t>
      </w:r>
      <w:r w:rsidRPr="007243B6">
        <w:rPr>
          <w:rFonts w:ascii="Times New Roman" w:hAnsi="Times New Roman" w:cs="Times New Roman"/>
          <w:bCs/>
          <w:sz w:val="22"/>
          <w:szCs w:val="22"/>
        </w:rPr>
        <w:tab/>
        <w:t xml:space="preserve">A </w:t>
      </w:r>
      <w:r w:rsidRPr="007243B6">
        <w:rPr>
          <w:rFonts w:ascii="Times New Roman" w:hAnsi="Times New Roman" w:cs="Times New Roman"/>
          <w:b/>
          <w:sz w:val="22"/>
          <w:szCs w:val="22"/>
        </w:rPr>
        <w:t>CONTRATANTE</w:t>
      </w:r>
      <w:r w:rsidRPr="007243B6">
        <w:rPr>
          <w:rFonts w:ascii="Times New Roman" w:hAnsi="Times New Roman" w:cs="Times New Roman"/>
          <w:bCs/>
          <w:sz w:val="22"/>
          <w:szCs w:val="22"/>
        </w:rPr>
        <w:t xml:space="preserve">, reserva-se o direito de recusar o pagamento se, no ato da atestação, for constatado que o fornecimento, não </w:t>
      </w:r>
      <w:r w:rsidRPr="007243B6">
        <w:rPr>
          <w:rFonts w:ascii="Times New Roman" w:hAnsi="Times New Roman" w:cs="Times New Roman"/>
          <w:sz w:val="22"/>
          <w:szCs w:val="22"/>
        </w:rPr>
        <w:t xml:space="preserve">obedeceu a todos os detalhes da proposta de preços da </w:t>
      </w:r>
      <w:r w:rsidRPr="007243B6">
        <w:rPr>
          <w:rFonts w:ascii="Times New Roman" w:hAnsi="Times New Roman" w:cs="Times New Roman"/>
          <w:b/>
          <w:sz w:val="22"/>
          <w:szCs w:val="22"/>
        </w:rPr>
        <w:t>CONTRATADA</w:t>
      </w:r>
      <w:r w:rsidRPr="007243B6">
        <w:rPr>
          <w:rFonts w:ascii="Times New Roman" w:hAnsi="Times New Roman" w:cs="Times New Roman"/>
          <w:sz w:val="22"/>
          <w:szCs w:val="22"/>
        </w:rPr>
        <w:t xml:space="preserve">, do </w:t>
      </w:r>
      <w:r w:rsidRPr="007243B6">
        <w:rPr>
          <w:rFonts w:ascii="Times New Roman" w:hAnsi="Times New Roman" w:cs="Times New Roman"/>
          <w:b/>
          <w:sz w:val="22"/>
          <w:szCs w:val="22"/>
        </w:rPr>
        <w:t>EDITAL</w:t>
      </w:r>
      <w:r w:rsidRPr="007243B6">
        <w:rPr>
          <w:rFonts w:ascii="Times New Roman" w:hAnsi="Times New Roman" w:cs="Times New Roman"/>
          <w:sz w:val="22"/>
          <w:szCs w:val="22"/>
        </w:rPr>
        <w:t xml:space="preserve"> e seus </w:t>
      </w:r>
      <w:r w:rsidRPr="007243B6">
        <w:rPr>
          <w:rFonts w:ascii="Times New Roman" w:hAnsi="Times New Roman" w:cs="Times New Roman"/>
          <w:b/>
          <w:sz w:val="22"/>
          <w:szCs w:val="22"/>
        </w:rPr>
        <w:t>ANEXOS</w:t>
      </w:r>
      <w:r w:rsidRPr="007243B6">
        <w:rPr>
          <w:rFonts w:ascii="Times New Roman" w:hAnsi="Times New Roman" w:cs="Times New Roman"/>
          <w:sz w:val="22"/>
          <w:szCs w:val="22"/>
        </w:rPr>
        <w:t>.</w:t>
      </w:r>
    </w:p>
    <w:p w14:paraId="63A867CA" w14:textId="77777777" w:rsidR="008B4C36" w:rsidRPr="007243B6" w:rsidRDefault="008B4C36" w:rsidP="008B4C36">
      <w:pPr>
        <w:autoSpaceDE w:val="0"/>
        <w:autoSpaceDN w:val="0"/>
        <w:adjustRightInd w:val="0"/>
        <w:spacing w:line="276" w:lineRule="auto"/>
        <w:jc w:val="both"/>
        <w:rPr>
          <w:rFonts w:ascii="Times New Roman" w:hAnsi="Times New Roman" w:cs="Times New Roman"/>
          <w:sz w:val="22"/>
          <w:szCs w:val="22"/>
        </w:rPr>
      </w:pPr>
    </w:p>
    <w:p w14:paraId="4EA2922A" w14:textId="77777777" w:rsidR="008B4C36" w:rsidRPr="007243B6" w:rsidRDefault="008B4C36" w:rsidP="008B4C36">
      <w:pPr>
        <w:spacing w:line="276" w:lineRule="auto"/>
        <w:jc w:val="both"/>
        <w:rPr>
          <w:rFonts w:ascii="Times New Roman" w:hAnsi="Times New Roman" w:cs="Times New Roman"/>
          <w:bCs/>
          <w:sz w:val="22"/>
          <w:szCs w:val="22"/>
        </w:rPr>
      </w:pPr>
      <w:r w:rsidRPr="007243B6">
        <w:rPr>
          <w:rFonts w:ascii="Times New Roman" w:hAnsi="Times New Roman" w:cs="Times New Roman"/>
          <w:b/>
          <w:sz w:val="22"/>
          <w:szCs w:val="22"/>
        </w:rPr>
        <w:lastRenderedPageBreak/>
        <w:t>6.6.</w:t>
      </w:r>
      <w:r w:rsidRPr="007243B6">
        <w:rPr>
          <w:rFonts w:ascii="Times New Roman" w:hAnsi="Times New Roman" w:cs="Times New Roman"/>
          <w:bCs/>
          <w:sz w:val="22"/>
          <w:szCs w:val="22"/>
        </w:rPr>
        <w:tab/>
        <w:t xml:space="preserve">A </w:t>
      </w:r>
      <w:r w:rsidRPr="007243B6">
        <w:rPr>
          <w:rFonts w:ascii="Times New Roman" w:hAnsi="Times New Roman" w:cs="Times New Roman"/>
          <w:b/>
          <w:sz w:val="22"/>
          <w:szCs w:val="22"/>
        </w:rPr>
        <w:t>CONTRATANTE</w:t>
      </w:r>
      <w:r w:rsidRPr="007243B6">
        <w:rPr>
          <w:rFonts w:ascii="Times New Roman" w:hAnsi="Times New Roman" w:cs="Times New Roman"/>
          <w:bCs/>
          <w:sz w:val="22"/>
          <w:szCs w:val="22"/>
        </w:rPr>
        <w:t xml:space="preserve">, poderá deduzir do montante a pagar os valores correspondentes a multas ou indenizações devidas pela </w:t>
      </w:r>
      <w:r w:rsidRPr="007243B6">
        <w:rPr>
          <w:rFonts w:ascii="Times New Roman" w:hAnsi="Times New Roman" w:cs="Times New Roman"/>
          <w:b/>
          <w:bCs/>
          <w:sz w:val="22"/>
          <w:szCs w:val="22"/>
        </w:rPr>
        <w:t>CONTRATADA</w:t>
      </w:r>
      <w:r w:rsidRPr="007243B6">
        <w:rPr>
          <w:rFonts w:ascii="Times New Roman" w:hAnsi="Times New Roman" w:cs="Times New Roman"/>
          <w:bCs/>
          <w:sz w:val="22"/>
          <w:szCs w:val="22"/>
        </w:rPr>
        <w:t xml:space="preserve">, nos termos do </w:t>
      </w:r>
      <w:r w:rsidRPr="007243B6">
        <w:rPr>
          <w:rFonts w:ascii="Times New Roman" w:hAnsi="Times New Roman" w:cs="Times New Roman"/>
          <w:b/>
          <w:bCs/>
          <w:sz w:val="22"/>
          <w:szCs w:val="22"/>
        </w:rPr>
        <w:t>CONTRATO</w:t>
      </w:r>
      <w:r w:rsidRPr="007243B6">
        <w:rPr>
          <w:rFonts w:ascii="Times New Roman" w:hAnsi="Times New Roman" w:cs="Times New Roman"/>
          <w:bCs/>
          <w:sz w:val="22"/>
          <w:szCs w:val="22"/>
        </w:rPr>
        <w:t>.</w:t>
      </w:r>
    </w:p>
    <w:p w14:paraId="4DCE30AB" w14:textId="77777777" w:rsidR="008B4C36" w:rsidRPr="007243B6" w:rsidRDefault="008B4C36" w:rsidP="008B4C36">
      <w:pPr>
        <w:spacing w:line="276" w:lineRule="auto"/>
        <w:jc w:val="both"/>
        <w:rPr>
          <w:rFonts w:ascii="Times New Roman" w:hAnsi="Times New Roman" w:cs="Times New Roman"/>
          <w:bCs/>
          <w:sz w:val="22"/>
          <w:szCs w:val="22"/>
        </w:rPr>
      </w:pPr>
    </w:p>
    <w:p w14:paraId="7A2E0109" w14:textId="77777777" w:rsidR="008B4C36" w:rsidRPr="007243B6" w:rsidRDefault="008B4C36" w:rsidP="008B4C36">
      <w:pPr>
        <w:spacing w:line="276" w:lineRule="auto"/>
        <w:jc w:val="both"/>
        <w:rPr>
          <w:rFonts w:ascii="Times New Roman" w:hAnsi="Times New Roman" w:cs="Times New Roman"/>
          <w:bCs/>
          <w:sz w:val="22"/>
          <w:szCs w:val="22"/>
        </w:rPr>
      </w:pPr>
      <w:r w:rsidRPr="007243B6">
        <w:rPr>
          <w:rFonts w:ascii="Times New Roman" w:hAnsi="Times New Roman" w:cs="Times New Roman"/>
          <w:b/>
          <w:sz w:val="22"/>
          <w:szCs w:val="22"/>
        </w:rPr>
        <w:t>6.7.</w:t>
      </w:r>
      <w:r w:rsidRPr="007243B6">
        <w:rPr>
          <w:rFonts w:ascii="Times New Roman" w:hAnsi="Times New Roman" w:cs="Times New Roman"/>
          <w:bCs/>
          <w:sz w:val="22"/>
          <w:szCs w:val="22"/>
        </w:rPr>
        <w:tab/>
        <w:t xml:space="preserve">Nenhum pagamento será efetuado à </w:t>
      </w:r>
      <w:r w:rsidRPr="007243B6">
        <w:rPr>
          <w:rFonts w:ascii="Times New Roman" w:hAnsi="Times New Roman" w:cs="Times New Roman"/>
          <w:b/>
          <w:bCs/>
          <w:sz w:val="22"/>
          <w:szCs w:val="22"/>
        </w:rPr>
        <w:t xml:space="preserve">CONTRATADA </w:t>
      </w:r>
      <w:r w:rsidRPr="007243B6">
        <w:rPr>
          <w:rFonts w:ascii="Times New Roman" w:hAnsi="Times New Roman" w:cs="Times New Roman"/>
          <w:bCs/>
          <w:sz w:val="22"/>
          <w:szCs w:val="22"/>
        </w:rPr>
        <w:t xml:space="preserve">enquanto pendente de liquidação qualquer obrigação financeira ou previdenciária, sem que isso gere direito ao reajustamento de preços, atualização monetária, ou aplicação de penalidade a </w:t>
      </w:r>
      <w:r w:rsidRPr="007243B6">
        <w:rPr>
          <w:rFonts w:ascii="Times New Roman" w:hAnsi="Times New Roman" w:cs="Times New Roman"/>
          <w:b/>
          <w:sz w:val="22"/>
          <w:szCs w:val="22"/>
        </w:rPr>
        <w:t>CONTRATANTE</w:t>
      </w:r>
      <w:r w:rsidRPr="007243B6">
        <w:rPr>
          <w:rFonts w:ascii="Times New Roman" w:hAnsi="Times New Roman" w:cs="Times New Roman"/>
          <w:bCs/>
          <w:sz w:val="22"/>
          <w:szCs w:val="22"/>
        </w:rPr>
        <w:t>.</w:t>
      </w:r>
    </w:p>
    <w:p w14:paraId="51EAAC35" w14:textId="77777777" w:rsidR="008B4C36" w:rsidRPr="007243B6" w:rsidRDefault="008B4C36" w:rsidP="008B4C36">
      <w:pPr>
        <w:spacing w:line="276" w:lineRule="auto"/>
        <w:jc w:val="both"/>
        <w:rPr>
          <w:rFonts w:ascii="Times New Roman" w:hAnsi="Times New Roman" w:cs="Times New Roman"/>
          <w:bCs/>
          <w:sz w:val="22"/>
          <w:szCs w:val="22"/>
        </w:rPr>
      </w:pPr>
    </w:p>
    <w:p w14:paraId="32DD437F"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b/>
          <w:sz w:val="22"/>
          <w:szCs w:val="22"/>
        </w:rPr>
        <w:t>6.8.</w:t>
      </w:r>
      <w:r w:rsidRPr="007243B6">
        <w:rPr>
          <w:rFonts w:ascii="Times New Roman" w:hAnsi="Times New Roman" w:cs="Times New Roman"/>
          <w:bCs/>
          <w:sz w:val="22"/>
          <w:szCs w:val="22"/>
        </w:rPr>
        <w:tab/>
        <w:t xml:space="preserve">Quando da ocorrência de eventuais atrasos de pagamento provocados exclusivamente pela </w:t>
      </w:r>
      <w:r w:rsidRPr="007243B6">
        <w:rPr>
          <w:rFonts w:ascii="Times New Roman" w:hAnsi="Times New Roman" w:cs="Times New Roman"/>
          <w:b/>
          <w:bCs/>
          <w:sz w:val="22"/>
          <w:szCs w:val="22"/>
        </w:rPr>
        <w:t>CONTRATANTE</w:t>
      </w:r>
      <w:r w:rsidRPr="007243B6">
        <w:rPr>
          <w:rFonts w:ascii="Times New Roman" w:hAnsi="Times New Roman" w:cs="Times New Roman"/>
          <w:bCs/>
          <w:sz w:val="22"/>
          <w:szCs w:val="22"/>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6D733B99" w14:textId="77777777" w:rsidR="008B4C36" w:rsidRPr="007243B6" w:rsidRDefault="008B4C36" w:rsidP="008B4C36">
      <w:pPr>
        <w:spacing w:line="276" w:lineRule="auto"/>
        <w:rPr>
          <w:rFonts w:ascii="Times New Roman" w:hAnsi="Times New Roman" w:cs="Times New Roman"/>
          <w:sz w:val="22"/>
          <w:szCs w:val="22"/>
        </w:rPr>
      </w:pPr>
      <w:r w:rsidRPr="007243B6">
        <w:rPr>
          <w:rFonts w:ascii="Times New Roman" w:hAnsi="Times New Roman" w:cs="Times New Roman"/>
          <w:sz w:val="22"/>
          <w:szCs w:val="22"/>
        </w:rPr>
        <w:t>I = (TX/100)/365</w:t>
      </w:r>
    </w:p>
    <w:p w14:paraId="78C23BF6"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EM = I x N x VP, onde:</w:t>
      </w:r>
    </w:p>
    <w:p w14:paraId="4E835569"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I =, Índice de compensação financeira;</w:t>
      </w:r>
    </w:p>
    <w:p w14:paraId="1F707F87"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TX = Percentual da taxa de juros de mora anual;</w:t>
      </w:r>
    </w:p>
    <w:p w14:paraId="39D9247A"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EM = Encargos moratórios;</w:t>
      </w:r>
    </w:p>
    <w:p w14:paraId="5A592C44"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N = Número de dias entre a data prevista para o pagamento e a do efetivo pagamento;</w:t>
      </w:r>
    </w:p>
    <w:p w14:paraId="2A0425A4"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VP = Valor da parcela em atraso.</w:t>
      </w:r>
    </w:p>
    <w:p w14:paraId="7C24BE7F"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p>
    <w:p w14:paraId="28ACF7A3" w14:textId="77777777" w:rsidR="008B4C36" w:rsidRPr="007243B6" w:rsidRDefault="008B4C36" w:rsidP="008B4C36">
      <w:pPr>
        <w:pStyle w:val="Ttulo4"/>
        <w:spacing w:before="0" w:line="276" w:lineRule="auto"/>
        <w:jc w:val="both"/>
        <w:rPr>
          <w:rFonts w:ascii="Times New Roman" w:hAnsi="Times New Roman" w:cs="Times New Roman"/>
          <w:b/>
          <w:bCs/>
          <w:i w:val="0"/>
          <w:color w:val="auto"/>
          <w:sz w:val="22"/>
          <w:szCs w:val="22"/>
        </w:rPr>
      </w:pPr>
      <w:r w:rsidRPr="007243B6">
        <w:rPr>
          <w:rFonts w:ascii="Times New Roman" w:hAnsi="Times New Roman" w:cs="Times New Roman"/>
          <w:b/>
          <w:bCs/>
          <w:i w:val="0"/>
          <w:smallCaps/>
          <w:color w:val="auto"/>
          <w:sz w:val="22"/>
          <w:szCs w:val="22"/>
        </w:rPr>
        <w:t>Cláusula Sétima-     Da Dotação Orçamentária</w:t>
      </w:r>
    </w:p>
    <w:p w14:paraId="0EA4F877" w14:textId="77777777" w:rsidR="008B4C36" w:rsidRPr="007243B6" w:rsidRDefault="008B4C36" w:rsidP="008B4C36">
      <w:pPr>
        <w:spacing w:line="276" w:lineRule="auto"/>
        <w:jc w:val="both"/>
        <w:rPr>
          <w:rFonts w:ascii="Times New Roman" w:hAnsi="Times New Roman" w:cs="Times New Roman"/>
          <w:sz w:val="22"/>
          <w:szCs w:val="22"/>
        </w:rPr>
      </w:pPr>
    </w:p>
    <w:p w14:paraId="69DCB54F" w14:textId="4CE2C992" w:rsidR="008B4C3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rPr>
        <w:t>7.1.</w:t>
      </w:r>
      <w:r w:rsidRPr="007243B6">
        <w:rPr>
          <w:rFonts w:ascii="Times New Roman" w:hAnsi="Times New Roman" w:cs="Times New Roman"/>
          <w:sz w:val="22"/>
          <w:szCs w:val="22"/>
        </w:rPr>
        <w:t xml:space="preserve"> As despesas decorrentes desta contratação estão programadas em dotação orçamentária própria, prevista no Orçamento Geral do </w:t>
      </w:r>
      <w:r w:rsidRPr="007243B6">
        <w:rPr>
          <w:rFonts w:ascii="Times New Roman" w:hAnsi="Times New Roman" w:cs="Times New Roman"/>
          <w:b/>
          <w:smallCaps/>
          <w:sz w:val="22"/>
          <w:szCs w:val="22"/>
        </w:rPr>
        <w:t>Contratante</w:t>
      </w:r>
      <w:r w:rsidRPr="007243B6">
        <w:rPr>
          <w:rFonts w:ascii="Times New Roman" w:hAnsi="Times New Roman" w:cs="Times New Roman"/>
          <w:sz w:val="22"/>
          <w:szCs w:val="22"/>
        </w:rPr>
        <w:t>, aprovado para este exercício financeiro, com as seguintes classificações funcionais programáticas:</w:t>
      </w:r>
    </w:p>
    <w:p w14:paraId="335BC19A" w14:textId="77777777" w:rsidR="00D2284A" w:rsidRDefault="00D2284A" w:rsidP="008B4C36">
      <w:pPr>
        <w:spacing w:line="276" w:lineRule="auto"/>
        <w:jc w:val="both"/>
        <w:rPr>
          <w:rFonts w:ascii="Times New Roman" w:hAnsi="Times New Roman" w:cs="Times New Roman"/>
          <w:sz w:val="22"/>
          <w:szCs w:val="22"/>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D2284A" w:rsidRPr="003E31B2" w14:paraId="6B91C85E" w14:textId="77777777" w:rsidTr="00DF51B9">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6A85ACDB" w14:textId="77777777" w:rsidR="00D2284A" w:rsidRPr="003E31B2" w:rsidRDefault="00D2284A" w:rsidP="00DF51B9">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25453869" w14:textId="77777777" w:rsidR="00D2284A" w:rsidRPr="003E31B2" w:rsidRDefault="00D2284A" w:rsidP="00DF51B9">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Serviço Autônomo de Água e Esgoto de SGO</w:t>
            </w:r>
          </w:p>
        </w:tc>
      </w:tr>
      <w:tr w:rsidR="00D2284A" w:rsidRPr="003E31B2" w14:paraId="71027BBB" w14:textId="77777777" w:rsidTr="00DF51B9">
        <w:tc>
          <w:tcPr>
            <w:tcW w:w="2902" w:type="dxa"/>
            <w:tcBorders>
              <w:top w:val="single" w:sz="4" w:space="0" w:color="auto"/>
              <w:left w:val="single" w:sz="4" w:space="0" w:color="auto"/>
              <w:bottom w:val="single" w:sz="4" w:space="0" w:color="auto"/>
              <w:right w:val="single" w:sz="4" w:space="0" w:color="auto"/>
            </w:tcBorders>
          </w:tcPr>
          <w:p w14:paraId="52C0AF24" w14:textId="77777777" w:rsidR="00D2284A" w:rsidRPr="00E33351" w:rsidRDefault="00D2284A" w:rsidP="00DF51B9">
            <w:pPr>
              <w:tabs>
                <w:tab w:val="left" w:pos="900"/>
              </w:tabs>
              <w:spacing w:line="276" w:lineRule="auto"/>
              <w:jc w:val="both"/>
              <w:rPr>
                <w:rFonts w:ascii="Times New Roman" w:hAnsi="Times New Roman" w:cs="Times New Roman"/>
              </w:rPr>
            </w:pPr>
            <w:r w:rsidRPr="00E33351">
              <w:rPr>
                <w:rFonts w:ascii="Times New Roman" w:hAnsi="Times New Roman" w:cs="Times New Roman"/>
              </w:rPr>
              <w:t>17.512.0005.205</w:t>
            </w:r>
            <w:r>
              <w:rPr>
                <w:rFonts w:ascii="Times New Roman" w:hAnsi="Times New Roman" w:cs="Times New Roman"/>
              </w:rPr>
              <w:t>3</w:t>
            </w:r>
            <w:r w:rsidRPr="00E33351">
              <w:rPr>
                <w:rFonts w:ascii="Times New Roman" w:hAnsi="Times New Roman" w:cs="Times New Roman"/>
              </w:rPr>
              <w:t>.0000</w:t>
            </w:r>
          </w:p>
        </w:tc>
        <w:tc>
          <w:tcPr>
            <w:tcW w:w="7088" w:type="dxa"/>
            <w:tcBorders>
              <w:top w:val="single" w:sz="4" w:space="0" w:color="auto"/>
              <w:left w:val="single" w:sz="4" w:space="0" w:color="auto"/>
              <w:bottom w:val="single" w:sz="4" w:space="0" w:color="auto"/>
              <w:right w:val="single" w:sz="4" w:space="0" w:color="auto"/>
            </w:tcBorders>
          </w:tcPr>
          <w:p w14:paraId="450BCE9F" w14:textId="77777777" w:rsidR="00D2284A" w:rsidRPr="003E31B2" w:rsidRDefault="00D2284A" w:rsidP="00DF51B9">
            <w:pPr>
              <w:tabs>
                <w:tab w:val="left" w:pos="900"/>
              </w:tabs>
              <w:spacing w:line="276" w:lineRule="auto"/>
              <w:jc w:val="both"/>
              <w:rPr>
                <w:rFonts w:ascii="Times New Roman" w:hAnsi="Times New Roman" w:cs="Times New Roman"/>
              </w:rPr>
            </w:pPr>
            <w:r w:rsidRPr="003E31B2">
              <w:rPr>
                <w:rFonts w:ascii="Times New Roman" w:hAnsi="Times New Roman" w:cs="Times New Roman"/>
              </w:rPr>
              <w:t xml:space="preserve"> </w:t>
            </w:r>
            <w:r w:rsidRPr="00E33351">
              <w:rPr>
                <w:rFonts w:ascii="Times New Roman" w:hAnsi="Times New Roman" w:cs="Times New Roman"/>
              </w:rPr>
              <w:t xml:space="preserve">Operação e Manutenção do Sistema de </w:t>
            </w:r>
            <w:r>
              <w:rPr>
                <w:rFonts w:ascii="Times New Roman" w:hAnsi="Times New Roman" w:cs="Times New Roman"/>
              </w:rPr>
              <w:t>Água</w:t>
            </w:r>
            <w:r w:rsidRPr="00E33351">
              <w:rPr>
                <w:rFonts w:ascii="Times New Roman" w:hAnsi="Times New Roman" w:cs="Times New Roman"/>
              </w:rPr>
              <w:t xml:space="preserve"> - SAAE</w:t>
            </w:r>
          </w:p>
        </w:tc>
      </w:tr>
      <w:tr w:rsidR="00D2284A" w:rsidRPr="003E31B2" w14:paraId="57AE1830" w14:textId="77777777" w:rsidTr="00DF51B9">
        <w:trPr>
          <w:trHeight w:val="70"/>
        </w:trPr>
        <w:tc>
          <w:tcPr>
            <w:tcW w:w="2902" w:type="dxa"/>
            <w:tcBorders>
              <w:top w:val="single" w:sz="4" w:space="0" w:color="auto"/>
              <w:left w:val="single" w:sz="4" w:space="0" w:color="auto"/>
              <w:bottom w:val="single" w:sz="4" w:space="0" w:color="auto"/>
              <w:right w:val="single" w:sz="4" w:space="0" w:color="auto"/>
            </w:tcBorders>
          </w:tcPr>
          <w:p w14:paraId="0751AA33" w14:textId="77777777" w:rsidR="00D2284A" w:rsidRPr="003E31B2" w:rsidRDefault="00D2284A" w:rsidP="00DF51B9">
            <w:pPr>
              <w:tabs>
                <w:tab w:val="left" w:pos="900"/>
              </w:tabs>
              <w:spacing w:line="276" w:lineRule="auto"/>
              <w:jc w:val="both"/>
              <w:rPr>
                <w:rFonts w:ascii="Times New Roman" w:hAnsi="Times New Roman" w:cs="Times New Roman"/>
                <w:iCs/>
                <w:highlight w:val="yellow"/>
              </w:rPr>
            </w:pPr>
            <w:r w:rsidRPr="00E33351">
              <w:rPr>
                <w:rFonts w:ascii="Times New Roman" w:hAnsi="Times New Roman" w:cs="Times New Roman"/>
              </w:rPr>
              <w:t>3.3.90.</w:t>
            </w:r>
            <w:r>
              <w:rPr>
                <w:rFonts w:ascii="Times New Roman" w:hAnsi="Times New Roman" w:cs="Times New Roman"/>
              </w:rPr>
              <w:t>40</w:t>
            </w:r>
            <w:r w:rsidRPr="00E33351">
              <w:rPr>
                <w:rFonts w:ascii="Times New Roman" w:hAnsi="Times New Roman" w:cs="Times New Roman"/>
              </w:rPr>
              <w:t>.00</w:t>
            </w:r>
          </w:p>
        </w:tc>
        <w:tc>
          <w:tcPr>
            <w:tcW w:w="7088" w:type="dxa"/>
            <w:tcBorders>
              <w:top w:val="single" w:sz="4" w:space="0" w:color="auto"/>
              <w:left w:val="single" w:sz="4" w:space="0" w:color="auto"/>
              <w:bottom w:val="single" w:sz="4" w:space="0" w:color="auto"/>
              <w:right w:val="single" w:sz="4" w:space="0" w:color="auto"/>
            </w:tcBorders>
          </w:tcPr>
          <w:p w14:paraId="62FB2457" w14:textId="77777777" w:rsidR="00D2284A" w:rsidRPr="003E31B2" w:rsidRDefault="00D2284A" w:rsidP="00DF51B9">
            <w:pPr>
              <w:tabs>
                <w:tab w:val="left" w:pos="900"/>
              </w:tabs>
              <w:spacing w:line="276" w:lineRule="auto"/>
              <w:jc w:val="both"/>
              <w:rPr>
                <w:rFonts w:ascii="Times New Roman" w:hAnsi="Times New Roman" w:cs="Times New Roman"/>
                <w:iCs/>
              </w:rPr>
            </w:pPr>
            <w:r w:rsidRPr="00E33351">
              <w:rPr>
                <w:rFonts w:ascii="Times New Roman" w:hAnsi="Times New Roman" w:cs="Times New Roman"/>
              </w:rPr>
              <w:t>SERVIÇOS DE TE</w:t>
            </w:r>
            <w:r>
              <w:rPr>
                <w:rFonts w:ascii="Times New Roman" w:hAnsi="Times New Roman" w:cs="Times New Roman"/>
              </w:rPr>
              <w:t>CNOLOG. INF. COMUNIC</w:t>
            </w:r>
            <w:r w:rsidRPr="00E33351">
              <w:rPr>
                <w:rFonts w:ascii="Times New Roman" w:hAnsi="Times New Roman" w:cs="Times New Roman"/>
              </w:rPr>
              <w:t xml:space="preserve"> - PESSOA JURÍDICA</w:t>
            </w:r>
          </w:p>
        </w:tc>
      </w:tr>
    </w:tbl>
    <w:p w14:paraId="001D46C4" w14:textId="77777777" w:rsidR="008B4C36" w:rsidRPr="007243B6" w:rsidRDefault="008B4C36" w:rsidP="008B4C36">
      <w:pPr>
        <w:tabs>
          <w:tab w:val="left" w:pos="426"/>
        </w:tabs>
        <w:spacing w:line="276" w:lineRule="auto"/>
        <w:jc w:val="both"/>
        <w:rPr>
          <w:rFonts w:ascii="Times New Roman" w:hAnsi="Times New Roman" w:cs="Times New Roman"/>
          <w:b/>
          <w:bCs/>
          <w:sz w:val="22"/>
          <w:szCs w:val="22"/>
        </w:rPr>
      </w:pPr>
    </w:p>
    <w:p w14:paraId="7E306C38" w14:textId="77777777" w:rsidR="008B4C36" w:rsidRPr="007243B6" w:rsidRDefault="008B4C36" w:rsidP="008B4C36">
      <w:pPr>
        <w:tabs>
          <w:tab w:val="left" w:pos="426"/>
        </w:tabs>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rPr>
        <w:t>7.2.</w:t>
      </w:r>
      <w:r w:rsidRPr="007243B6">
        <w:rPr>
          <w:rFonts w:ascii="Times New Roman" w:hAnsi="Times New Roman" w:cs="Times New Roman"/>
          <w:iCs/>
          <w:sz w:val="22"/>
          <w:szCs w:val="22"/>
        </w:rPr>
        <w:tab/>
      </w:r>
      <w:r w:rsidRPr="007243B6">
        <w:rPr>
          <w:rFonts w:ascii="Times New Roman" w:hAnsi="Times New Roman" w:cs="Times New Roman"/>
          <w:sz w:val="22"/>
          <w:szCs w:val="22"/>
        </w:rPr>
        <w:t>E dotações que vierem a substituir no exercício seguinte.</w:t>
      </w:r>
    </w:p>
    <w:p w14:paraId="22B4A831" w14:textId="77777777" w:rsidR="008B4C36" w:rsidRPr="007243B6" w:rsidRDefault="008B4C36" w:rsidP="008B4C36">
      <w:pPr>
        <w:tabs>
          <w:tab w:val="left" w:pos="426"/>
        </w:tabs>
        <w:spacing w:line="276" w:lineRule="auto"/>
        <w:jc w:val="both"/>
        <w:rPr>
          <w:rFonts w:ascii="Times New Roman" w:hAnsi="Times New Roman" w:cs="Times New Roman"/>
          <w:sz w:val="22"/>
          <w:szCs w:val="22"/>
        </w:rPr>
      </w:pPr>
    </w:p>
    <w:p w14:paraId="07A52DCE" w14:textId="77777777" w:rsidR="008B4C36" w:rsidRPr="007243B6" w:rsidRDefault="008B4C36" w:rsidP="008B4C36">
      <w:pPr>
        <w:pStyle w:val="Ttulo4"/>
        <w:spacing w:before="0" w:line="276" w:lineRule="auto"/>
        <w:jc w:val="both"/>
        <w:rPr>
          <w:rFonts w:ascii="Times New Roman" w:hAnsi="Times New Roman" w:cs="Times New Roman"/>
          <w:b/>
          <w:bCs/>
          <w:i w:val="0"/>
          <w:iCs w:val="0"/>
          <w:smallCaps/>
          <w:color w:val="auto"/>
          <w:sz w:val="22"/>
          <w:szCs w:val="22"/>
        </w:rPr>
      </w:pPr>
      <w:bookmarkStart w:id="40" w:name="_Hlk161071192"/>
      <w:bookmarkStart w:id="41" w:name="_Hlk161071282"/>
      <w:r w:rsidRPr="007243B6">
        <w:rPr>
          <w:rFonts w:ascii="Times New Roman" w:hAnsi="Times New Roman" w:cs="Times New Roman"/>
          <w:b/>
          <w:bCs/>
          <w:i w:val="0"/>
          <w:smallCaps/>
          <w:color w:val="auto"/>
          <w:sz w:val="22"/>
          <w:szCs w:val="22"/>
        </w:rPr>
        <w:t xml:space="preserve">Cláusula Oitava- </w:t>
      </w:r>
      <w:r w:rsidRPr="007243B6">
        <w:rPr>
          <w:rFonts w:ascii="Times New Roman" w:hAnsi="Times New Roman" w:cs="Times New Roman"/>
          <w:b/>
          <w:bCs/>
          <w:i w:val="0"/>
          <w:smallCaps/>
          <w:color w:val="auto"/>
          <w:sz w:val="22"/>
          <w:szCs w:val="22"/>
        </w:rPr>
        <w:tab/>
        <w:t xml:space="preserve">Do Reajuste </w:t>
      </w:r>
    </w:p>
    <w:p w14:paraId="66DAEEAE" w14:textId="77777777" w:rsidR="008B4C36" w:rsidRPr="007243B6" w:rsidRDefault="008B4C36" w:rsidP="008B4C36">
      <w:pPr>
        <w:spacing w:line="276" w:lineRule="auto"/>
        <w:rPr>
          <w:rFonts w:ascii="Times New Roman" w:hAnsi="Times New Roman" w:cs="Times New Roman"/>
          <w:sz w:val="22"/>
          <w:szCs w:val="22"/>
        </w:rPr>
      </w:pPr>
    </w:p>
    <w:p w14:paraId="780387E9"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eastAsia="Century Gothic" w:hAnsi="Times New Roman" w:cs="Times New Roman"/>
          <w:b/>
          <w:bCs/>
          <w:color w:val="000000"/>
          <w:sz w:val="22"/>
          <w:szCs w:val="22"/>
        </w:rPr>
        <w:t>8.1.</w:t>
      </w:r>
      <w:r w:rsidRPr="007243B6">
        <w:rPr>
          <w:rFonts w:ascii="Times New Roman" w:eastAsia="Century Gothic" w:hAnsi="Times New Roman" w:cs="Times New Roman"/>
          <w:color w:val="000000"/>
          <w:sz w:val="22"/>
          <w:szCs w:val="22"/>
        </w:rPr>
        <w:t xml:space="preserve"> Os preços inicialmente contratados são fixos e irreajustáveis no prazo de um ano contado da data do orçamento estimado, </w:t>
      </w:r>
      <w:r w:rsidRPr="007243B6">
        <w:rPr>
          <w:rFonts w:ascii="Times New Roman" w:hAnsi="Times New Roman" w:cs="Times New Roman"/>
          <w:sz w:val="22"/>
          <w:szCs w:val="22"/>
        </w:rPr>
        <w:t>ressalvado o direito ao reequilíbrio econômico-financeiro do contrato para manutenção das condições efetivas da proposta, por meio de revisão de preços.</w:t>
      </w:r>
    </w:p>
    <w:p w14:paraId="3A81FBC4" w14:textId="77777777" w:rsidR="008B4C36" w:rsidRPr="007243B6" w:rsidRDefault="008B4C36" w:rsidP="008B4C36">
      <w:pPr>
        <w:spacing w:line="276" w:lineRule="auto"/>
        <w:jc w:val="both"/>
        <w:rPr>
          <w:rFonts w:ascii="Times New Roman" w:hAnsi="Times New Roman" w:cs="Times New Roman"/>
          <w:sz w:val="22"/>
          <w:szCs w:val="22"/>
        </w:rPr>
      </w:pPr>
    </w:p>
    <w:p w14:paraId="27A46D70"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sz w:val="22"/>
          <w:szCs w:val="22"/>
        </w:rPr>
        <w:t>8.2.</w:t>
      </w:r>
      <w:r w:rsidRPr="007243B6">
        <w:rPr>
          <w:rFonts w:ascii="Times New Roman" w:eastAsia="Century Gothic" w:hAnsi="Times New Roman" w:cs="Times New Roman"/>
          <w:color w:val="000000"/>
          <w:sz w:val="22"/>
          <w:szCs w:val="22"/>
        </w:rPr>
        <w:t xml:space="preserve"> Após o interregno de um ano</w:t>
      </w:r>
      <w:r w:rsidRPr="00A90A34">
        <w:rPr>
          <w:rFonts w:ascii="Times New Roman" w:eastAsia="Century Gothic" w:hAnsi="Times New Roman" w:cs="Times New Roman"/>
          <w:b/>
          <w:bCs/>
          <w:sz w:val="22"/>
          <w:szCs w:val="22"/>
        </w:rPr>
        <w:t xml:space="preserve">, </w:t>
      </w:r>
      <w:r w:rsidRPr="00DE6AB0">
        <w:rPr>
          <w:rFonts w:ascii="Times New Roman" w:eastAsia="Century Gothic" w:hAnsi="Times New Roman" w:cs="Times New Roman"/>
          <w:sz w:val="22"/>
          <w:szCs w:val="22"/>
        </w:rPr>
        <w:t>e independentemente de pedido da Contratada,</w:t>
      </w:r>
      <w:r w:rsidRPr="00A90A34">
        <w:rPr>
          <w:rFonts w:ascii="Times New Roman" w:eastAsia="Century Gothic" w:hAnsi="Times New Roman" w:cs="Times New Roman"/>
          <w:sz w:val="22"/>
          <w:szCs w:val="22"/>
        </w:rPr>
        <w:t xml:space="preserve"> </w:t>
      </w:r>
      <w:r w:rsidRPr="007243B6">
        <w:rPr>
          <w:rFonts w:ascii="Times New Roman" w:eastAsia="Century Gothic" w:hAnsi="Times New Roman" w:cs="Times New Roman"/>
          <w:color w:val="000000"/>
          <w:sz w:val="22"/>
          <w:szCs w:val="22"/>
        </w:rPr>
        <w:t>os preços iniciais serão reajustados, mediante a aplicação, pelo contratante, do índice IPCA (Índice Nacional de Preços ao Consumidor Amplo</w:t>
      </w:r>
      <w:r w:rsidRPr="007243B6">
        <w:rPr>
          <w:rFonts w:ascii="Times New Roman" w:eastAsia="Century Gothic" w:hAnsi="Times New Roman" w:cs="Times New Roman"/>
          <w:i/>
          <w:color w:val="000000"/>
          <w:sz w:val="22"/>
          <w:szCs w:val="22"/>
        </w:rPr>
        <w:t>),</w:t>
      </w:r>
      <w:r w:rsidRPr="007243B6">
        <w:rPr>
          <w:rFonts w:ascii="Times New Roman" w:eastAsia="Century Gothic" w:hAnsi="Times New Roman" w:cs="Times New Roman"/>
          <w:color w:val="000000"/>
          <w:sz w:val="22"/>
          <w:szCs w:val="22"/>
        </w:rPr>
        <w:t xml:space="preserve"> exclusivamente para as obrigações iniciadas e concluídas após a ocorrência da anualidade.</w:t>
      </w:r>
    </w:p>
    <w:p w14:paraId="6A07365B"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p>
    <w:p w14:paraId="31BD24A4"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8.3.</w:t>
      </w:r>
      <w:r w:rsidRPr="007243B6">
        <w:rPr>
          <w:rFonts w:ascii="Times New Roman" w:eastAsia="Century Gothic" w:hAnsi="Times New Roman" w:cs="Times New Roman"/>
          <w:color w:val="000000"/>
          <w:sz w:val="22"/>
          <w:szCs w:val="22"/>
        </w:rPr>
        <w:t xml:space="preserve"> Nos reajustes subsequentes ao primeiro, o interregno mínimo de um ano será contado a partir dos efeitos financeiros do último reajuste.</w:t>
      </w:r>
    </w:p>
    <w:p w14:paraId="40336A6A"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0F863F40"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8.4.</w:t>
      </w:r>
      <w:r w:rsidRPr="007243B6">
        <w:rPr>
          <w:rFonts w:ascii="Times New Roman" w:eastAsia="Century Gothic" w:hAnsi="Times New Roman" w:cs="Times New Roman"/>
          <w:color w:val="000000"/>
          <w:sz w:val="22"/>
          <w:szCs w:val="22"/>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2C352C74" w14:textId="77777777" w:rsidR="008B4C36" w:rsidRPr="007243B6" w:rsidRDefault="008B4C36" w:rsidP="008B4C36">
      <w:pPr>
        <w:spacing w:line="276" w:lineRule="auto"/>
        <w:jc w:val="both"/>
        <w:rPr>
          <w:rFonts w:ascii="Times New Roman" w:eastAsia="Century Gothic" w:hAnsi="Times New Roman" w:cs="Times New Roman"/>
          <w:b/>
          <w:bCs/>
          <w:color w:val="000000"/>
          <w:sz w:val="22"/>
          <w:szCs w:val="22"/>
        </w:rPr>
      </w:pPr>
    </w:p>
    <w:p w14:paraId="0EF72C72"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8.5.</w:t>
      </w:r>
      <w:r w:rsidRPr="007243B6">
        <w:rPr>
          <w:rFonts w:ascii="Times New Roman" w:eastAsia="Century Gothic" w:hAnsi="Times New Roman" w:cs="Times New Roman"/>
          <w:color w:val="000000"/>
          <w:sz w:val="22"/>
          <w:szCs w:val="22"/>
        </w:rPr>
        <w:t xml:space="preserve"> Nas aferições finais, o(s) índice(s) utilizado(s) para reajuste será(</w:t>
      </w:r>
      <w:proofErr w:type="spellStart"/>
      <w:r w:rsidRPr="007243B6">
        <w:rPr>
          <w:rFonts w:ascii="Times New Roman" w:eastAsia="Century Gothic" w:hAnsi="Times New Roman" w:cs="Times New Roman"/>
          <w:color w:val="000000"/>
          <w:sz w:val="22"/>
          <w:szCs w:val="22"/>
        </w:rPr>
        <w:t>ão</w:t>
      </w:r>
      <w:proofErr w:type="spellEnd"/>
      <w:r w:rsidRPr="007243B6">
        <w:rPr>
          <w:rFonts w:ascii="Times New Roman" w:eastAsia="Century Gothic" w:hAnsi="Times New Roman" w:cs="Times New Roman"/>
          <w:color w:val="000000"/>
          <w:sz w:val="22"/>
          <w:szCs w:val="22"/>
        </w:rPr>
        <w:t>), obrigatoriamente, o(s) definitivo(s).</w:t>
      </w:r>
    </w:p>
    <w:p w14:paraId="4F570ECF" w14:textId="77777777" w:rsidR="0017222E" w:rsidRDefault="0017222E" w:rsidP="008B4C36">
      <w:pPr>
        <w:spacing w:line="276" w:lineRule="auto"/>
        <w:jc w:val="both"/>
        <w:rPr>
          <w:rFonts w:ascii="Times New Roman" w:eastAsia="Century Gothic" w:hAnsi="Times New Roman" w:cs="Times New Roman"/>
          <w:b/>
          <w:bCs/>
          <w:color w:val="000000"/>
          <w:sz w:val="22"/>
          <w:szCs w:val="22"/>
        </w:rPr>
      </w:pPr>
    </w:p>
    <w:p w14:paraId="6F2D1CC9" w14:textId="08375F7E"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8.6.</w:t>
      </w:r>
      <w:r w:rsidRPr="007243B6">
        <w:rPr>
          <w:rFonts w:ascii="Times New Roman" w:eastAsia="Century Gothic" w:hAnsi="Times New Roman" w:cs="Times New Roman"/>
          <w:color w:val="000000"/>
          <w:sz w:val="22"/>
          <w:szCs w:val="22"/>
        </w:rPr>
        <w:t xml:space="preserve"> Caso o(s) índice(s) estabelecido(s) para reajustamento venha(m) a ser extinto(s) ou de qualquer forma não possa(m) mais ser utilizado(s), será(</w:t>
      </w:r>
      <w:proofErr w:type="spellStart"/>
      <w:r w:rsidRPr="007243B6">
        <w:rPr>
          <w:rFonts w:ascii="Times New Roman" w:eastAsia="Century Gothic" w:hAnsi="Times New Roman" w:cs="Times New Roman"/>
          <w:color w:val="000000"/>
          <w:sz w:val="22"/>
          <w:szCs w:val="22"/>
        </w:rPr>
        <w:t>ão</w:t>
      </w:r>
      <w:proofErr w:type="spellEnd"/>
      <w:r w:rsidRPr="007243B6">
        <w:rPr>
          <w:rFonts w:ascii="Times New Roman" w:eastAsia="Century Gothic" w:hAnsi="Times New Roman" w:cs="Times New Roman"/>
          <w:color w:val="000000"/>
          <w:sz w:val="22"/>
          <w:szCs w:val="22"/>
        </w:rPr>
        <w:t>) adotado(s), em substituição, o(s) que vier(em) a ser determinado(s) pela legislação então em vigor.</w:t>
      </w:r>
    </w:p>
    <w:p w14:paraId="30B62C47" w14:textId="77777777" w:rsidR="008B4C36" w:rsidRPr="007243B6" w:rsidRDefault="008B4C36" w:rsidP="008B4C36">
      <w:pPr>
        <w:spacing w:line="276" w:lineRule="auto"/>
        <w:jc w:val="both"/>
        <w:rPr>
          <w:rFonts w:ascii="Times New Roman" w:eastAsia="Century Gothic" w:hAnsi="Times New Roman" w:cs="Times New Roman"/>
          <w:b/>
          <w:bCs/>
          <w:color w:val="000000"/>
          <w:sz w:val="22"/>
          <w:szCs w:val="22"/>
        </w:rPr>
      </w:pPr>
    </w:p>
    <w:p w14:paraId="57CD70F0"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8.7.</w:t>
      </w:r>
      <w:r w:rsidRPr="007243B6">
        <w:rPr>
          <w:rFonts w:ascii="Times New Roman" w:eastAsia="Century Gothic" w:hAnsi="Times New Roman" w:cs="Times New Roman"/>
          <w:color w:val="000000"/>
          <w:sz w:val="22"/>
          <w:szCs w:val="22"/>
        </w:rPr>
        <w:t xml:space="preserve"> Na ausência de previsão legal quanto ao índice substituto, as partes elegerão novo índice oficial, para reajustamento do preço do valor remanescente, por meio de termo aditivo. </w:t>
      </w:r>
    </w:p>
    <w:p w14:paraId="7F729C86"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p>
    <w:p w14:paraId="6AEBABC0"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8.8.</w:t>
      </w:r>
      <w:r w:rsidRPr="007243B6">
        <w:rPr>
          <w:rFonts w:ascii="Times New Roman" w:eastAsia="Century Gothic" w:hAnsi="Times New Roman" w:cs="Times New Roman"/>
          <w:color w:val="000000"/>
          <w:sz w:val="22"/>
          <w:szCs w:val="22"/>
        </w:rPr>
        <w:t xml:space="preserve"> O reajuste será realizado por apostilamento.</w:t>
      </w:r>
    </w:p>
    <w:p w14:paraId="6E28D451" w14:textId="77777777" w:rsidR="008B4C36" w:rsidRPr="007243B6" w:rsidRDefault="008B4C36" w:rsidP="008B4C36">
      <w:pPr>
        <w:spacing w:line="276" w:lineRule="auto"/>
        <w:jc w:val="both"/>
        <w:rPr>
          <w:rFonts w:ascii="Times New Roman" w:eastAsia="Century Gothic" w:hAnsi="Times New Roman" w:cs="Times New Roman"/>
          <w:color w:val="000000"/>
          <w:sz w:val="22"/>
          <w:szCs w:val="22"/>
        </w:rPr>
      </w:pPr>
    </w:p>
    <w:p w14:paraId="2F661319" w14:textId="77777777" w:rsidR="008B4C36" w:rsidRPr="007243B6" w:rsidRDefault="008B4C36" w:rsidP="008B4C36">
      <w:pPr>
        <w:pStyle w:val="tablepocp"/>
        <w:spacing w:before="0" w:beforeAutospacing="0" w:after="0" w:afterAutospacing="0" w:line="276" w:lineRule="auto"/>
        <w:jc w:val="both"/>
        <w:rPr>
          <w:bCs/>
          <w:sz w:val="22"/>
          <w:szCs w:val="22"/>
        </w:rPr>
      </w:pPr>
      <w:r w:rsidRPr="007243B6">
        <w:rPr>
          <w:rFonts w:eastAsia="Century Gothic"/>
          <w:b/>
          <w:bCs/>
          <w:color w:val="000000"/>
          <w:sz w:val="22"/>
          <w:szCs w:val="22"/>
        </w:rPr>
        <w:t>8.9</w:t>
      </w:r>
      <w:r w:rsidRPr="007243B6">
        <w:rPr>
          <w:rFonts w:eastAsia="Century Gothic"/>
          <w:color w:val="000000"/>
          <w:sz w:val="22"/>
          <w:szCs w:val="22"/>
        </w:rPr>
        <w:t>.</w:t>
      </w:r>
      <w:r w:rsidRPr="007243B6">
        <w:rPr>
          <w:bCs/>
          <w:sz w:val="22"/>
          <w:szCs w:val="22"/>
        </w:rPr>
        <w:t xml:space="preserve"> Em caso de pedidos conjuntos de prorrogação de vigência e de reajustamento, o termo aditivo poderá tratar de ambos os pedidos.</w:t>
      </w:r>
    </w:p>
    <w:p w14:paraId="79F780AB" w14:textId="77777777" w:rsidR="008B4C36" w:rsidRPr="007243B6" w:rsidRDefault="008B4C36" w:rsidP="008B4C36">
      <w:pPr>
        <w:pStyle w:val="tablepocp"/>
        <w:spacing w:before="0" w:beforeAutospacing="0" w:after="0" w:afterAutospacing="0" w:line="276" w:lineRule="auto"/>
        <w:jc w:val="both"/>
        <w:rPr>
          <w:b/>
          <w:bCs/>
          <w:sz w:val="22"/>
          <w:szCs w:val="22"/>
        </w:rPr>
      </w:pPr>
    </w:p>
    <w:p w14:paraId="2710111D" w14:textId="77777777" w:rsidR="008B4C36" w:rsidRPr="007243B6" w:rsidRDefault="008B4C36" w:rsidP="008B4C36">
      <w:pPr>
        <w:pStyle w:val="tablepocp"/>
        <w:spacing w:before="0" w:beforeAutospacing="0" w:after="0" w:afterAutospacing="0" w:line="276" w:lineRule="auto"/>
        <w:jc w:val="both"/>
        <w:rPr>
          <w:bCs/>
          <w:sz w:val="22"/>
          <w:szCs w:val="22"/>
        </w:rPr>
      </w:pPr>
      <w:r w:rsidRPr="007243B6">
        <w:rPr>
          <w:b/>
          <w:bCs/>
          <w:sz w:val="22"/>
          <w:szCs w:val="22"/>
        </w:rPr>
        <w:t>8.10.</w:t>
      </w:r>
      <w:r w:rsidRPr="007243B6">
        <w:rPr>
          <w:sz w:val="22"/>
          <w:szCs w:val="22"/>
        </w:rPr>
        <w:t xml:space="preserve"> </w:t>
      </w:r>
      <w:r w:rsidRPr="007243B6">
        <w:rPr>
          <w:bCs/>
          <w:sz w:val="22"/>
          <w:szCs w:val="22"/>
        </w:rPr>
        <w:t>A Contratada que assinar termo aditivo ao contrato mantendo as demais cláusulas e condições em vigor, sem ressalva em relação ao reajustamento de preços, importará renúncia quanto às parcelas reajustáveis anteriores ao aditivo.</w:t>
      </w:r>
    </w:p>
    <w:bookmarkEnd w:id="40"/>
    <w:p w14:paraId="2E6D5C14" w14:textId="77777777" w:rsidR="008B4C36" w:rsidRPr="007243B6" w:rsidRDefault="008B4C36" w:rsidP="008B4C36">
      <w:pPr>
        <w:pStyle w:val="PargrafodaLista"/>
        <w:spacing w:line="276" w:lineRule="auto"/>
        <w:ind w:left="0"/>
        <w:jc w:val="both"/>
        <w:rPr>
          <w:rFonts w:ascii="Times New Roman" w:hAnsi="Times New Roman" w:cs="Times New Roman"/>
          <w:sz w:val="22"/>
          <w:szCs w:val="22"/>
        </w:rPr>
      </w:pPr>
    </w:p>
    <w:p w14:paraId="34723D3D" w14:textId="77777777" w:rsidR="008B4C36" w:rsidRPr="007243B6" w:rsidRDefault="008B4C36" w:rsidP="008B4C36">
      <w:pPr>
        <w:pStyle w:val="Ttulo4"/>
        <w:spacing w:before="0" w:line="276" w:lineRule="auto"/>
        <w:jc w:val="both"/>
        <w:rPr>
          <w:rFonts w:ascii="Times New Roman" w:hAnsi="Times New Roman" w:cs="Times New Roman"/>
          <w:b/>
          <w:bCs/>
          <w:i w:val="0"/>
          <w:iCs w:val="0"/>
          <w:color w:val="auto"/>
          <w:sz w:val="22"/>
          <w:szCs w:val="22"/>
        </w:rPr>
      </w:pPr>
      <w:bookmarkStart w:id="42" w:name="_Hlk163468980"/>
      <w:bookmarkEnd w:id="41"/>
      <w:r w:rsidRPr="007243B6">
        <w:rPr>
          <w:rFonts w:ascii="Times New Roman" w:hAnsi="Times New Roman" w:cs="Times New Roman"/>
          <w:b/>
          <w:bCs/>
          <w:i w:val="0"/>
          <w:smallCaps/>
          <w:color w:val="auto"/>
          <w:sz w:val="22"/>
          <w:szCs w:val="22"/>
        </w:rPr>
        <w:t>Cláusula Nona -     Das Obrigações Do Contratante</w:t>
      </w:r>
      <w:r w:rsidRPr="007243B6">
        <w:rPr>
          <w:rFonts w:ascii="Times New Roman" w:hAnsi="Times New Roman" w:cs="Times New Roman"/>
          <w:b/>
          <w:bCs/>
          <w:i w:val="0"/>
          <w:smallCaps/>
          <w:color w:val="auto"/>
          <w:sz w:val="22"/>
          <w:szCs w:val="22"/>
        </w:rPr>
        <w:tab/>
      </w:r>
    </w:p>
    <w:p w14:paraId="1DA41C10" w14:textId="77777777" w:rsidR="008B4C36" w:rsidRPr="007243B6" w:rsidRDefault="008B4C36" w:rsidP="008B4C36">
      <w:pPr>
        <w:spacing w:line="276" w:lineRule="auto"/>
        <w:ind w:firstLine="708"/>
        <w:jc w:val="both"/>
        <w:rPr>
          <w:rFonts w:ascii="Times New Roman" w:hAnsi="Times New Roman" w:cs="Times New Roman"/>
          <w:sz w:val="22"/>
          <w:szCs w:val="22"/>
        </w:rPr>
      </w:pPr>
    </w:p>
    <w:p w14:paraId="3BD54F8E" w14:textId="77777777" w:rsidR="008B4C36" w:rsidRPr="007243B6" w:rsidRDefault="008B4C36" w:rsidP="008B4C36">
      <w:pPr>
        <w:autoSpaceDE w:val="0"/>
        <w:autoSpaceDN w:val="0"/>
        <w:adjustRightInd w:val="0"/>
        <w:spacing w:line="276" w:lineRule="auto"/>
        <w:jc w:val="both"/>
        <w:rPr>
          <w:rFonts w:ascii="Times New Roman" w:hAnsi="Times New Roman" w:cs="Times New Roman"/>
          <w:sz w:val="22"/>
          <w:szCs w:val="22"/>
          <w:lang w:val="pt"/>
        </w:rPr>
      </w:pPr>
      <w:r w:rsidRPr="007243B6">
        <w:rPr>
          <w:rFonts w:ascii="Times New Roman" w:hAnsi="Times New Roman" w:cs="Times New Roman"/>
          <w:b/>
          <w:bCs/>
          <w:sz w:val="22"/>
          <w:szCs w:val="22"/>
        </w:rPr>
        <w:t>9</w:t>
      </w:r>
      <w:r w:rsidRPr="007243B6">
        <w:rPr>
          <w:rFonts w:ascii="Times New Roman" w:hAnsi="Times New Roman" w:cs="Times New Roman"/>
          <w:b/>
          <w:bCs/>
          <w:sz w:val="22"/>
          <w:szCs w:val="22"/>
          <w:lang w:val="pt"/>
        </w:rPr>
        <w:t>.1.</w:t>
      </w:r>
      <w:r w:rsidRPr="007243B6">
        <w:rPr>
          <w:rFonts w:ascii="Times New Roman" w:hAnsi="Times New Roman" w:cs="Times New Roman"/>
          <w:sz w:val="22"/>
          <w:szCs w:val="22"/>
          <w:lang w:val="pt"/>
        </w:rPr>
        <w:t xml:space="preserve"> Caberá ao CONTRATANTE supervisionar a execução da prestação do objeto, promovendo o acompanhamento e a fiscalização sob os aspectos quantitativos e qualitativos, bem como:</w:t>
      </w:r>
    </w:p>
    <w:p w14:paraId="0159C7D7" w14:textId="77777777" w:rsidR="008B4C36" w:rsidRPr="007243B6" w:rsidRDefault="008B4C36" w:rsidP="008B4C36">
      <w:pPr>
        <w:autoSpaceDE w:val="0"/>
        <w:autoSpaceDN w:val="0"/>
        <w:adjustRightInd w:val="0"/>
        <w:spacing w:line="276" w:lineRule="auto"/>
        <w:jc w:val="both"/>
        <w:rPr>
          <w:rFonts w:ascii="Times New Roman" w:hAnsi="Times New Roman" w:cs="Times New Roman"/>
          <w:sz w:val="22"/>
          <w:szCs w:val="22"/>
          <w:lang w:val="pt"/>
        </w:rPr>
      </w:pPr>
    </w:p>
    <w:p w14:paraId="6C5440FE"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eastAsia="Century Gothic" w:hAnsi="Times New Roman" w:cs="Times New Roman"/>
          <w:color w:val="000000"/>
          <w:sz w:val="22"/>
          <w:szCs w:val="22"/>
        </w:rPr>
        <w:t>Exigir o cumprimento de todas as obrigações assumidas pela Contratada, de acordo com o contrato e seus anexos</w:t>
      </w:r>
      <w:r w:rsidRPr="007243B6">
        <w:rPr>
          <w:rFonts w:ascii="Times New Roman" w:hAnsi="Times New Roman" w:cs="Times New Roman"/>
          <w:sz w:val="22"/>
          <w:szCs w:val="22"/>
          <w:lang w:val="pt"/>
        </w:rPr>
        <w:t>;</w:t>
      </w:r>
    </w:p>
    <w:p w14:paraId="774E51D3"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eastAsia="Century Gothic" w:hAnsi="Times New Roman" w:cs="Times New Roman"/>
          <w:color w:val="000000"/>
          <w:sz w:val="22"/>
          <w:szCs w:val="22"/>
        </w:rPr>
        <w:t>Receber o objeto no prazo e condições estabelecidas no Termo de Referência;</w:t>
      </w:r>
    </w:p>
    <w:p w14:paraId="12A5F348"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eastAsia="Century Gothic" w:hAnsi="Times New Roman" w:cs="Times New Roman"/>
          <w:color w:val="000000"/>
          <w:sz w:val="22"/>
          <w:szCs w:val="22"/>
        </w:rPr>
        <w:t>Acompanhar e fiscalizar a execução do contrato e o cumprimento das obrigações pela Contratada;</w:t>
      </w:r>
    </w:p>
    <w:p w14:paraId="0372CCBA"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Notificar, por escrito e verbalmente, a CONTRATADA sobre a ocorrência de eventuais imperfeições no curso de prestação do objeto, fixando prazo para a sua correção;</w:t>
      </w:r>
    </w:p>
    <w:p w14:paraId="6624BE8E"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Proporcionar todas as facilidades para que a CONTRATADA possa cumprir suas obrigações dentro das normas e condições contratuais;</w:t>
      </w:r>
    </w:p>
    <w:p w14:paraId="2AAF3643"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Prestar à CONTRATADA todas as informações solicitadas e necessárias para o cumprimento do objeto;</w:t>
      </w:r>
    </w:p>
    <w:p w14:paraId="1EC178AA"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Rejeitar, no todo ou em parte, o objeto em desacordo com as obrigações assumidas pela empresa na sua proposta;</w:t>
      </w:r>
    </w:p>
    <w:p w14:paraId="7F3EE0CE"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 xml:space="preserve">Colocar à disposição da CONTRATADA os elementos e informações necessárias à execução do objeto; </w:t>
      </w:r>
    </w:p>
    <w:p w14:paraId="2A4330E1"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Efetuar o pagamento devido, desde que cumpridas todas as formalidades e exigências do contrato;</w:t>
      </w:r>
    </w:p>
    <w:p w14:paraId="6EB6ECE5"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eastAsia="Century Gothic" w:hAnsi="Times New Roman" w:cs="Times New Roman"/>
          <w:color w:val="000000"/>
          <w:sz w:val="22"/>
          <w:szCs w:val="22"/>
        </w:rPr>
        <w:lastRenderedPageBreak/>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 14.133/2021</w:t>
      </w:r>
      <w:r w:rsidRPr="007243B6">
        <w:rPr>
          <w:rFonts w:ascii="Times New Roman" w:hAnsi="Times New Roman" w:cs="Times New Roman"/>
          <w:sz w:val="22"/>
          <w:szCs w:val="22"/>
        </w:rPr>
        <w:t>;</w:t>
      </w:r>
    </w:p>
    <w:p w14:paraId="7AAB0021"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 xml:space="preserve">Aplicar multas ou penalidades, quando do não cumprimento do contrato ou ações previstas neste Contrato; </w:t>
      </w:r>
    </w:p>
    <w:p w14:paraId="0D30E468"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Fazer deduzir diretamente da fonte multas e demais penalidades previstas neste instrumento;</w:t>
      </w:r>
    </w:p>
    <w:p w14:paraId="27B72B58"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 xml:space="preserve">Atuar com poder de império suspendendo a execução do contrato sem ônus para a administração a qualquer tempo, resguardando a CONTRATADA de seus direitos adquiridos; </w:t>
      </w:r>
    </w:p>
    <w:p w14:paraId="3906A656"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eastAsia="Century Gothic" w:hAnsi="Times New Roman" w:cs="Times New Roman"/>
          <w:color w:val="000000"/>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280323" w14:textId="77777777" w:rsidR="008B4C36" w:rsidRPr="007243B6" w:rsidRDefault="008B4C36" w:rsidP="008B4C36">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sz w:val="22"/>
          <w:szCs w:val="22"/>
        </w:rPr>
      </w:pPr>
      <w:r w:rsidRPr="007243B6">
        <w:rPr>
          <w:rFonts w:ascii="Times New Roman" w:eastAsia="Century Gothic" w:hAnsi="Times New Roman" w:cs="Times New Roman"/>
          <w:b/>
          <w:bCs/>
          <w:color w:val="000000"/>
          <w:sz w:val="22"/>
          <w:szCs w:val="22"/>
        </w:rPr>
        <w:t>n.1)</w:t>
      </w:r>
      <w:r w:rsidRPr="007243B6">
        <w:rPr>
          <w:rFonts w:ascii="Times New Roman" w:eastAsia="Century Gothic" w:hAnsi="Times New Roman" w:cs="Times New Roman"/>
          <w:color w:val="000000"/>
          <w:sz w:val="22"/>
          <w:szCs w:val="22"/>
        </w:rPr>
        <w:t xml:space="preserve"> A Administração terá o prazo de</w:t>
      </w:r>
      <w:r w:rsidRPr="007243B6">
        <w:rPr>
          <w:rFonts w:ascii="Times New Roman" w:eastAsia="Century Gothic" w:hAnsi="Times New Roman" w:cs="Times New Roman"/>
          <w:i/>
          <w:color w:val="FF0000"/>
          <w:sz w:val="22"/>
          <w:szCs w:val="22"/>
        </w:rPr>
        <w:t xml:space="preserve"> </w:t>
      </w:r>
      <w:r w:rsidRPr="007243B6">
        <w:rPr>
          <w:rFonts w:ascii="Times New Roman" w:eastAsia="Century Gothic" w:hAnsi="Times New Roman" w:cs="Times New Roman"/>
          <w:i/>
          <w:sz w:val="22"/>
          <w:szCs w:val="22"/>
        </w:rPr>
        <w:t>30 (trinta) dias</w:t>
      </w:r>
      <w:r w:rsidRPr="007243B6">
        <w:rPr>
          <w:rFonts w:ascii="Times New Roman" w:eastAsia="Century Gothic" w:hAnsi="Times New Roman" w:cs="Times New Roman"/>
          <w:sz w:val="22"/>
          <w:szCs w:val="22"/>
        </w:rPr>
        <w:t xml:space="preserve">, </w:t>
      </w:r>
      <w:r w:rsidRPr="007243B6">
        <w:rPr>
          <w:rFonts w:ascii="Times New Roman" w:eastAsia="Century Gothic" w:hAnsi="Times New Roman" w:cs="Times New Roman"/>
          <w:color w:val="000000"/>
          <w:sz w:val="22"/>
          <w:szCs w:val="22"/>
        </w:rPr>
        <w:t>a contar da data do protocolo do requerimento para decidir, admitida a prorrogação motivada, por igual período;</w:t>
      </w:r>
    </w:p>
    <w:p w14:paraId="4D0D4402"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eastAsia="Century Gothic" w:hAnsi="Times New Roman" w:cs="Times New Roman"/>
          <w:color w:val="000000"/>
          <w:sz w:val="22"/>
          <w:szCs w:val="22"/>
        </w:rPr>
        <w:t>Responder eventuais pedidos de reestabelecimento do equilíbrio econômico-financeiro feitos pela Contratada no prazo máximo de 30 (trinta) dias;</w:t>
      </w:r>
    </w:p>
    <w:p w14:paraId="10F6E8F4"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Rejeitar os produtos/serviços em desconformidade com o presente instrumento;</w:t>
      </w:r>
    </w:p>
    <w:p w14:paraId="6B53A584" w14:textId="77777777" w:rsidR="008B4C36" w:rsidRPr="007243B6" w:rsidRDefault="008B4C36" w:rsidP="004B4BF2">
      <w:pPr>
        <w:pStyle w:val="PargrafodaLista"/>
        <w:numPr>
          <w:ilvl w:val="0"/>
          <w:numId w:val="17"/>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Cumprir as obrigações previstas no Termo de Referências que não foram contempladas neste contrato.</w:t>
      </w:r>
    </w:p>
    <w:p w14:paraId="0301A0BC" w14:textId="77777777" w:rsidR="008B4C36" w:rsidRPr="007243B6" w:rsidRDefault="008B4C36" w:rsidP="008B4C36">
      <w:pPr>
        <w:autoSpaceDE w:val="0"/>
        <w:autoSpaceDN w:val="0"/>
        <w:adjustRightInd w:val="0"/>
        <w:spacing w:line="276" w:lineRule="auto"/>
        <w:jc w:val="both"/>
        <w:rPr>
          <w:rFonts w:ascii="Times New Roman" w:hAnsi="Times New Roman" w:cs="Times New Roman"/>
          <w:sz w:val="22"/>
          <w:szCs w:val="22"/>
          <w:lang w:val="pt"/>
        </w:rPr>
      </w:pPr>
    </w:p>
    <w:p w14:paraId="707FEF70" w14:textId="77777777" w:rsidR="008B4C36" w:rsidRPr="007243B6" w:rsidRDefault="008B4C36" w:rsidP="008B4C36">
      <w:pPr>
        <w:autoSpaceDE w:val="0"/>
        <w:autoSpaceDN w:val="0"/>
        <w:adjustRightInd w:val="0"/>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lang w:val="pt"/>
        </w:rPr>
        <w:t>9.2.</w:t>
      </w:r>
      <w:r w:rsidRPr="007243B6">
        <w:rPr>
          <w:rFonts w:ascii="Times New Roman" w:hAnsi="Times New Roman" w:cs="Times New Roman"/>
          <w:sz w:val="22"/>
          <w:szCs w:val="22"/>
          <w:lang w:val="pt"/>
        </w:rPr>
        <w:t xml:space="preserve"> </w:t>
      </w:r>
      <w:r w:rsidRPr="007243B6">
        <w:rPr>
          <w:rFonts w:ascii="Times New Roman" w:eastAsia="Century Gothic" w:hAnsi="Times New Roman" w:cs="Times New Roman"/>
          <w:color w:val="000000"/>
          <w:sz w:val="22"/>
          <w:szCs w:val="22"/>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42"/>
    <w:p w14:paraId="77117CCB"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p>
    <w:p w14:paraId="74ED783F" w14:textId="77777777" w:rsidR="008B4C36" w:rsidRPr="007243B6" w:rsidRDefault="008B4C36" w:rsidP="008B4C36">
      <w:pPr>
        <w:pStyle w:val="Ttulo4"/>
        <w:spacing w:before="0" w:line="276" w:lineRule="auto"/>
        <w:jc w:val="both"/>
        <w:rPr>
          <w:rFonts w:ascii="Times New Roman" w:hAnsi="Times New Roman" w:cs="Times New Roman"/>
          <w:b/>
          <w:bCs/>
          <w:i w:val="0"/>
          <w:iCs w:val="0"/>
          <w:smallCaps/>
          <w:color w:val="auto"/>
          <w:sz w:val="22"/>
          <w:szCs w:val="22"/>
        </w:rPr>
      </w:pPr>
      <w:bookmarkStart w:id="43" w:name="_Hlk163469033"/>
      <w:r w:rsidRPr="007243B6">
        <w:rPr>
          <w:rFonts w:ascii="Times New Roman" w:hAnsi="Times New Roman" w:cs="Times New Roman"/>
          <w:b/>
          <w:bCs/>
          <w:i w:val="0"/>
          <w:smallCaps/>
          <w:color w:val="auto"/>
          <w:sz w:val="22"/>
          <w:szCs w:val="22"/>
        </w:rPr>
        <w:t>Cláusula Décima-     Das Obrigações Da Contratada</w:t>
      </w:r>
    </w:p>
    <w:p w14:paraId="552AF681" w14:textId="77777777" w:rsidR="008B4C36" w:rsidRPr="007243B6" w:rsidRDefault="008B4C36" w:rsidP="008B4C36">
      <w:pPr>
        <w:spacing w:line="276" w:lineRule="auto"/>
        <w:ind w:firstLine="708"/>
        <w:jc w:val="both"/>
        <w:rPr>
          <w:rFonts w:ascii="Times New Roman" w:hAnsi="Times New Roman" w:cs="Times New Roman"/>
          <w:sz w:val="22"/>
          <w:szCs w:val="22"/>
        </w:rPr>
      </w:pPr>
    </w:p>
    <w:p w14:paraId="6C3FA92C" w14:textId="77777777" w:rsidR="008B4C36" w:rsidRPr="007243B6" w:rsidRDefault="008B4C36" w:rsidP="008B4C36">
      <w:pPr>
        <w:tabs>
          <w:tab w:val="left" w:pos="284"/>
        </w:tabs>
        <w:autoSpaceDE w:val="0"/>
        <w:autoSpaceDN w:val="0"/>
        <w:adjustRightInd w:val="0"/>
        <w:spacing w:line="276" w:lineRule="auto"/>
        <w:jc w:val="both"/>
        <w:rPr>
          <w:rFonts w:ascii="Times New Roman" w:hAnsi="Times New Roman" w:cs="Times New Roman"/>
          <w:sz w:val="22"/>
          <w:szCs w:val="22"/>
          <w:lang w:val="pt"/>
        </w:rPr>
      </w:pPr>
      <w:r w:rsidRPr="007243B6">
        <w:rPr>
          <w:rFonts w:ascii="Times New Roman" w:hAnsi="Times New Roman" w:cs="Times New Roman"/>
          <w:b/>
          <w:bCs/>
          <w:sz w:val="22"/>
          <w:szCs w:val="22"/>
          <w:lang w:val="pt"/>
        </w:rPr>
        <w:t>10.1.</w:t>
      </w:r>
      <w:r w:rsidRPr="007243B6">
        <w:rPr>
          <w:rFonts w:ascii="Times New Roman" w:hAnsi="Times New Roman" w:cs="Times New Roman"/>
          <w:sz w:val="22"/>
          <w:szCs w:val="22"/>
          <w:lang w:val="pt"/>
        </w:rPr>
        <w:t xml:space="preserve"> Caberá à CONTRATADA responsabilizar-se pelo fiel cumprimento do objeto contratual, conforme especificações e condições estabelecidas no Termo de Referência, bem como:</w:t>
      </w:r>
    </w:p>
    <w:p w14:paraId="6149F5EB" w14:textId="77777777" w:rsidR="008B4C36" w:rsidRPr="007243B6" w:rsidRDefault="008B4C36" w:rsidP="008B4C36">
      <w:pPr>
        <w:tabs>
          <w:tab w:val="left" w:pos="284"/>
        </w:tabs>
        <w:autoSpaceDE w:val="0"/>
        <w:autoSpaceDN w:val="0"/>
        <w:adjustRightInd w:val="0"/>
        <w:spacing w:line="276" w:lineRule="auto"/>
        <w:jc w:val="both"/>
        <w:rPr>
          <w:rFonts w:ascii="Times New Roman" w:hAnsi="Times New Roman" w:cs="Times New Roman"/>
          <w:sz w:val="22"/>
          <w:szCs w:val="22"/>
          <w:lang w:val="pt"/>
        </w:rPr>
      </w:pPr>
    </w:p>
    <w:p w14:paraId="6D6C18CD" w14:textId="77777777" w:rsidR="008B4C36" w:rsidRPr="007243B6" w:rsidRDefault="008B4C36" w:rsidP="004B4BF2">
      <w:pPr>
        <w:pStyle w:val="PargrafodaLista"/>
        <w:numPr>
          <w:ilvl w:val="0"/>
          <w:numId w:val="18"/>
        </w:numPr>
        <w:tabs>
          <w:tab w:val="left" w:pos="284"/>
        </w:tabs>
        <w:spacing w:line="276" w:lineRule="auto"/>
        <w:ind w:left="0" w:firstLine="0"/>
        <w:jc w:val="both"/>
        <w:rPr>
          <w:rFonts w:ascii="Times New Roman" w:hAnsi="Times New Roman" w:cs="Times New Roman"/>
          <w:sz w:val="22"/>
          <w:szCs w:val="22"/>
          <w:lang w:val="pt"/>
        </w:rPr>
      </w:pPr>
      <w:r w:rsidRPr="007243B6">
        <w:rPr>
          <w:rFonts w:ascii="Times New Roman" w:hAnsi="Times New Roman" w:cs="Times New Roman"/>
          <w:sz w:val="22"/>
          <w:szCs w:val="22"/>
          <w:lang w:val="pt"/>
        </w:rPr>
        <w:t>A entrega do objeto desta licitação vai correr por conta da Contratada, bem como as despesas de seguros, transporte, tributos, encargos trabalhistas e previdenciários decorrentes do fornecimento;</w:t>
      </w:r>
    </w:p>
    <w:p w14:paraId="670067E8" w14:textId="77777777" w:rsidR="008B4C36" w:rsidRPr="007243B6" w:rsidRDefault="008B4C36" w:rsidP="004B4BF2">
      <w:pPr>
        <w:pStyle w:val="PargrafodaLista"/>
        <w:numPr>
          <w:ilvl w:val="0"/>
          <w:numId w:val="18"/>
        </w:numPr>
        <w:tabs>
          <w:tab w:val="left" w:pos="284"/>
        </w:tabs>
        <w:autoSpaceDE w:val="0"/>
        <w:autoSpaceDN w:val="0"/>
        <w:adjustRightInd w:val="0"/>
        <w:spacing w:line="276" w:lineRule="auto"/>
        <w:ind w:left="0" w:firstLine="0"/>
        <w:jc w:val="both"/>
        <w:rPr>
          <w:rFonts w:ascii="Times New Roman" w:hAnsi="Times New Roman" w:cs="Times New Roman"/>
          <w:sz w:val="22"/>
          <w:szCs w:val="22"/>
          <w:lang w:val="pt-PT"/>
        </w:rPr>
      </w:pPr>
      <w:r w:rsidRPr="007243B6">
        <w:rPr>
          <w:rFonts w:ascii="Times New Roman" w:eastAsia="Century Gothic" w:hAnsi="Times New Roman" w:cs="Times New Roman"/>
          <w:color w:val="000000"/>
          <w:sz w:val="22"/>
          <w:szCs w:val="22"/>
        </w:rPr>
        <w:t xml:space="preserve">Responsabilizar-se pelos vícios e danos decorrentes do objeto, de acordo com o Código de Defesa do Consumidor </w:t>
      </w:r>
      <w:r w:rsidRPr="007243B6">
        <w:rPr>
          <w:rFonts w:ascii="Times New Roman" w:eastAsia="Century Gothic" w:hAnsi="Times New Roman" w:cs="Times New Roman"/>
          <w:sz w:val="22"/>
          <w:szCs w:val="22"/>
        </w:rPr>
        <w:t>(</w:t>
      </w:r>
      <w:hyperlink r:id="rId26" w:history="1">
        <w:r w:rsidRPr="007243B6">
          <w:rPr>
            <w:rStyle w:val="Hyperlink"/>
            <w:rFonts w:ascii="Times New Roman" w:eastAsia="Century Gothic" w:hAnsi="Times New Roman" w:cs="Times New Roman"/>
            <w:sz w:val="22"/>
            <w:szCs w:val="22"/>
          </w:rPr>
          <w:t>Lei nº 8.078, de 1990</w:t>
        </w:r>
      </w:hyperlink>
      <w:r w:rsidRPr="007243B6">
        <w:rPr>
          <w:rFonts w:ascii="Times New Roman" w:eastAsia="Century Gothic" w:hAnsi="Times New Roman" w:cs="Times New Roman"/>
          <w:sz w:val="22"/>
          <w:szCs w:val="22"/>
        </w:rPr>
        <w:t>);</w:t>
      </w:r>
    </w:p>
    <w:p w14:paraId="159F1DCE" w14:textId="77777777" w:rsidR="008B4C36" w:rsidRPr="007243B6" w:rsidRDefault="008B4C36" w:rsidP="004B4BF2">
      <w:pPr>
        <w:pStyle w:val="PargrafodaLista"/>
        <w:numPr>
          <w:ilvl w:val="0"/>
          <w:numId w:val="18"/>
        </w:numPr>
        <w:tabs>
          <w:tab w:val="left" w:pos="284"/>
        </w:tabs>
        <w:autoSpaceDE w:val="0"/>
        <w:autoSpaceDN w:val="0"/>
        <w:adjustRightInd w:val="0"/>
        <w:spacing w:line="276" w:lineRule="auto"/>
        <w:ind w:left="0" w:firstLine="0"/>
        <w:jc w:val="both"/>
        <w:rPr>
          <w:rFonts w:ascii="Times New Roman" w:hAnsi="Times New Roman" w:cs="Times New Roman"/>
          <w:sz w:val="22"/>
          <w:szCs w:val="22"/>
          <w:lang w:val="pt-PT"/>
        </w:rPr>
      </w:pPr>
      <w:r w:rsidRPr="007243B6">
        <w:rPr>
          <w:rFonts w:ascii="Times New Roman" w:eastAsia="Century Gothic" w:hAnsi="Times New Roman" w:cs="Times New Roman"/>
          <w:color w:val="000000"/>
          <w:sz w:val="22"/>
          <w:szCs w:val="22"/>
        </w:rPr>
        <w:t xml:space="preserve">Comunicar ao contratante, no prazo máximo de 10 (dez) dias que antecede a data da entrega, os motivos que impossibilitem o cumprimento do prazo previsto, com a devida comprovação, </w:t>
      </w:r>
      <w:r w:rsidRPr="007243B6">
        <w:rPr>
          <w:rFonts w:ascii="Times New Roman" w:hAnsi="Times New Roman" w:cs="Times New Roman"/>
          <w:color w:val="000000"/>
          <w:sz w:val="22"/>
          <w:szCs w:val="22"/>
          <w:lang w:val="pt-PT"/>
        </w:rPr>
        <w:t xml:space="preserve">para que qualquer pleito de prorrogação de prazo seja analisado, </w:t>
      </w:r>
      <w:r w:rsidRPr="007243B6">
        <w:rPr>
          <w:rFonts w:ascii="Times New Roman" w:hAnsi="Times New Roman" w:cs="Times New Roman"/>
          <w:sz w:val="22"/>
          <w:szCs w:val="22"/>
          <w:lang w:val="pt-PT"/>
        </w:rPr>
        <w:t>ressalvadas situações de caso fortuito e força maior;</w:t>
      </w:r>
    </w:p>
    <w:p w14:paraId="1447183E" w14:textId="77777777" w:rsidR="008B4C36" w:rsidRPr="007243B6" w:rsidRDefault="008B4C36" w:rsidP="004B4BF2">
      <w:pPr>
        <w:pStyle w:val="PargrafodaLista"/>
        <w:numPr>
          <w:ilvl w:val="0"/>
          <w:numId w:val="18"/>
        </w:numPr>
        <w:spacing w:line="276" w:lineRule="auto"/>
        <w:ind w:left="0" w:firstLine="0"/>
        <w:jc w:val="both"/>
        <w:rPr>
          <w:rFonts w:ascii="Times New Roman" w:hAnsi="Times New Roman" w:cs="Times New Roman"/>
          <w:sz w:val="22"/>
          <w:szCs w:val="22"/>
          <w:lang w:val="pt"/>
        </w:rPr>
      </w:pPr>
      <w:r w:rsidRPr="007243B6">
        <w:rPr>
          <w:rFonts w:ascii="Times New Roman" w:eastAsia="Century Gothic" w:hAnsi="Times New Roman" w:cs="Times New Roman"/>
          <w:color w:val="000000"/>
          <w:sz w:val="22"/>
          <w:szCs w:val="22"/>
        </w:rPr>
        <w:t xml:space="preserve">Atender às determinações regulares emitidas pelo fiscal ou gestor do contrato ou autoridade superior </w:t>
      </w:r>
      <w:r w:rsidRPr="007243B6">
        <w:rPr>
          <w:rFonts w:ascii="Times New Roman" w:eastAsia="Century Gothic" w:hAnsi="Times New Roman" w:cs="Times New Roman"/>
          <w:sz w:val="22"/>
          <w:szCs w:val="22"/>
        </w:rPr>
        <w:t>(</w:t>
      </w:r>
      <w:hyperlink r:id="rId27" w:anchor="art137" w:history="1">
        <w:r w:rsidRPr="007243B6">
          <w:rPr>
            <w:rStyle w:val="Hyperlink"/>
            <w:rFonts w:ascii="Times New Roman" w:eastAsia="Century Gothic" w:hAnsi="Times New Roman" w:cs="Times New Roman"/>
            <w:sz w:val="22"/>
            <w:szCs w:val="22"/>
          </w:rPr>
          <w:t>art. 137, II, da Lei n.º 14.133, de 2021</w:t>
        </w:r>
      </w:hyperlink>
      <w:r w:rsidRPr="007243B6">
        <w:rPr>
          <w:rFonts w:ascii="Times New Roman" w:eastAsia="Century Gothic" w:hAnsi="Times New Roman" w:cs="Times New Roman"/>
          <w:sz w:val="22"/>
          <w:szCs w:val="22"/>
        </w:rPr>
        <w:t xml:space="preserve">) </w:t>
      </w:r>
      <w:r w:rsidRPr="007243B6">
        <w:rPr>
          <w:rFonts w:ascii="Times New Roman" w:eastAsia="Century Gothic" w:hAnsi="Times New Roman" w:cs="Times New Roman"/>
          <w:color w:val="000000"/>
          <w:sz w:val="22"/>
          <w:szCs w:val="22"/>
        </w:rPr>
        <w:t>e prestar todo esclarecimento ou informação por eles solicitados;</w:t>
      </w:r>
    </w:p>
    <w:p w14:paraId="0679C30A" w14:textId="77777777" w:rsidR="008B4C36" w:rsidRPr="007243B6" w:rsidRDefault="008B4C36" w:rsidP="004B4BF2">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083C192C" w14:textId="77777777" w:rsidR="008B4C36" w:rsidRPr="007243B6" w:rsidRDefault="008B4C36" w:rsidP="004B4BF2">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 xml:space="preserve">Acatar as orientações do Fiscal do Contrato ou seu representante legal, sujeitando-se a mais ampla e irrestrita fiscalização por parte da CONTRATANTE; </w:t>
      </w:r>
    </w:p>
    <w:p w14:paraId="049E6BDA" w14:textId="77777777" w:rsidR="008B4C36" w:rsidRPr="007243B6" w:rsidRDefault="008B4C36" w:rsidP="004B4BF2">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Dispor de quadro de pessoal suficiente para garantir a execução do objeto;</w:t>
      </w:r>
    </w:p>
    <w:p w14:paraId="4C9C4CE2" w14:textId="77777777" w:rsidR="008B4C36" w:rsidRPr="007243B6" w:rsidRDefault="008B4C36" w:rsidP="004B4BF2">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cs="Times New Roman"/>
          <w:sz w:val="22"/>
          <w:szCs w:val="22"/>
          <w:lang w:val="pt"/>
        </w:rPr>
      </w:pPr>
      <w:r w:rsidRPr="007243B6">
        <w:rPr>
          <w:rFonts w:ascii="Times New Roman" w:hAnsi="Times New Roman" w:cs="Times New Roman"/>
          <w:sz w:val="22"/>
          <w:szCs w:val="22"/>
          <w:lang w:val="pt"/>
        </w:rPr>
        <w:t>Manter, durante toda a execução do contrato, em compatibilidade com as obrigações assumidas, todas as condições de habilitação e qualificação exigidas;</w:t>
      </w:r>
    </w:p>
    <w:p w14:paraId="233E46E8" w14:textId="77777777" w:rsidR="008B4C36" w:rsidRPr="007243B6" w:rsidRDefault="008B4C36" w:rsidP="008B4C36">
      <w:pPr>
        <w:pStyle w:val="PargrafodaLista"/>
        <w:autoSpaceDE w:val="0"/>
        <w:autoSpaceDN w:val="0"/>
        <w:adjustRightInd w:val="0"/>
        <w:spacing w:line="276" w:lineRule="auto"/>
        <w:ind w:left="0"/>
        <w:contextualSpacing w:val="0"/>
        <w:jc w:val="both"/>
        <w:rPr>
          <w:rFonts w:ascii="Times New Roman" w:hAnsi="Times New Roman" w:cs="Times New Roman"/>
          <w:sz w:val="22"/>
          <w:szCs w:val="22"/>
          <w:lang w:val="pt"/>
        </w:rPr>
      </w:pPr>
      <w:r w:rsidRPr="007243B6">
        <w:rPr>
          <w:rFonts w:ascii="Times New Roman" w:hAnsi="Times New Roman" w:cs="Times New Roman"/>
          <w:b/>
          <w:bCs/>
          <w:sz w:val="22"/>
          <w:szCs w:val="22"/>
          <w:lang w:val="pt"/>
        </w:rPr>
        <w:lastRenderedPageBreak/>
        <w:t>h.1)</w:t>
      </w:r>
      <w:r w:rsidRPr="007243B6">
        <w:rPr>
          <w:rFonts w:ascii="Times New Roman" w:eastAsia="Century Gothic" w:hAnsi="Times New Roman" w:cs="Times New Roman"/>
          <w:color w:val="000000"/>
          <w:sz w:val="22"/>
          <w:szCs w:val="22"/>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2732ECBA"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sz w:val="22"/>
          <w:szCs w:val="22"/>
        </w:rPr>
      </w:pPr>
      <w:r w:rsidRPr="007243B6">
        <w:rPr>
          <w:rFonts w:ascii="Times New Roman" w:hAnsi="Times New Roman" w:cs="Times New Roman"/>
          <w:sz w:val="22"/>
          <w:szCs w:val="22"/>
          <w:lang w:val="pt"/>
        </w:rPr>
        <w:t>Assumir a responsabilidade por</w:t>
      </w:r>
      <w:r w:rsidRPr="007243B6">
        <w:rPr>
          <w:rFonts w:ascii="Times New Roman" w:eastAsia="Times New Roman" w:hAnsi="Times New Roman" w:cs="Times New Roman"/>
          <w:sz w:val="22"/>
          <w:szCs w:val="22"/>
        </w:rPr>
        <w:t xml:space="preserve"> </w:t>
      </w:r>
      <w:r w:rsidRPr="007243B6">
        <w:rPr>
          <w:rFonts w:ascii="Times New Roman" w:hAnsi="Times New Roman" w:cs="Times New Roman"/>
          <w:sz w:val="22"/>
          <w:szCs w:val="22"/>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7243B6">
        <w:rPr>
          <w:rFonts w:ascii="Times New Roman" w:hAnsi="Times New Roman" w:cs="Times New Roman"/>
          <w:sz w:val="22"/>
          <w:szCs w:val="22"/>
          <w:lang w:val="pt"/>
        </w:rPr>
        <w:t>, sob pena de rescisão contratual, sem prejuízo das demais sanções;</w:t>
      </w:r>
    </w:p>
    <w:p w14:paraId="67B0691E"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sz w:val="22"/>
          <w:szCs w:val="22"/>
        </w:rPr>
      </w:pPr>
      <w:r w:rsidRPr="007243B6">
        <w:rPr>
          <w:rFonts w:ascii="Times New Roman" w:eastAsia="Century Gothic" w:hAnsi="Times New Roman" w:cs="Times New Roman"/>
          <w:color w:val="000000"/>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BDA406"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sz w:val="22"/>
          <w:szCs w:val="22"/>
        </w:rPr>
      </w:pPr>
      <w:r w:rsidRPr="007243B6">
        <w:rPr>
          <w:rFonts w:ascii="Times New Roman" w:hAnsi="Times New Roman" w:cs="Times New Roman"/>
          <w:sz w:val="22"/>
          <w:szCs w:val="22"/>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074A6B40"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sz w:val="22"/>
          <w:szCs w:val="22"/>
        </w:rPr>
      </w:pPr>
      <w:r w:rsidRPr="007243B6">
        <w:rPr>
          <w:rFonts w:ascii="Times New Roman" w:hAnsi="Times New Roman" w:cs="Times New Roman"/>
          <w:sz w:val="22"/>
          <w:szCs w:val="22"/>
        </w:rPr>
        <w:t>Submeter-se a todos os regulamentos municipais em vigor e as normas de segurança do Contratante;</w:t>
      </w:r>
    </w:p>
    <w:p w14:paraId="4D012D79"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sz w:val="22"/>
          <w:szCs w:val="22"/>
        </w:rPr>
      </w:pPr>
      <w:r w:rsidRPr="007243B6">
        <w:rPr>
          <w:rFonts w:ascii="Times New Roman" w:hAnsi="Times New Roman" w:cs="Times New Roman"/>
          <w:sz w:val="22"/>
          <w:szCs w:val="22"/>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413A4FC7"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sz w:val="22"/>
          <w:szCs w:val="22"/>
        </w:rPr>
      </w:pPr>
      <w:r w:rsidRPr="007243B6">
        <w:rPr>
          <w:rFonts w:ascii="Times New Roman" w:eastAsia="Century Gothic" w:hAnsi="Times New Roman" w:cs="Times New Roman"/>
          <w:color w:val="000000"/>
          <w:sz w:val="22"/>
          <w:szCs w:val="22"/>
        </w:rPr>
        <w:t xml:space="preserve">Comprovar a reserva de cargos a que se refere a cláusula acima, sempre que solicitado pelo Contratante, no prazo fixado pelo fiscal do </w:t>
      </w:r>
      <w:r w:rsidRPr="007243B6">
        <w:rPr>
          <w:rFonts w:ascii="Times New Roman" w:eastAsia="Century Gothic" w:hAnsi="Times New Roman" w:cs="Times New Roman"/>
          <w:sz w:val="22"/>
          <w:szCs w:val="22"/>
        </w:rPr>
        <w:t>contrato, com a indicação dos empregados que preencheram as referidas vagas (</w:t>
      </w:r>
      <w:hyperlink r:id="rId28" w:anchor="art116" w:history="1">
        <w:r w:rsidRPr="007243B6">
          <w:rPr>
            <w:rStyle w:val="Hyperlink"/>
            <w:rFonts w:ascii="Times New Roman" w:eastAsia="Century Gothic" w:hAnsi="Times New Roman" w:cs="Times New Roman"/>
            <w:sz w:val="22"/>
            <w:szCs w:val="22"/>
          </w:rPr>
          <w:t>art. 116, parágrafo único, da Lei n.º 14.133, de 2021</w:t>
        </w:r>
      </w:hyperlink>
      <w:r w:rsidRPr="007243B6">
        <w:rPr>
          <w:rFonts w:ascii="Times New Roman" w:eastAsia="Century Gothic" w:hAnsi="Times New Roman" w:cs="Times New Roman"/>
          <w:sz w:val="22"/>
          <w:szCs w:val="22"/>
        </w:rPr>
        <w:t>);</w:t>
      </w:r>
    </w:p>
    <w:p w14:paraId="75135071"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iCs/>
          <w:sz w:val="22"/>
          <w:szCs w:val="22"/>
        </w:rPr>
      </w:pPr>
      <w:r w:rsidRPr="007243B6">
        <w:rPr>
          <w:rFonts w:ascii="Times New Roman" w:eastAsia="Century Gothic" w:hAnsi="Times New Roman" w:cs="Times New Roman"/>
          <w:iCs/>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01020660"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sz w:val="22"/>
          <w:szCs w:val="22"/>
        </w:rPr>
      </w:pPr>
      <w:r w:rsidRPr="007243B6">
        <w:rPr>
          <w:rFonts w:ascii="Times New Roman" w:eastAsia="Century Gothic" w:hAnsi="Times New Roman" w:cs="Times New Roman"/>
          <w:color w:val="000000"/>
          <w:sz w:val="22"/>
          <w:szCs w:val="22"/>
        </w:rPr>
        <w:t>Guardar sigilo sobre todas as informações obtidas em decorrência do cumprimento do contrato;</w:t>
      </w:r>
    </w:p>
    <w:p w14:paraId="45BB4626" w14:textId="77777777" w:rsidR="008B4C36" w:rsidRPr="007243B6" w:rsidRDefault="008B4C36" w:rsidP="004B4BF2">
      <w:pPr>
        <w:pStyle w:val="PargrafodaLista"/>
        <w:numPr>
          <w:ilvl w:val="0"/>
          <w:numId w:val="18"/>
        </w:numPr>
        <w:spacing w:line="276" w:lineRule="auto"/>
        <w:ind w:left="0" w:firstLine="0"/>
        <w:contextualSpacing w:val="0"/>
        <w:jc w:val="both"/>
        <w:rPr>
          <w:rFonts w:ascii="Times New Roman" w:hAnsi="Times New Roman" w:cs="Times New Roman"/>
          <w:sz w:val="22"/>
          <w:szCs w:val="22"/>
        </w:rPr>
      </w:pPr>
      <w:r w:rsidRPr="007243B6">
        <w:rPr>
          <w:rFonts w:ascii="Times New Roman" w:hAnsi="Times New Roman" w:cs="Times New Roman"/>
          <w:sz w:val="22"/>
          <w:szCs w:val="22"/>
          <w:lang w:val="pt"/>
        </w:rPr>
        <w:t>Cumprir as obrigações previstas no Termo de Referências que não foram contempladas neste contrato.</w:t>
      </w:r>
    </w:p>
    <w:bookmarkEnd w:id="43"/>
    <w:p w14:paraId="3C7EFF44" w14:textId="77777777" w:rsidR="008B4C36" w:rsidRPr="007243B6" w:rsidRDefault="008B4C36" w:rsidP="008B4C36">
      <w:pPr>
        <w:pStyle w:val="PargrafodaLista"/>
        <w:spacing w:line="276" w:lineRule="auto"/>
        <w:ind w:left="0"/>
        <w:contextualSpacing w:val="0"/>
        <w:jc w:val="both"/>
        <w:rPr>
          <w:rFonts w:ascii="Times New Roman" w:hAnsi="Times New Roman" w:cs="Times New Roman"/>
          <w:sz w:val="22"/>
          <w:szCs w:val="22"/>
        </w:rPr>
      </w:pPr>
    </w:p>
    <w:p w14:paraId="6F13A260"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r w:rsidRPr="007243B6">
        <w:rPr>
          <w:rFonts w:ascii="Times New Roman" w:hAnsi="Times New Roman" w:cs="Times New Roman"/>
          <w:b/>
          <w:bCs/>
          <w:i w:val="0"/>
          <w:smallCaps/>
          <w:color w:val="auto"/>
          <w:sz w:val="22"/>
          <w:szCs w:val="22"/>
        </w:rPr>
        <w:t>Cláusula Décima Primeira-     Da Garantia de Execução</w:t>
      </w:r>
    </w:p>
    <w:p w14:paraId="5F493270" w14:textId="77777777" w:rsidR="008B4C36" w:rsidRPr="007243B6" w:rsidRDefault="008B4C36" w:rsidP="008B4C36">
      <w:pPr>
        <w:spacing w:line="276" w:lineRule="auto"/>
        <w:jc w:val="both"/>
        <w:rPr>
          <w:rFonts w:ascii="Times New Roman" w:eastAsia="Calibri" w:hAnsi="Times New Roman" w:cs="Times New Roman"/>
          <w:sz w:val="22"/>
          <w:szCs w:val="22"/>
        </w:rPr>
      </w:pPr>
    </w:p>
    <w:p w14:paraId="1620CC61"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eastAsia="Calibri" w:hAnsi="Times New Roman" w:cs="Times New Roman"/>
          <w:b/>
          <w:bCs/>
          <w:sz w:val="22"/>
          <w:szCs w:val="22"/>
        </w:rPr>
        <w:t>11.1.</w:t>
      </w:r>
      <w:r w:rsidRPr="007243B6">
        <w:rPr>
          <w:rFonts w:ascii="Times New Roman" w:eastAsia="Calibri" w:hAnsi="Times New Roman" w:cs="Times New Roman"/>
          <w:sz w:val="22"/>
          <w:szCs w:val="22"/>
        </w:rPr>
        <w:t xml:space="preserve"> Não haverá exigência de garantia de execução para a presente contratação.</w:t>
      </w:r>
    </w:p>
    <w:p w14:paraId="034D68FA" w14:textId="77777777" w:rsidR="008B4C36" w:rsidRPr="007243B6" w:rsidRDefault="008B4C36" w:rsidP="008B4C36">
      <w:pPr>
        <w:pStyle w:val="Ttulo4"/>
        <w:spacing w:before="0" w:line="276" w:lineRule="auto"/>
        <w:jc w:val="both"/>
        <w:rPr>
          <w:rFonts w:ascii="Times New Roman" w:hAnsi="Times New Roman" w:cs="Times New Roman"/>
          <w:i w:val="0"/>
          <w:smallCaps/>
          <w:sz w:val="22"/>
          <w:szCs w:val="22"/>
        </w:rPr>
      </w:pPr>
    </w:p>
    <w:p w14:paraId="4BC0FA17" w14:textId="77777777" w:rsidR="008B4C36" w:rsidRPr="007243B6" w:rsidRDefault="008B4C36" w:rsidP="008B4C36">
      <w:pPr>
        <w:pStyle w:val="Ttulo4"/>
        <w:spacing w:before="0" w:line="276" w:lineRule="auto"/>
        <w:jc w:val="both"/>
        <w:rPr>
          <w:rFonts w:ascii="Times New Roman" w:hAnsi="Times New Roman" w:cs="Times New Roman"/>
          <w:b/>
          <w:bCs/>
          <w:i w:val="0"/>
          <w:iCs w:val="0"/>
          <w:smallCaps/>
          <w:color w:val="auto"/>
          <w:sz w:val="22"/>
          <w:szCs w:val="22"/>
        </w:rPr>
      </w:pPr>
      <w:bookmarkStart w:id="44" w:name="_Hlk163469158"/>
      <w:r w:rsidRPr="007243B6">
        <w:rPr>
          <w:rFonts w:ascii="Times New Roman" w:hAnsi="Times New Roman" w:cs="Times New Roman"/>
          <w:b/>
          <w:bCs/>
          <w:i w:val="0"/>
          <w:smallCaps/>
          <w:color w:val="auto"/>
          <w:sz w:val="22"/>
          <w:szCs w:val="22"/>
        </w:rPr>
        <w:t>Cláusula Décima Segunda</w:t>
      </w:r>
      <w:r w:rsidR="00BC58C5" w:rsidRPr="007243B6">
        <w:rPr>
          <w:rFonts w:ascii="Times New Roman" w:hAnsi="Times New Roman" w:cs="Times New Roman"/>
          <w:b/>
          <w:bCs/>
          <w:i w:val="0"/>
          <w:smallCaps/>
          <w:color w:val="auto"/>
          <w:sz w:val="22"/>
          <w:szCs w:val="22"/>
        </w:rPr>
        <w:t xml:space="preserve"> </w:t>
      </w:r>
      <w:r w:rsidRPr="007243B6">
        <w:rPr>
          <w:rFonts w:ascii="Times New Roman" w:hAnsi="Times New Roman" w:cs="Times New Roman"/>
          <w:b/>
          <w:bCs/>
          <w:i w:val="0"/>
          <w:smallCaps/>
          <w:color w:val="auto"/>
          <w:sz w:val="22"/>
          <w:szCs w:val="22"/>
        </w:rPr>
        <w:t>-</w:t>
      </w:r>
      <w:r w:rsidR="00BC58C5" w:rsidRPr="007243B6">
        <w:rPr>
          <w:rFonts w:ascii="Times New Roman" w:hAnsi="Times New Roman" w:cs="Times New Roman"/>
          <w:b/>
          <w:bCs/>
          <w:i w:val="0"/>
          <w:smallCaps/>
          <w:color w:val="auto"/>
          <w:sz w:val="22"/>
          <w:szCs w:val="22"/>
        </w:rPr>
        <w:t xml:space="preserve"> </w:t>
      </w:r>
      <w:r w:rsidRPr="007243B6">
        <w:rPr>
          <w:rFonts w:ascii="Times New Roman" w:hAnsi="Times New Roman" w:cs="Times New Roman"/>
          <w:b/>
          <w:bCs/>
          <w:i w:val="0"/>
          <w:smallCaps/>
          <w:color w:val="auto"/>
          <w:sz w:val="22"/>
          <w:szCs w:val="22"/>
        </w:rPr>
        <w:t xml:space="preserve">Das Infrações e Sanções Administrativas </w:t>
      </w:r>
    </w:p>
    <w:p w14:paraId="454711D5" w14:textId="77777777" w:rsidR="008B4C36" w:rsidRPr="007243B6" w:rsidRDefault="008B4C36" w:rsidP="008B4C36">
      <w:pPr>
        <w:widowControl w:val="0"/>
        <w:tabs>
          <w:tab w:val="left" w:pos="900"/>
        </w:tabs>
        <w:spacing w:line="276" w:lineRule="auto"/>
        <w:jc w:val="both"/>
        <w:rPr>
          <w:rFonts w:ascii="Times New Roman" w:hAnsi="Times New Roman" w:cs="Times New Roman"/>
          <w:b/>
          <w:bCs/>
          <w:iCs/>
          <w:sz w:val="22"/>
          <w:szCs w:val="22"/>
        </w:rPr>
      </w:pPr>
    </w:p>
    <w:p w14:paraId="5284022D" w14:textId="77777777" w:rsidR="008B4C36" w:rsidRPr="007243B6" w:rsidRDefault="008B4C36" w:rsidP="004B4BF2">
      <w:pPr>
        <w:pStyle w:val="PargrafodaLista"/>
        <w:numPr>
          <w:ilvl w:val="1"/>
          <w:numId w:val="23"/>
        </w:numPr>
        <w:spacing w:line="276" w:lineRule="auto"/>
        <w:jc w:val="both"/>
        <w:rPr>
          <w:rFonts w:ascii="Times New Roman" w:eastAsia="Century Gothic" w:hAnsi="Times New Roman" w:cs="Times New Roman"/>
          <w:sz w:val="22"/>
          <w:szCs w:val="22"/>
        </w:rPr>
      </w:pPr>
      <w:r w:rsidRPr="007243B6">
        <w:rPr>
          <w:rFonts w:ascii="Times New Roman" w:eastAsia="Century Gothic" w:hAnsi="Times New Roman" w:cs="Times New Roman"/>
          <w:color w:val="000000"/>
          <w:sz w:val="22"/>
          <w:szCs w:val="22"/>
        </w:rPr>
        <w:t xml:space="preserve">Comete infração administrativa, nos termos </w:t>
      </w:r>
      <w:r w:rsidRPr="007243B6">
        <w:rPr>
          <w:rFonts w:ascii="Times New Roman" w:eastAsia="Century Gothic" w:hAnsi="Times New Roman" w:cs="Times New Roman"/>
          <w:sz w:val="22"/>
          <w:szCs w:val="22"/>
        </w:rPr>
        <w:t xml:space="preserve">da </w:t>
      </w:r>
      <w:hyperlink r:id="rId29" w:history="1">
        <w:r w:rsidRPr="007243B6">
          <w:rPr>
            <w:rStyle w:val="Hyperlink"/>
            <w:rFonts w:ascii="Times New Roman" w:eastAsia="Century Gothic" w:hAnsi="Times New Roman" w:cs="Times New Roman"/>
            <w:sz w:val="22"/>
            <w:szCs w:val="22"/>
          </w:rPr>
          <w:t>Lei nº 14.133, de 2021</w:t>
        </w:r>
      </w:hyperlink>
      <w:r w:rsidRPr="007243B6">
        <w:rPr>
          <w:rFonts w:ascii="Times New Roman" w:eastAsia="Century Gothic" w:hAnsi="Times New Roman" w:cs="Times New Roman"/>
          <w:sz w:val="22"/>
          <w:szCs w:val="22"/>
        </w:rPr>
        <w:t xml:space="preserve">, a Contratada </w:t>
      </w:r>
      <w:r w:rsidRPr="007243B6">
        <w:rPr>
          <w:rFonts w:ascii="Times New Roman" w:eastAsia="Century Gothic" w:hAnsi="Times New Roman" w:cs="Times New Roman"/>
          <w:color w:val="000000"/>
          <w:sz w:val="22"/>
          <w:szCs w:val="22"/>
        </w:rPr>
        <w:t>que:</w:t>
      </w:r>
    </w:p>
    <w:p w14:paraId="2D546478" w14:textId="77777777" w:rsidR="008B4C36" w:rsidRPr="007243B6" w:rsidRDefault="008B4C36" w:rsidP="008B4C36">
      <w:pPr>
        <w:pStyle w:val="PargrafodaLista"/>
        <w:spacing w:line="276" w:lineRule="auto"/>
        <w:ind w:left="0"/>
        <w:jc w:val="both"/>
        <w:rPr>
          <w:rFonts w:ascii="Times New Roman" w:eastAsia="Century Gothic" w:hAnsi="Times New Roman" w:cs="Times New Roman"/>
          <w:sz w:val="22"/>
          <w:szCs w:val="22"/>
        </w:rPr>
      </w:pPr>
    </w:p>
    <w:p w14:paraId="199F2D8E" w14:textId="77777777" w:rsidR="008B4C36" w:rsidRPr="007243B6" w:rsidRDefault="008B4C36" w:rsidP="004B4BF2">
      <w:pPr>
        <w:numPr>
          <w:ilvl w:val="2"/>
          <w:numId w:val="19"/>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der causa à inexecução parcial do contrato;</w:t>
      </w:r>
    </w:p>
    <w:p w14:paraId="0AA371E3" w14:textId="77777777" w:rsidR="008B4C36" w:rsidRPr="007243B6" w:rsidRDefault="008B4C36" w:rsidP="004B4BF2">
      <w:pPr>
        <w:numPr>
          <w:ilvl w:val="2"/>
          <w:numId w:val="19"/>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der causa à inexecução parcial do contrato que cause grave dano à Administração ou ao funcionamento dos serviços públicos ou ao interesse coletivo;</w:t>
      </w:r>
    </w:p>
    <w:p w14:paraId="3B54C803" w14:textId="77777777" w:rsidR="008B4C36" w:rsidRPr="007243B6" w:rsidRDefault="008B4C36" w:rsidP="004B4BF2">
      <w:pPr>
        <w:numPr>
          <w:ilvl w:val="2"/>
          <w:numId w:val="19"/>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der causa à inexecução total do contrato;</w:t>
      </w:r>
    </w:p>
    <w:p w14:paraId="3E89FDEC" w14:textId="77777777" w:rsidR="008B4C36" w:rsidRPr="007243B6" w:rsidRDefault="008B4C36" w:rsidP="004B4BF2">
      <w:pPr>
        <w:numPr>
          <w:ilvl w:val="2"/>
          <w:numId w:val="19"/>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lastRenderedPageBreak/>
        <w:t>ensejar o retardamento da execução ou da entrega do objeto da contratação sem motivo justificado;</w:t>
      </w:r>
    </w:p>
    <w:p w14:paraId="4EDF109D" w14:textId="77777777" w:rsidR="008B4C36" w:rsidRPr="007243B6" w:rsidRDefault="008B4C36" w:rsidP="004B4BF2">
      <w:pPr>
        <w:numPr>
          <w:ilvl w:val="2"/>
          <w:numId w:val="19"/>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apresentar documentação falsa ou prestar declaração falsa durante a execução do contrato;</w:t>
      </w:r>
    </w:p>
    <w:p w14:paraId="5E8D349E" w14:textId="77777777" w:rsidR="008B4C36" w:rsidRPr="007243B6" w:rsidRDefault="008B4C36" w:rsidP="004B4BF2">
      <w:pPr>
        <w:numPr>
          <w:ilvl w:val="2"/>
          <w:numId w:val="19"/>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praticar ato fraudulento na execução do contrato;</w:t>
      </w:r>
    </w:p>
    <w:p w14:paraId="6A288C94" w14:textId="77777777" w:rsidR="008B4C36" w:rsidRPr="007243B6" w:rsidRDefault="008B4C36" w:rsidP="004B4BF2">
      <w:pPr>
        <w:numPr>
          <w:ilvl w:val="2"/>
          <w:numId w:val="19"/>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comportar-se de modo inidôneo ou cometer fraude de qualquer natureza;</w:t>
      </w:r>
    </w:p>
    <w:p w14:paraId="30A5FB49" w14:textId="77777777" w:rsidR="008B4C36" w:rsidRPr="007243B6" w:rsidRDefault="008B4C36" w:rsidP="004B4BF2">
      <w:pPr>
        <w:numPr>
          <w:ilvl w:val="2"/>
          <w:numId w:val="19"/>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 xml:space="preserve">praticar ato lesivo previsto no </w:t>
      </w:r>
      <w:hyperlink r:id="rId30" w:anchor="art5" w:history="1">
        <w:r w:rsidRPr="007243B6">
          <w:rPr>
            <w:rStyle w:val="Hyperlink"/>
            <w:rFonts w:ascii="Times New Roman" w:eastAsia="Century Gothic" w:hAnsi="Times New Roman" w:cs="Times New Roman"/>
            <w:sz w:val="22"/>
            <w:szCs w:val="22"/>
          </w:rPr>
          <w:t>art. 5º da Lei nº 12.846, de 1º de agosto de 2013</w:t>
        </w:r>
      </w:hyperlink>
      <w:r w:rsidRPr="007243B6">
        <w:rPr>
          <w:rFonts w:ascii="Times New Roman" w:eastAsia="Century Gothic" w:hAnsi="Times New Roman" w:cs="Times New Roman"/>
          <w:sz w:val="22"/>
          <w:szCs w:val="22"/>
        </w:rPr>
        <w:t>.</w:t>
      </w:r>
    </w:p>
    <w:p w14:paraId="6AA5DA1C"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77AD6605" w14:textId="77777777" w:rsidR="008B4C36" w:rsidRPr="007243B6" w:rsidRDefault="008B4C36" w:rsidP="004B4BF2">
      <w:pPr>
        <w:pStyle w:val="PargrafodaLista"/>
        <w:numPr>
          <w:ilvl w:val="1"/>
          <w:numId w:val="23"/>
        </w:numPr>
        <w:spacing w:line="276" w:lineRule="auto"/>
        <w:jc w:val="both"/>
        <w:rPr>
          <w:rFonts w:ascii="Times New Roman" w:eastAsia="Century Gothic" w:hAnsi="Times New Roman" w:cs="Times New Roman"/>
          <w:sz w:val="22"/>
          <w:szCs w:val="22"/>
        </w:rPr>
      </w:pPr>
      <w:r w:rsidRPr="007243B6">
        <w:rPr>
          <w:rFonts w:ascii="Times New Roman" w:eastAsia="Century Gothic" w:hAnsi="Times New Roman" w:cs="Times New Roman"/>
          <w:color w:val="000000"/>
          <w:sz w:val="22"/>
          <w:szCs w:val="22"/>
        </w:rPr>
        <w:t>Serão aplicadas à Contratada que incorrer nas infrações acima descritas as seguintes sanções:</w:t>
      </w:r>
    </w:p>
    <w:p w14:paraId="522FC5B3" w14:textId="77777777" w:rsidR="008B4C36" w:rsidRPr="007243B6" w:rsidRDefault="008B4C36" w:rsidP="008B4C36">
      <w:pPr>
        <w:pStyle w:val="PargrafodaLista"/>
        <w:spacing w:line="276" w:lineRule="auto"/>
        <w:ind w:left="0"/>
        <w:jc w:val="both"/>
        <w:rPr>
          <w:rFonts w:ascii="Times New Roman" w:eastAsia="Century Gothic" w:hAnsi="Times New Roman" w:cs="Times New Roman"/>
          <w:sz w:val="22"/>
          <w:szCs w:val="22"/>
        </w:rPr>
      </w:pPr>
    </w:p>
    <w:p w14:paraId="0DC055D9" w14:textId="77777777" w:rsidR="008B4C36" w:rsidRPr="007243B6" w:rsidRDefault="008B4C36" w:rsidP="004B4BF2">
      <w:pPr>
        <w:numPr>
          <w:ilvl w:val="0"/>
          <w:numId w:val="20"/>
        </w:numPr>
        <w:spacing w:line="276" w:lineRule="auto"/>
        <w:ind w:left="0" w:firstLine="851"/>
        <w:jc w:val="both"/>
        <w:rPr>
          <w:rFonts w:ascii="Times New Roman" w:eastAsia="Century Gothic" w:hAnsi="Times New Roman" w:cs="Times New Roman"/>
          <w:color w:val="000000"/>
          <w:sz w:val="22"/>
          <w:szCs w:val="22"/>
        </w:rPr>
      </w:pPr>
      <w:bookmarkStart w:id="45" w:name="_2et92p0"/>
      <w:bookmarkEnd w:id="45"/>
      <w:r w:rsidRPr="007243B6">
        <w:rPr>
          <w:rFonts w:ascii="Times New Roman" w:eastAsia="Century Gothic" w:hAnsi="Times New Roman" w:cs="Times New Roman"/>
          <w:b/>
          <w:color w:val="000000"/>
          <w:sz w:val="22"/>
          <w:szCs w:val="22"/>
        </w:rPr>
        <w:t>Advertência</w:t>
      </w:r>
      <w:r w:rsidRPr="007243B6">
        <w:rPr>
          <w:rFonts w:ascii="Times New Roman" w:eastAsia="Century Gothic" w:hAnsi="Times New Roman" w:cs="Times New Roman"/>
          <w:color w:val="000000"/>
          <w:sz w:val="22"/>
          <w:szCs w:val="22"/>
        </w:rPr>
        <w:t xml:space="preserve">, quando a Contratada der causa à inexecução parcial do contrato, </w:t>
      </w:r>
      <w:r w:rsidRPr="007243B6">
        <w:rPr>
          <w:rFonts w:ascii="Times New Roman" w:eastAsia="Century Gothic" w:hAnsi="Times New Roman" w:cs="Times New Roman"/>
          <w:sz w:val="22"/>
          <w:szCs w:val="22"/>
        </w:rPr>
        <w:t>sempre que não se justificar a imposição de penalidade mais grave (</w:t>
      </w:r>
      <w:hyperlink r:id="rId31" w:anchor="art156%C2%A72" w:history="1">
        <w:r w:rsidRPr="007243B6">
          <w:rPr>
            <w:rStyle w:val="Hyperlink"/>
            <w:rFonts w:ascii="Times New Roman" w:eastAsia="Century Gothic" w:hAnsi="Times New Roman" w:cs="Times New Roman"/>
            <w:sz w:val="22"/>
            <w:szCs w:val="22"/>
          </w:rPr>
          <w:t>art. 156, §2º, da Lei nº 14.133, de 2021</w:t>
        </w:r>
      </w:hyperlink>
      <w:r w:rsidRPr="007243B6">
        <w:rPr>
          <w:rFonts w:ascii="Times New Roman" w:eastAsia="Century Gothic" w:hAnsi="Times New Roman" w:cs="Times New Roman"/>
          <w:sz w:val="22"/>
          <w:szCs w:val="22"/>
        </w:rPr>
        <w:t>);</w:t>
      </w:r>
    </w:p>
    <w:p w14:paraId="26AA15F0" w14:textId="77777777" w:rsidR="008B4C36" w:rsidRPr="007243B6" w:rsidRDefault="008B4C36" w:rsidP="004B4BF2">
      <w:pPr>
        <w:numPr>
          <w:ilvl w:val="0"/>
          <w:numId w:val="20"/>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b/>
          <w:color w:val="000000"/>
          <w:sz w:val="22"/>
          <w:szCs w:val="22"/>
        </w:rPr>
        <w:t>Impedimento de licitar e contratar</w:t>
      </w:r>
      <w:r w:rsidRPr="007243B6">
        <w:rPr>
          <w:rFonts w:ascii="Times New Roman" w:eastAsia="Century Gothic" w:hAnsi="Times New Roman" w:cs="Times New Roman"/>
          <w:color w:val="000000"/>
          <w:sz w:val="22"/>
          <w:szCs w:val="22"/>
        </w:rPr>
        <w:t xml:space="preserve">, quando praticadas as condutas </w:t>
      </w:r>
      <w:r w:rsidRPr="007243B6">
        <w:rPr>
          <w:rFonts w:ascii="Times New Roman" w:eastAsia="Century Gothic" w:hAnsi="Times New Roman" w:cs="Times New Roman"/>
          <w:sz w:val="22"/>
          <w:szCs w:val="22"/>
        </w:rPr>
        <w:t>descritas nas alíneas “b”, “c” e “d” do subitem acima deste Contrato, sempre que não se justificar a imposição de penalidade mais grave (</w:t>
      </w:r>
      <w:hyperlink r:id="rId32" w:anchor="art156%C2%A74" w:history="1">
        <w:r w:rsidRPr="007243B6">
          <w:rPr>
            <w:rStyle w:val="Hyperlink"/>
            <w:rFonts w:ascii="Times New Roman" w:eastAsia="Century Gothic" w:hAnsi="Times New Roman" w:cs="Times New Roman"/>
            <w:sz w:val="22"/>
            <w:szCs w:val="22"/>
          </w:rPr>
          <w:t>art. 156, § 4º, da Lei nº 14.133, de 2021</w:t>
        </w:r>
      </w:hyperlink>
      <w:r w:rsidRPr="007243B6">
        <w:rPr>
          <w:rFonts w:ascii="Times New Roman" w:eastAsia="Century Gothic" w:hAnsi="Times New Roman" w:cs="Times New Roman"/>
          <w:sz w:val="22"/>
          <w:szCs w:val="22"/>
        </w:rPr>
        <w:t>);</w:t>
      </w:r>
    </w:p>
    <w:p w14:paraId="66186330" w14:textId="77777777" w:rsidR="008B4C36" w:rsidRPr="007243B6" w:rsidRDefault="008B4C36" w:rsidP="004B4BF2">
      <w:pPr>
        <w:numPr>
          <w:ilvl w:val="0"/>
          <w:numId w:val="20"/>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b/>
          <w:sz w:val="22"/>
          <w:szCs w:val="22"/>
        </w:rPr>
        <w:t>Declaração de inidoneidade para licitar e contratar</w:t>
      </w:r>
      <w:r w:rsidRPr="007243B6">
        <w:rPr>
          <w:rFonts w:ascii="Times New Roman" w:eastAsia="Century Gothic" w:hAnsi="Times New Roman" w:cs="Times New Roman"/>
          <w:sz w:val="22"/>
          <w:szCs w:val="22"/>
        </w:rPr>
        <w:t>, quando praticadas as condutas descritas nas alíneas “e”, “f”, “g” e “h” do subitem acima deste Contrato, bem como nas alíneas “b”, “c” e “d”, que justifiquem a imposição de penalidade mais grave (</w:t>
      </w:r>
      <w:hyperlink r:id="rId33" w:anchor="art156%C2%A75" w:history="1">
        <w:r w:rsidRPr="007243B6">
          <w:rPr>
            <w:rStyle w:val="Hyperlink"/>
            <w:rFonts w:ascii="Times New Roman" w:eastAsia="Century Gothic" w:hAnsi="Times New Roman" w:cs="Times New Roman"/>
            <w:sz w:val="22"/>
            <w:szCs w:val="22"/>
          </w:rPr>
          <w:t>art. 156, §5º, da Lei nº 14.133, de 2021</w:t>
        </w:r>
      </w:hyperlink>
      <w:r w:rsidRPr="007243B6">
        <w:rPr>
          <w:rFonts w:ascii="Times New Roman" w:eastAsia="Century Gothic" w:hAnsi="Times New Roman" w:cs="Times New Roman"/>
          <w:sz w:val="22"/>
          <w:szCs w:val="22"/>
        </w:rPr>
        <w:t>).</w:t>
      </w:r>
    </w:p>
    <w:p w14:paraId="50A221D2" w14:textId="77777777" w:rsidR="008B4C36" w:rsidRPr="007243B6" w:rsidRDefault="008B4C36" w:rsidP="004B4BF2">
      <w:pPr>
        <w:numPr>
          <w:ilvl w:val="0"/>
          <w:numId w:val="20"/>
        </w:numPr>
        <w:spacing w:line="276" w:lineRule="auto"/>
        <w:ind w:left="0" w:firstLine="851"/>
        <w:jc w:val="both"/>
        <w:rPr>
          <w:rFonts w:ascii="Times New Roman" w:eastAsia="Century Gothic" w:hAnsi="Times New Roman" w:cs="Times New Roman"/>
          <w:sz w:val="22"/>
          <w:szCs w:val="22"/>
        </w:rPr>
      </w:pPr>
      <w:r w:rsidRPr="007243B6">
        <w:rPr>
          <w:rFonts w:ascii="Times New Roman" w:eastAsia="Century Gothic" w:hAnsi="Times New Roman" w:cs="Times New Roman"/>
          <w:b/>
          <w:sz w:val="22"/>
          <w:szCs w:val="22"/>
        </w:rPr>
        <w:t>Multa:</w:t>
      </w:r>
    </w:p>
    <w:p w14:paraId="76F85904"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307BE597" w14:textId="77777777" w:rsidR="008B4C36" w:rsidRPr="007243B6" w:rsidRDefault="008B4C36" w:rsidP="004B4BF2">
      <w:pPr>
        <w:numPr>
          <w:ilvl w:val="1"/>
          <w:numId w:val="20"/>
        </w:numPr>
        <w:spacing w:line="276" w:lineRule="auto"/>
        <w:ind w:left="567"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moratória de 3 % (três por cento) por dia de atraso injustificado sobre o valor da parcela inadimplida, até o limite de 10 (dez) dias;</w:t>
      </w:r>
      <w:r w:rsidRPr="007243B6">
        <w:rPr>
          <w:rFonts w:ascii="Times New Roman" w:eastAsia="Century Gothic" w:hAnsi="Times New Roman" w:cs="Times New Roman"/>
          <w:i/>
          <w:sz w:val="22"/>
          <w:szCs w:val="22"/>
        </w:rPr>
        <w:t xml:space="preserve"> </w:t>
      </w:r>
    </w:p>
    <w:p w14:paraId="1C23A481" w14:textId="77777777" w:rsidR="008B4C36" w:rsidRPr="007243B6" w:rsidRDefault="008B4C36" w:rsidP="004B4BF2">
      <w:pPr>
        <w:numPr>
          <w:ilvl w:val="1"/>
          <w:numId w:val="20"/>
        </w:numPr>
        <w:spacing w:line="276" w:lineRule="auto"/>
        <w:ind w:left="567"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compensatória de 10 % (vinte por cento) sobre o valor total do contrato, no caso de inexecução total do objeto.</w:t>
      </w:r>
    </w:p>
    <w:p w14:paraId="1E6AA9C1" w14:textId="77777777" w:rsidR="008B4C36" w:rsidRPr="007243B6" w:rsidRDefault="008B4C36" w:rsidP="004B4BF2">
      <w:pPr>
        <w:numPr>
          <w:ilvl w:val="1"/>
          <w:numId w:val="20"/>
        </w:numPr>
        <w:spacing w:line="276" w:lineRule="auto"/>
        <w:ind w:left="567" w:firstLine="0"/>
        <w:jc w:val="both"/>
        <w:rPr>
          <w:rFonts w:ascii="Times New Roman" w:eastAsia="Century Gothic" w:hAnsi="Times New Roman" w:cs="Times New Roman"/>
          <w:sz w:val="22"/>
          <w:szCs w:val="22"/>
        </w:rPr>
      </w:pPr>
      <w:r w:rsidRPr="007243B6">
        <w:rPr>
          <w:rFonts w:ascii="Times New Roman" w:hAnsi="Times New Roman" w:cs="Times New Roman"/>
          <w:color w:val="000000"/>
          <w:sz w:val="22"/>
          <w:szCs w:val="22"/>
          <w:lang w:val="pt"/>
        </w:rPr>
        <w:t>Ao valor da multa poderá ainda ser aplicado juros de mora de 1,00% (um por cento) ao mês, ou 0,0333% por dia de atraso.</w:t>
      </w:r>
    </w:p>
    <w:p w14:paraId="7CFF1020"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601A929C"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hAnsi="Times New Roman" w:cs="Times New Roman"/>
          <w:sz w:val="22"/>
          <w:szCs w:val="22"/>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76775597"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5B1B89C6"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A aplicação das sanções previstas neste Contrato não exclui, em hipótese alguma, a obrigação de reparação integral do dano causado ao Contratante (</w:t>
      </w:r>
      <w:hyperlink r:id="rId34" w:anchor="art156%C2%A79" w:history="1">
        <w:r w:rsidRPr="007243B6">
          <w:rPr>
            <w:rStyle w:val="Hyperlink"/>
            <w:rFonts w:ascii="Times New Roman" w:eastAsia="Century Gothic" w:hAnsi="Times New Roman" w:cs="Times New Roman"/>
            <w:sz w:val="22"/>
            <w:szCs w:val="22"/>
          </w:rPr>
          <w:t>art. 156, §9º, da Lei nº 14.133, de 2021</w:t>
        </w:r>
      </w:hyperlink>
      <w:r w:rsidRPr="007243B6">
        <w:rPr>
          <w:rFonts w:ascii="Times New Roman" w:eastAsia="Century Gothic" w:hAnsi="Times New Roman" w:cs="Times New Roman"/>
          <w:sz w:val="22"/>
          <w:szCs w:val="22"/>
        </w:rPr>
        <w:t>)</w:t>
      </w:r>
    </w:p>
    <w:p w14:paraId="4A815DF3" w14:textId="77777777" w:rsidR="008B4C36" w:rsidRPr="007243B6" w:rsidRDefault="008B4C36" w:rsidP="008B4C36">
      <w:pPr>
        <w:pStyle w:val="PargrafodaLista"/>
        <w:spacing w:line="276" w:lineRule="auto"/>
        <w:ind w:left="0"/>
        <w:rPr>
          <w:rFonts w:ascii="Times New Roman" w:eastAsia="Century Gothic" w:hAnsi="Times New Roman" w:cs="Times New Roman"/>
          <w:sz w:val="22"/>
          <w:szCs w:val="22"/>
        </w:rPr>
      </w:pPr>
    </w:p>
    <w:p w14:paraId="5FFE1821"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Todas as sanções previstas neste Contrato poderão ser aplicadas cumulativamente com a multa (</w:t>
      </w:r>
      <w:hyperlink r:id="rId35" w:anchor="art156%C2%A77" w:history="1">
        <w:r w:rsidRPr="007243B6">
          <w:rPr>
            <w:rStyle w:val="Hyperlink"/>
            <w:rFonts w:ascii="Times New Roman" w:eastAsia="Century Gothic" w:hAnsi="Times New Roman" w:cs="Times New Roman"/>
            <w:sz w:val="22"/>
            <w:szCs w:val="22"/>
          </w:rPr>
          <w:t>art. 156, §7º, da Lei nº 14.133, de 2021</w:t>
        </w:r>
      </w:hyperlink>
      <w:r w:rsidRPr="007243B6">
        <w:rPr>
          <w:rFonts w:ascii="Times New Roman" w:eastAsia="Century Gothic" w:hAnsi="Times New Roman" w:cs="Times New Roman"/>
          <w:sz w:val="22"/>
          <w:szCs w:val="22"/>
        </w:rPr>
        <w:t>).</w:t>
      </w:r>
    </w:p>
    <w:p w14:paraId="31F09690" w14:textId="77777777" w:rsidR="008B4C36" w:rsidRPr="007243B6" w:rsidRDefault="008B4C36" w:rsidP="004B4BF2">
      <w:pPr>
        <w:numPr>
          <w:ilvl w:val="2"/>
          <w:numId w:val="23"/>
        </w:numPr>
        <w:spacing w:line="276" w:lineRule="auto"/>
        <w:ind w:left="709" w:firstLine="0"/>
        <w:jc w:val="both"/>
        <w:rPr>
          <w:rFonts w:ascii="Times New Roman" w:hAnsi="Times New Roman" w:cs="Times New Roman"/>
          <w:sz w:val="22"/>
          <w:szCs w:val="22"/>
        </w:rPr>
      </w:pPr>
      <w:r w:rsidRPr="007243B6">
        <w:rPr>
          <w:rFonts w:ascii="Times New Roman" w:eastAsia="Century Gothic" w:hAnsi="Times New Roman" w:cs="Times New Roman"/>
          <w:sz w:val="22"/>
          <w:szCs w:val="22"/>
        </w:rPr>
        <w:t>Antes da aplicação da multa será facultada a defesa do interessado no prazo de 15 (quinze) dias úteis, contado da data de sua intimação (</w:t>
      </w:r>
      <w:hyperlink r:id="rId36" w:anchor="art157" w:history="1">
        <w:r w:rsidRPr="007243B6">
          <w:rPr>
            <w:rStyle w:val="Hyperlink"/>
            <w:rFonts w:ascii="Times New Roman" w:eastAsia="Century Gothic" w:hAnsi="Times New Roman" w:cs="Times New Roman"/>
            <w:sz w:val="22"/>
            <w:szCs w:val="22"/>
          </w:rPr>
          <w:t>art. 157, da Lei nº 14.133, de 2021</w:t>
        </w:r>
      </w:hyperlink>
      <w:r w:rsidRPr="007243B6">
        <w:rPr>
          <w:rFonts w:ascii="Times New Roman" w:eastAsia="Century Gothic" w:hAnsi="Times New Roman" w:cs="Times New Roman"/>
          <w:sz w:val="22"/>
          <w:szCs w:val="22"/>
        </w:rPr>
        <w:t>)</w:t>
      </w:r>
    </w:p>
    <w:p w14:paraId="75CCCD5A" w14:textId="77777777" w:rsidR="008B4C36" w:rsidRPr="007243B6" w:rsidRDefault="008B4C36" w:rsidP="004B4BF2">
      <w:pPr>
        <w:numPr>
          <w:ilvl w:val="2"/>
          <w:numId w:val="23"/>
        </w:numPr>
        <w:spacing w:line="276" w:lineRule="auto"/>
        <w:ind w:left="709" w:firstLine="0"/>
        <w:jc w:val="both"/>
        <w:rPr>
          <w:rFonts w:ascii="Times New Roman" w:hAnsi="Times New Roman" w:cs="Times New Roman"/>
          <w:sz w:val="22"/>
          <w:szCs w:val="22"/>
        </w:rPr>
      </w:pPr>
      <w:r w:rsidRPr="007243B6">
        <w:rPr>
          <w:rFonts w:ascii="Times New Roman" w:eastAsia="Century Gothic" w:hAnsi="Times New Roman" w:cs="Times New Roman"/>
          <w:sz w:val="22"/>
          <w:szCs w:val="22"/>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7" w:anchor="art156%C2%A78" w:history="1">
        <w:r w:rsidRPr="007243B6">
          <w:rPr>
            <w:rStyle w:val="Hyperlink"/>
            <w:rFonts w:ascii="Times New Roman" w:eastAsia="Century Gothic" w:hAnsi="Times New Roman" w:cs="Times New Roman"/>
            <w:sz w:val="22"/>
            <w:szCs w:val="22"/>
          </w:rPr>
          <w:t>art. 156, §8º, da Lei nº 14.133, de 2021</w:t>
        </w:r>
      </w:hyperlink>
      <w:r w:rsidRPr="007243B6">
        <w:rPr>
          <w:rFonts w:ascii="Times New Roman" w:eastAsia="Century Gothic" w:hAnsi="Times New Roman" w:cs="Times New Roman"/>
          <w:sz w:val="22"/>
          <w:szCs w:val="22"/>
        </w:rPr>
        <w:t>).</w:t>
      </w:r>
    </w:p>
    <w:p w14:paraId="4CEEFAFE" w14:textId="77777777" w:rsidR="008B4C36" w:rsidRPr="007243B6" w:rsidRDefault="008B4C36" w:rsidP="004B4BF2">
      <w:pPr>
        <w:numPr>
          <w:ilvl w:val="2"/>
          <w:numId w:val="23"/>
        </w:numPr>
        <w:spacing w:line="276" w:lineRule="auto"/>
        <w:ind w:left="709" w:firstLine="0"/>
        <w:jc w:val="both"/>
        <w:rPr>
          <w:rFonts w:ascii="Times New Roman" w:hAnsi="Times New Roman" w:cs="Times New Roman"/>
          <w:sz w:val="22"/>
          <w:szCs w:val="22"/>
        </w:rPr>
      </w:pPr>
      <w:r w:rsidRPr="007243B6">
        <w:rPr>
          <w:rFonts w:ascii="Times New Roman" w:eastAsia="Century Gothic" w:hAnsi="Times New Roman" w:cs="Times New Roman"/>
          <w:sz w:val="22"/>
          <w:szCs w:val="22"/>
        </w:rPr>
        <w:t>Previamente ao encaminhamento à cobrança judicial, a multa poderá ser recolhida administrativamente no prazo máximo de 05</w:t>
      </w:r>
      <w:r w:rsidRPr="007243B6">
        <w:rPr>
          <w:rFonts w:ascii="Times New Roman" w:eastAsia="Century Gothic" w:hAnsi="Times New Roman" w:cs="Times New Roman"/>
          <w:i/>
          <w:sz w:val="22"/>
          <w:szCs w:val="22"/>
        </w:rPr>
        <w:t xml:space="preserve"> (cinco) </w:t>
      </w:r>
      <w:r w:rsidRPr="007243B6">
        <w:rPr>
          <w:rFonts w:ascii="Times New Roman" w:eastAsia="Century Gothic" w:hAnsi="Times New Roman" w:cs="Times New Roman"/>
          <w:sz w:val="22"/>
          <w:szCs w:val="22"/>
        </w:rPr>
        <w:t>dias úteis, a contar da data do recebimento da comunicação enviada pela autoridade competente.</w:t>
      </w:r>
    </w:p>
    <w:p w14:paraId="071FC183" w14:textId="77777777" w:rsidR="008B4C36" w:rsidRPr="007243B6" w:rsidRDefault="008B4C36" w:rsidP="008B4C36">
      <w:pPr>
        <w:spacing w:line="276" w:lineRule="auto"/>
        <w:jc w:val="both"/>
        <w:rPr>
          <w:rFonts w:ascii="Times New Roman" w:hAnsi="Times New Roman" w:cs="Times New Roman"/>
          <w:sz w:val="22"/>
          <w:szCs w:val="22"/>
        </w:rPr>
      </w:pPr>
    </w:p>
    <w:p w14:paraId="684F6CE5"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lastRenderedPageBreak/>
        <w:t xml:space="preserve">A aplicação das sanções realizar-se-á em processo administrativo que assegure o contraditório e a ampla defesa à Contratada, observando-se o procedimento previsto no </w:t>
      </w:r>
      <w:r w:rsidRPr="007243B6">
        <w:rPr>
          <w:rFonts w:ascii="Times New Roman" w:eastAsia="Century Gothic" w:hAnsi="Times New Roman" w:cs="Times New Roman"/>
          <w:b/>
          <w:sz w:val="22"/>
          <w:szCs w:val="22"/>
        </w:rPr>
        <w:t xml:space="preserve">caput </w:t>
      </w:r>
      <w:r w:rsidRPr="007243B6">
        <w:rPr>
          <w:rFonts w:ascii="Times New Roman" w:eastAsia="Century Gothic" w:hAnsi="Times New Roman" w:cs="Times New Roman"/>
          <w:sz w:val="22"/>
          <w:szCs w:val="22"/>
        </w:rPr>
        <w:t xml:space="preserve">e parágrafos do </w:t>
      </w:r>
      <w:hyperlink r:id="rId38" w:anchor="art158" w:history="1">
        <w:r w:rsidRPr="007243B6">
          <w:rPr>
            <w:rStyle w:val="Hyperlink"/>
            <w:rFonts w:ascii="Times New Roman" w:eastAsia="Century Gothic" w:hAnsi="Times New Roman" w:cs="Times New Roman"/>
            <w:sz w:val="22"/>
            <w:szCs w:val="22"/>
          </w:rPr>
          <w:t>art. 158 da Lei nº 14.133, de 2021</w:t>
        </w:r>
      </w:hyperlink>
      <w:r w:rsidRPr="007243B6">
        <w:rPr>
          <w:rStyle w:val="Hyperlink"/>
          <w:rFonts w:ascii="Times New Roman" w:eastAsia="Century Gothic" w:hAnsi="Times New Roman" w:cs="Times New Roman"/>
          <w:sz w:val="22"/>
          <w:szCs w:val="22"/>
        </w:rPr>
        <w:t xml:space="preserve"> e no Decreto Municipal nº  2.977/2023</w:t>
      </w:r>
      <w:r w:rsidRPr="007243B6">
        <w:rPr>
          <w:rFonts w:ascii="Times New Roman" w:eastAsia="Century Gothic" w:hAnsi="Times New Roman" w:cs="Times New Roman"/>
          <w:sz w:val="22"/>
          <w:szCs w:val="22"/>
        </w:rPr>
        <w:t>, para as penalidades de impedimento de licitar e contratar e de declaração de inidoneidade para licitar ou contratar.</w:t>
      </w:r>
    </w:p>
    <w:p w14:paraId="4A1170C5"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1A201EC5"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Na aplicação das sanções serão considerados (</w:t>
      </w:r>
      <w:hyperlink r:id="rId39" w:anchor="art156%C2%A71" w:history="1">
        <w:r w:rsidRPr="007243B6">
          <w:rPr>
            <w:rStyle w:val="Hyperlink"/>
            <w:rFonts w:ascii="Times New Roman" w:eastAsia="Century Gothic" w:hAnsi="Times New Roman" w:cs="Times New Roman"/>
            <w:sz w:val="22"/>
            <w:szCs w:val="22"/>
          </w:rPr>
          <w:t>art. 156, §1º, da Lei nº 14.133, de 2021</w:t>
        </w:r>
      </w:hyperlink>
      <w:r w:rsidRPr="007243B6">
        <w:rPr>
          <w:rFonts w:ascii="Times New Roman" w:eastAsia="Century Gothic" w:hAnsi="Times New Roman" w:cs="Times New Roman"/>
          <w:sz w:val="22"/>
          <w:szCs w:val="22"/>
        </w:rPr>
        <w:t>):</w:t>
      </w:r>
    </w:p>
    <w:p w14:paraId="5D491FF1" w14:textId="77777777" w:rsidR="008B4C36" w:rsidRPr="007243B6" w:rsidRDefault="008B4C36" w:rsidP="004B4BF2">
      <w:pPr>
        <w:numPr>
          <w:ilvl w:val="0"/>
          <w:numId w:val="21"/>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a natureza e a gravidade da infração cometida;</w:t>
      </w:r>
    </w:p>
    <w:p w14:paraId="595B391D" w14:textId="77777777" w:rsidR="008B4C36" w:rsidRPr="007243B6" w:rsidRDefault="008B4C36" w:rsidP="004B4BF2">
      <w:pPr>
        <w:numPr>
          <w:ilvl w:val="0"/>
          <w:numId w:val="21"/>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as peculiaridades do caso concreto;</w:t>
      </w:r>
    </w:p>
    <w:p w14:paraId="1BAB0233" w14:textId="77777777" w:rsidR="008B4C36" w:rsidRPr="007243B6" w:rsidRDefault="008B4C36" w:rsidP="004B4BF2">
      <w:pPr>
        <w:numPr>
          <w:ilvl w:val="0"/>
          <w:numId w:val="21"/>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as circunstâncias agravantes ou atenuantes;</w:t>
      </w:r>
    </w:p>
    <w:p w14:paraId="0A803140" w14:textId="77777777" w:rsidR="008B4C36" w:rsidRPr="007243B6" w:rsidRDefault="008B4C36" w:rsidP="004B4BF2">
      <w:pPr>
        <w:numPr>
          <w:ilvl w:val="0"/>
          <w:numId w:val="21"/>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os danos que dela provierem para o Contratante;</w:t>
      </w:r>
    </w:p>
    <w:p w14:paraId="72EE2C1A" w14:textId="77777777" w:rsidR="008B4C36" w:rsidRPr="007243B6" w:rsidRDefault="008B4C36" w:rsidP="004B4BF2">
      <w:pPr>
        <w:numPr>
          <w:ilvl w:val="0"/>
          <w:numId w:val="21"/>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a implantação ou o aperfeiçoamento de programa de integridade, conforme normas e orientações dos órgãos de controle.</w:t>
      </w:r>
    </w:p>
    <w:p w14:paraId="361EE911"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5AE00252"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 xml:space="preserve">Os atos previstos como infrações administrativas na </w:t>
      </w:r>
      <w:hyperlink r:id="rId40" w:history="1">
        <w:r w:rsidRPr="007243B6">
          <w:rPr>
            <w:rStyle w:val="Hyperlink"/>
            <w:rFonts w:ascii="Times New Roman" w:eastAsia="Century Gothic" w:hAnsi="Times New Roman" w:cs="Times New Roman"/>
            <w:sz w:val="22"/>
            <w:szCs w:val="22"/>
          </w:rPr>
          <w:t>Lei nº 14.133, de 2021</w:t>
        </w:r>
      </w:hyperlink>
      <w:r w:rsidRPr="007243B6">
        <w:rPr>
          <w:rFonts w:ascii="Times New Roman" w:eastAsia="Century Gothic" w:hAnsi="Times New Roman" w:cs="Times New Roman"/>
          <w:sz w:val="22"/>
          <w:szCs w:val="22"/>
        </w:rPr>
        <w:t xml:space="preserve">, ou em outras leis de licitações e contratos da Administração Pública que também sejam tipificados como atos lesivos na </w:t>
      </w:r>
      <w:hyperlink r:id="rId41" w:history="1">
        <w:r w:rsidRPr="007243B6">
          <w:rPr>
            <w:rStyle w:val="Hyperlink"/>
            <w:rFonts w:ascii="Times New Roman" w:eastAsia="Century Gothic" w:hAnsi="Times New Roman" w:cs="Times New Roman"/>
            <w:sz w:val="22"/>
            <w:szCs w:val="22"/>
          </w:rPr>
          <w:t>Lei nº 12.846, de 2013</w:t>
        </w:r>
      </w:hyperlink>
      <w:r w:rsidRPr="007243B6">
        <w:rPr>
          <w:rFonts w:ascii="Times New Roman" w:eastAsia="Century Gothic" w:hAnsi="Times New Roman" w:cs="Times New Roman"/>
          <w:sz w:val="22"/>
          <w:szCs w:val="22"/>
        </w:rPr>
        <w:t>, serão apurados e julgados conjuntamente, nos mesmos autos, observados o rito procedimental e autoridade competente definidos na referida Lei (</w:t>
      </w:r>
      <w:hyperlink r:id="rId42" w:history="1">
        <w:r w:rsidRPr="007243B6">
          <w:rPr>
            <w:rStyle w:val="Hyperlink"/>
            <w:rFonts w:ascii="Times New Roman" w:eastAsia="Century Gothic" w:hAnsi="Times New Roman" w:cs="Times New Roman"/>
            <w:sz w:val="22"/>
            <w:szCs w:val="22"/>
          </w:rPr>
          <w:t>art. 159</w:t>
        </w:r>
      </w:hyperlink>
      <w:r w:rsidRPr="007243B6">
        <w:rPr>
          <w:rFonts w:ascii="Times New Roman" w:eastAsia="Century Gothic" w:hAnsi="Times New Roman" w:cs="Times New Roman"/>
          <w:sz w:val="22"/>
          <w:szCs w:val="22"/>
        </w:rPr>
        <w:t>).</w:t>
      </w:r>
    </w:p>
    <w:p w14:paraId="5EC5F920"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6BF32BB2"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3" w:anchor="art160" w:history="1">
        <w:r w:rsidRPr="007243B6">
          <w:rPr>
            <w:rStyle w:val="Hyperlink"/>
            <w:rFonts w:ascii="Times New Roman" w:eastAsia="Century Gothic" w:hAnsi="Times New Roman" w:cs="Times New Roman"/>
            <w:sz w:val="22"/>
            <w:szCs w:val="22"/>
          </w:rPr>
          <w:t>art. 160, da Lei nº 14.133, de 2021</w:t>
        </w:r>
      </w:hyperlink>
      <w:r w:rsidRPr="007243B6">
        <w:rPr>
          <w:rFonts w:ascii="Times New Roman" w:eastAsia="Century Gothic" w:hAnsi="Times New Roman" w:cs="Times New Roman"/>
          <w:sz w:val="22"/>
          <w:szCs w:val="22"/>
        </w:rPr>
        <w:t>).</w:t>
      </w:r>
    </w:p>
    <w:p w14:paraId="6AE03B28" w14:textId="77777777" w:rsidR="008B4C36" w:rsidRPr="007243B6" w:rsidRDefault="008B4C36" w:rsidP="008B4C36">
      <w:pPr>
        <w:pStyle w:val="PargrafodaLista"/>
        <w:spacing w:line="276" w:lineRule="auto"/>
        <w:ind w:left="0"/>
        <w:rPr>
          <w:rFonts w:ascii="Times New Roman" w:eastAsia="Century Gothic" w:hAnsi="Times New Roman" w:cs="Times New Roman"/>
          <w:sz w:val="22"/>
          <w:szCs w:val="22"/>
        </w:rPr>
      </w:pPr>
    </w:p>
    <w:p w14:paraId="374A5229"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7243B6">
        <w:rPr>
          <w:rFonts w:ascii="Times New Roman" w:eastAsia="Century Gothic" w:hAnsi="Times New Roman" w:cs="Times New Roman"/>
          <w:sz w:val="22"/>
          <w:szCs w:val="22"/>
        </w:rPr>
        <w:t>Ceis</w:t>
      </w:r>
      <w:proofErr w:type="spellEnd"/>
      <w:r w:rsidRPr="007243B6">
        <w:rPr>
          <w:rFonts w:ascii="Times New Roman" w:eastAsia="Century Gothic" w:hAnsi="Times New Roman" w:cs="Times New Roman"/>
          <w:sz w:val="22"/>
          <w:szCs w:val="22"/>
        </w:rPr>
        <w:t>) e no Cadastro Nacional de Empresas Punidas (</w:t>
      </w:r>
      <w:proofErr w:type="spellStart"/>
      <w:r w:rsidRPr="007243B6">
        <w:rPr>
          <w:rFonts w:ascii="Times New Roman" w:eastAsia="Century Gothic" w:hAnsi="Times New Roman" w:cs="Times New Roman"/>
          <w:sz w:val="22"/>
          <w:szCs w:val="22"/>
        </w:rPr>
        <w:t>Cnep</w:t>
      </w:r>
      <w:proofErr w:type="spellEnd"/>
      <w:r w:rsidRPr="007243B6">
        <w:rPr>
          <w:rFonts w:ascii="Times New Roman" w:eastAsia="Century Gothic" w:hAnsi="Times New Roman" w:cs="Times New Roman"/>
          <w:sz w:val="22"/>
          <w:szCs w:val="22"/>
        </w:rPr>
        <w:t>), instituídos no âmbito do Poder Executivo Federal. (</w:t>
      </w:r>
      <w:hyperlink r:id="rId44" w:anchor="art161" w:history="1">
        <w:r w:rsidRPr="007243B6">
          <w:rPr>
            <w:rStyle w:val="Hyperlink"/>
            <w:rFonts w:ascii="Times New Roman" w:eastAsia="Century Gothic" w:hAnsi="Times New Roman" w:cs="Times New Roman"/>
            <w:sz w:val="22"/>
            <w:szCs w:val="22"/>
          </w:rPr>
          <w:t>Art. 161, da Lei nº 14.133, de 2021</w:t>
        </w:r>
      </w:hyperlink>
      <w:r w:rsidRPr="007243B6">
        <w:rPr>
          <w:rStyle w:val="Hyperlink"/>
          <w:rFonts w:ascii="Times New Roman" w:eastAsia="Century Gothic" w:hAnsi="Times New Roman" w:cs="Times New Roman"/>
          <w:sz w:val="22"/>
          <w:szCs w:val="22"/>
        </w:rPr>
        <w:t xml:space="preserve"> e art. 57 do Decreto Municipal nº 2.977/2023</w:t>
      </w:r>
      <w:r w:rsidRPr="007243B6">
        <w:rPr>
          <w:rFonts w:ascii="Times New Roman" w:eastAsia="Century Gothic" w:hAnsi="Times New Roman" w:cs="Times New Roman"/>
          <w:sz w:val="22"/>
          <w:szCs w:val="22"/>
        </w:rPr>
        <w:t>).</w:t>
      </w:r>
    </w:p>
    <w:p w14:paraId="393EC6A3" w14:textId="77777777" w:rsidR="008B4C36" w:rsidRPr="007243B6" w:rsidRDefault="008B4C36" w:rsidP="008B4C36">
      <w:pPr>
        <w:pStyle w:val="PargrafodaLista"/>
        <w:spacing w:line="276" w:lineRule="auto"/>
        <w:ind w:left="0"/>
        <w:rPr>
          <w:rFonts w:ascii="Times New Roman" w:eastAsia="Century Gothic" w:hAnsi="Times New Roman" w:cs="Times New Roman"/>
          <w:sz w:val="22"/>
          <w:szCs w:val="22"/>
        </w:rPr>
      </w:pPr>
    </w:p>
    <w:p w14:paraId="38572997"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 xml:space="preserve">As sanções de impedimento de licitar e contratar e declaração de inidoneidade para licitar ou contratar são passíveis de reabilitação na forma do </w:t>
      </w:r>
      <w:hyperlink r:id="rId45" w:anchor="163" w:history="1">
        <w:r w:rsidRPr="007243B6">
          <w:rPr>
            <w:rStyle w:val="Hyperlink"/>
            <w:rFonts w:ascii="Times New Roman" w:eastAsia="Century Gothic" w:hAnsi="Times New Roman" w:cs="Times New Roman"/>
            <w:sz w:val="22"/>
            <w:szCs w:val="22"/>
          </w:rPr>
          <w:t>art. 163 da Lei nº 14.133/21</w:t>
        </w:r>
      </w:hyperlink>
      <w:r w:rsidRPr="007243B6">
        <w:rPr>
          <w:rFonts w:ascii="Times New Roman" w:eastAsia="Century Gothic" w:hAnsi="Times New Roman" w:cs="Times New Roman"/>
          <w:sz w:val="22"/>
          <w:szCs w:val="22"/>
        </w:rPr>
        <w:t>.</w:t>
      </w:r>
    </w:p>
    <w:p w14:paraId="02E35F8C" w14:textId="77777777" w:rsidR="008B4C36" w:rsidRPr="007243B6" w:rsidRDefault="008B4C36" w:rsidP="008B4C36">
      <w:pPr>
        <w:spacing w:line="276" w:lineRule="auto"/>
        <w:jc w:val="both"/>
        <w:rPr>
          <w:rFonts w:ascii="Times New Roman" w:eastAsia="Century Gothic" w:hAnsi="Times New Roman" w:cs="Times New Roman"/>
          <w:sz w:val="22"/>
          <w:szCs w:val="22"/>
        </w:rPr>
      </w:pPr>
    </w:p>
    <w:p w14:paraId="67D54198" w14:textId="77777777" w:rsidR="008B4C36" w:rsidRPr="007243B6" w:rsidRDefault="008B4C36" w:rsidP="004B4BF2">
      <w:pPr>
        <w:numPr>
          <w:ilvl w:val="1"/>
          <w:numId w:val="23"/>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44"/>
    <w:p w14:paraId="7B4245D9" w14:textId="77777777" w:rsidR="008B4C36" w:rsidRPr="007243B6" w:rsidRDefault="008B4C36" w:rsidP="008B4C36">
      <w:pPr>
        <w:spacing w:line="276" w:lineRule="auto"/>
        <w:jc w:val="both"/>
        <w:rPr>
          <w:rFonts w:ascii="Times New Roman" w:hAnsi="Times New Roman" w:cs="Times New Roman"/>
          <w:sz w:val="22"/>
          <w:szCs w:val="22"/>
        </w:rPr>
      </w:pPr>
    </w:p>
    <w:p w14:paraId="387EA0AD" w14:textId="77777777" w:rsidR="008B4C36" w:rsidRPr="007243B6" w:rsidRDefault="008B4C36" w:rsidP="008B4C36">
      <w:pPr>
        <w:pStyle w:val="Ttulo4"/>
        <w:spacing w:before="0" w:line="276" w:lineRule="auto"/>
        <w:jc w:val="both"/>
        <w:rPr>
          <w:rFonts w:ascii="Times New Roman" w:hAnsi="Times New Roman" w:cs="Times New Roman"/>
          <w:b/>
          <w:bCs/>
          <w:i w:val="0"/>
          <w:iCs w:val="0"/>
          <w:color w:val="auto"/>
          <w:sz w:val="22"/>
          <w:szCs w:val="22"/>
        </w:rPr>
      </w:pPr>
      <w:bookmarkStart w:id="46" w:name="_Hlk163469192"/>
      <w:r w:rsidRPr="007243B6">
        <w:rPr>
          <w:rFonts w:ascii="Times New Roman" w:hAnsi="Times New Roman" w:cs="Times New Roman"/>
          <w:b/>
          <w:bCs/>
          <w:i w:val="0"/>
          <w:smallCaps/>
          <w:color w:val="auto"/>
          <w:sz w:val="22"/>
          <w:szCs w:val="22"/>
        </w:rPr>
        <w:t>Cláusula Décima Terceira -     Da Extinção Contratual</w:t>
      </w:r>
    </w:p>
    <w:p w14:paraId="6CE6D6A6" w14:textId="77777777" w:rsidR="008B4C36" w:rsidRPr="007243B6" w:rsidRDefault="008B4C36" w:rsidP="008B4C36">
      <w:pPr>
        <w:keepNext/>
        <w:keepLines/>
        <w:tabs>
          <w:tab w:val="left" w:pos="567"/>
        </w:tabs>
        <w:spacing w:line="276" w:lineRule="auto"/>
        <w:jc w:val="both"/>
        <w:rPr>
          <w:rFonts w:ascii="Times New Roman" w:hAnsi="Times New Roman" w:cs="Times New Roman"/>
          <w:b/>
          <w:color w:val="366091"/>
          <w:sz w:val="22"/>
          <w:szCs w:val="22"/>
        </w:rPr>
      </w:pPr>
    </w:p>
    <w:p w14:paraId="6EC59B48" w14:textId="77777777" w:rsidR="008B4C36" w:rsidRPr="007243B6" w:rsidRDefault="008B4C36" w:rsidP="008B4C36">
      <w:pPr>
        <w:spacing w:line="276" w:lineRule="auto"/>
        <w:jc w:val="both"/>
        <w:rPr>
          <w:rFonts w:ascii="Times New Roman" w:eastAsia="Arial" w:hAnsi="Times New Roman" w:cs="Times New Roman"/>
          <w:sz w:val="22"/>
          <w:szCs w:val="22"/>
        </w:rPr>
      </w:pPr>
      <w:r w:rsidRPr="007243B6">
        <w:rPr>
          <w:rFonts w:ascii="Times New Roman" w:hAnsi="Times New Roman" w:cs="Times New Roman"/>
          <w:b/>
          <w:sz w:val="22"/>
          <w:szCs w:val="22"/>
        </w:rPr>
        <w:t xml:space="preserve">13.1. </w:t>
      </w:r>
      <w:r w:rsidRPr="007243B6">
        <w:rPr>
          <w:rFonts w:ascii="Times New Roman" w:eastAsia="Arial" w:hAnsi="Times New Roman" w:cs="Times New Roman"/>
          <w:sz w:val="22"/>
          <w:szCs w:val="22"/>
        </w:rPr>
        <w:t>O contrato se extingue quando cumpridas as obrigações de ambas as partes.</w:t>
      </w:r>
    </w:p>
    <w:p w14:paraId="2DE31876" w14:textId="77777777" w:rsidR="008B4C36" w:rsidRPr="007243B6" w:rsidRDefault="008B4C36" w:rsidP="008B4C36">
      <w:pPr>
        <w:keepNext/>
        <w:keepLines/>
        <w:tabs>
          <w:tab w:val="left" w:pos="567"/>
        </w:tabs>
        <w:spacing w:line="276" w:lineRule="auto"/>
        <w:jc w:val="both"/>
        <w:rPr>
          <w:rFonts w:ascii="Times New Roman" w:hAnsi="Times New Roman" w:cs="Times New Roman"/>
          <w:b/>
          <w:color w:val="366091"/>
          <w:sz w:val="22"/>
          <w:szCs w:val="22"/>
        </w:rPr>
      </w:pPr>
    </w:p>
    <w:p w14:paraId="7C2E31B8" w14:textId="77777777" w:rsidR="008B4C36" w:rsidRPr="007243B6" w:rsidRDefault="008B4C36" w:rsidP="008B4C36">
      <w:pPr>
        <w:pStyle w:val="PargrafodaLista"/>
        <w:tabs>
          <w:tab w:val="left" w:pos="142"/>
        </w:tabs>
        <w:spacing w:line="276" w:lineRule="auto"/>
        <w:ind w:left="0"/>
        <w:jc w:val="both"/>
        <w:rPr>
          <w:rFonts w:ascii="Times New Roman" w:hAnsi="Times New Roman" w:cs="Times New Roman"/>
          <w:sz w:val="22"/>
          <w:szCs w:val="22"/>
        </w:rPr>
      </w:pPr>
      <w:r w:rsidRPr="007243B6">
        <w:rPr>
          <w:rFonts w:ascii="Times New Roman" w:hAnsi="Times New Roman" w:cs="Times New Roman"/>
          <w:b/>
          <w:bCs/>
          <w:sz w:val="22"/>
          <w:szCs w:val="22"/>
        </w:rPr>
        <w:t>13.2.</w:t>
      </w:r>
      <w:r w:rsidRPr="007243B6">
        <w:rPr>
          <w:rFonts w:ascii="Times New Roman" w:hAnsi="Times New Roman" w:cs="Times New Roman"/>
          <w:sz w:val="22"/>
          <w:szCs w:val="22"/>
        </w:rPr>
        <w:t xml:space="preserve"> O presente contrato também poderá ser extinto:</w:t>
      </w:r>
    </w:p>
    <w:p w14:paraId="13364B4B" w14:textId="77777777" w:rsidR="008B4C36" w:rsidRPr="007243B6" w:rsidRDefault="008B4C36" w:rsidP="008B4C36">
      <w:pPr>
        <w:spacing w:line="276" w:lineRule="auto"/>
        <w:jc w:val="both"/>
        <w:rPr>
          <w:rFonts w:ascii="Times New Roman" w:hAnsi="Times New Roman" w:cs="Times New Roman"/>
          <w:sz w:val="22"/>
          <w:szCs w:val="22"/>
        </w:rPr>
      </w:pPr>
    </w:p>
    <w:p w14:paraId="24F34202" w14:textId="77777777" w:rsidR="008B4C36" w:rsidRPr="007243B6" w:rsidRDefault="008B4C36" w:rsidP="004B4BF2">
      <w:pPr>
        <w:pStyle w:val="PargrafodaLista"/>
        <w:numPr>
          <w:ilvl w:val="2"/>
          <w:numId w:val="24"/>
        </w:num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2337FE53" w14:textId="77777777" w:rsidR="008B4C36" w:rsidRPr="007243B6" w:rsidRDefault="008B4C36" w:rsidP="008B4C36">
      <w:pPr>
        <w:pStyle w:val="PargrafodaLista"/>
        <w:spacing w:line="276" w:lineRule="auto"/>
        <w:ind w:left="0"/>
        <w:jc w:val="both"/>
        <w:rPr>
          <w:rFonts w:ascii="Times New Roman" w:hAnsi="Times New Roman" w:cs="Times New Roman"/>
          <w:sz w:val="22"/>
          <w:szCs w:val="22"/>
        </w:rPr>
      </w:pPr>
    </w:p>
    <w:p w14:paraId="36248773" w14:textId="77777777" w:rsidR="008B4C36" w:rsidRPr="007243B6" w:rsidRDefault="008B4C36" w:rsidP="004B4BF2">
      <w:pPr>
        <w:pStyle w:val="PargrafodaLista"/>
        <w:numPr>
          <w:ilvl w:val="2"/>
          <w:numId w:val="24"/>
        </w:num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Amigavelmente, nos termos do art. 138, inciso II, da Lei nº 14.133/2021.</w:t>
      </w:r>
    </w:p>
    <w:p w14:paraId="326D23B1" w14:textId="77777777" w:rsidR="008B4C36" w:rsidRPr="007243B6" w:rsidRDefault="008B4C36" w:rsidP="008B4C36">
      <w:pPr>
        <w:spacing w:line="276" w:lineRule="auto"/>
        <w:jc w:val="both"/>
        <w:rPr>
          <w:rFonts w:ascii="Times New Roman" w:hAnsi="Times New Roman" w:cs="Times New Roman"/>
          <w:sz w:val="22"/>
          <w:szCs w:val="22"/>
        </w:rPr>
      </w:pPr>
    </w:p>
    <w:p w14:paraId="1FFEF9C5"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rPr>
        <w:t>13.3.</w:t>
      </w:r>
      <w:r w:rsidRPr="007243B6">
        <w:rPr>
          <w:rFonts w:ascii="Times New Roman" w:hAnsi="Times New Roman" w:cs="Times New Roman"/>
          <w:sz w:val="22"/>
          <w:szCs w:val="22"/>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13C0C473" w14:textId="77777777" w:rsidR="008B4C36" w:rsidRPr="007243B6" w:rsidRDefault="008B4C36" w:rsidP="008B4C36">
      <w:pPr>
        <w:spacing w:line="276" w:lineRule="auto"/>
        <w:jc w:val="both"/>
        <w:rPr>
          <w:rFonts w:ascii="Times New Roman" w:hAnsi="Times New Roman" w:cs="Times New Roman"/>
          <w:b/>
          <w:bCs/>
          <w:sz w:val="22"/>
          <w:szCs w:val="22"/>
        </w:rPr>
      </w:pPr>
    </w:p>
    <w:p w14:paraId="653D26FF"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rPr>
        <w:t>13.4.</w:t>
      </w:r>
      <w:r w:rsidRPr="007243B6">
        <w:rPr>
          <w:rFonts w:ascii="Times New Roman" w:hAnsi="Times New Roman" w:cs="Times New Roman"/>
          <w:sz w:val="22"/>
          <w:szCs w:val="22"/>
        </w:rPr>
        <w:t xml:space="preserve"> A CONTRATADA reconhece os direitos da CONTRATANTE em caso de rescisão administrativa prevista no art. 115 da Lei nº 14.133/2021.</w:t>
      </w:r>
    </w:p>
    <w:p w14:paraId="760DFFD1" w14:textId="77777777" w:rsidR="008B4C36" w:rsidRPr="007243B6" w:rsidRDefault="008B4C36" w:rsidP="008B4C36">
      <w:pPr>
        <w:pStyle w:val="PargrafodaLista"/>
        <w:spacing w:line="276" w:lineRule="auto"/>
        <w:ind w:left="0"/>
        <w:jc w:val="both"/>
        <w:rPr>
          <w:rFonts w:ascii="Times New Roman" w:hAnsi="Times New Roman" w:cs="Times New Roman"/>
          <w:sz w:val="22"/>
          <w:szCs w:val="22"/>
        </w:rPr>
      </w:pPr>
    </w:p>
    <w:p w14:paraId="121BE672" w14:textId="77777777" w:rsidR="008B4C36" w:rsidRPr="007243B6" w:rsidRDefault="008B4C36" w:rsidP="008B4C36">
      <w:pPr>
        <w:pStyle w:val="PargrafodaLista"/>
        <w:spacing w:line="276" w:lineRule="auto"/>
        <w:ind w:left="142" w:hanging="142"/>
        <w:jc w:val="both"/>
        <w:rPr>
          <w:rFonts w:ascii="Times New Roman" w:hAnsi="Times New Roman" w:cs="Times New Roman"/>
          <w:sz w:val="22"/>
          <w:szCs w:val="22"/>
        </w:rPr>
      </w:pPr>
      <w:r w:rsidRPr="007243B6">
        <w:rPr>
          <w:rFonts w:ascii="Times New Roman" w:hAnsi="Times New Roman" w:cs="Times New Roman"/>
          <w:b/>
          <w:bCs/>
          <w:sz w:val="22"/>
          <w:szCs w:val="22"/>
        </w:rPr>
        <w:t>13.5.</w:t>
      </w:r>
      <w:r w:rsidRPr="007243B6">
        <w:rPr>
          <w:rFonts w:ascii="Times New Roman" w:hAnsi="Times New Roman" w:cs="Times New Roman"/>
          <w:sz w:val="22"/>
          <w:szCs w:val="22"/>
        </w:rPr>
        <w:t xml:space="preserve"> O TERMO DE RESCISÃO SERÁ PRECEDIDO DE RELATÓRIO INDICATIVO DOS SEGUINTES ASPECTOS, CONFORME O CASO:</w:t>
      </w:r>
    </w:p>
    <w:p w14:paraId="53645E15" w14:textId="77777777" w:rsidR="008B4C36" w:rsidRPr="007243B6" w:rsidRDefault="008B4C36" w:rsidP="008B4C36">
      <w:pPr>
        <w:spacing w:line="276" w:lineRule="auto"/>
        <w:jc w:val="both"/>
        <w:rPr>
          <w:rFonts w:ascii="Times New Roman" w:hAnsi="Times New Roman" w:cs="Times New Roman"/>
          <w:sz w:val="22"/>
          <w:szCs w:val="22"/>
        </w:rPr>
      </w:pPr>
    </w:p>
    <w:p w14:paraId="4C7A2E16" w14:textId="77777777" w:rsidR="008B4C36" w:rsidRPr="007243B6" w:rsidRDefault="008B4C36" w:rsidP="004B4BF2">
      <w:pPr>
        <w:pStyle w:val="PargrafodaLista"/>
        <w:numPr>
          <w:ilvl w:val="2"/>
          <w:numId w:val="25"/>
        </w:numPr>
        <w:spacing w:line="276" w:lineRule="auto"/>
        <w:ind w:hanging="437"/>
        <w:jc w:val="both"/>
        <w:rPr>
          <w:rFonts w:ascii="Times New Roman" w:hAnsi="Times New Roman" w:cs="Times New Roman"/>
          <w:sz w:val="22"/>
          <w:szCs w:val="22"/>
        </w:rPr>
      </w:pPr>
      <w:r w:rsidRPr="007243B6">
        <w:rPr>
          <w:rFonts w:ascii="Times New Roman" w:hAnsi="Times New Roman" w:cs="Times New Roman"/>
          <w:sz w:val="22"/>
          <w:szCs w:val="22"/>
        </w:rPr>
        <w:t>Balanço dos eventos contratuais já cumpridos ou parcialmente cumpridos;</w:t>
      </w:r>
    </w:p>
    <w:p w14:paraId="0646CF66" w14:textId="77777777" w:rsidR="008B4C36" w:rsidRPr="007243B6" w:rsidRDefault="008B4C36" w:rsidP="004B4BF2">
      <w:pPr>
        <w:pStyle w:val="PargrafodaLista"/>
        <w:numPr>
          <w:ilvl w:val="2"/>
          <w:numId w:val="25"/>
        </w:numPr>
        <w:spacing w:line="276" w:lineRule="auto"/>
        <w:ind w:hanging="437"/>
        <w:jc w:val="both"/>
        <w:rPr>
          <w:rFonts w:ascii="Times New Roman" w:hAnsi="Times New Roman" w:cs="Times New Roman"/>
          <w:sz w:val="22"/>
          <w:szCs w:val="22"/>
        </w:rPr>
      </w:pPr>
      <w:r w:rsidRPr="007243B6">
        <w:rPr>
          <w:rFonts w:ascii="Times New Roman" w:hAnsi="Times New Roman" w:cs="Times New Roman"/>
          <w:sz w:val="22"/>
          <w:szCs w:val="22"/>
        </w:rPr>
        <w:t>Relação dos pagamentos já efetuados e ainda devidos;</w:t>
      </w:r>
    </w:p>
    <w:p w14:paraId="658F2184" w14:textId="77777777" w:rsidR="008B4C36" w:rsidRPr="007243B6" w:rsidRDefault="008B4C36" w:rsidP="004B4BF2">
      <w:pPr>
        <w:pStyle w:val="PargrafodaLista"/>
        <w:numPr>
          <w:ilvl w:val="2"/>
          <w:numId w:val="25"/>
        </w:numPr>
        <w:spacing w:line="276" w:lineRule="auto"/>
        <w:ind w:left="567" w:firstLine="1"/>
        <w:jc w:val="both"/>
        <w:rPr>
          <w:rFonts w:ascii="Times New Roman" w:hAnsi="Times New Roman" w:cs="Times New Roman"/>
          <w:sz w:val="22"/>
          <w:szCs w:val="22"/>
        </w:rPr>
      </w:pPr>
      <w:r w:rsidRPr="007243B6">
        <w:rPr>
          <w:rFonts w:ascii="Times New Roman" w:hAnsi="Times New Roman" w:cs="Times New Roman"/>
          <w:sz w:val="22"/>
          <w:szCs w:val="22"/>
        </w:rPr>
        <w:t>Indenizações e multas.</w:t>
      </w:r>
    </w:p>
    <w:p w14:paraId="3F05BE43" w14:textId="77777777" w:rsidR="008B4C36" w:rsidRPr="007243B6" w:rsidRDefault="008B4C36" w:rsidP="008B4C36">
      <w:pPr>
        <w:spacing w:line="276" w:lineRule="auto"/>
        <w:jc w:val="both"/>
        <w:rPr>
          <w:rFonts w:ascii="Times New Roman" w:hAnsi="Times New Roman" w:cs="Times New Roman"/>
          <w:sz w:val="22"/>
          <w:szCs w:val="22"/>
        </w:rPr>
      </w:pPr>
    </w:p>
    <w:p w14:paraId="5A60ED1A" w14:textId="77777777" w:rsidR="008B4C36" w:rsidRPr="007243B6" w:rsidRDefault="008B4C36" w:rsidP="004B4BF2">
      <w:pPr>
        <w:numPr>
          <w:ilvl w:val="1"/>
          <w:numId w:val="25"/>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color w:val="000000"/>
          <w:sz w:val="22"/>
          <w:szCs w:val="22"/>
        </w:rPr>
        <w:t xml:space="preserve">A extinção do contrato não configura óbice para o reconhecimento do desequilíbrio econômico-financeiro, </w:t>
      </w:r>
      <w:r w:rsidRPr="007243B6">
        <w:rPr>
          <w:rFonts w:ascii="Times New Roman" w:eastAsia="Century Gothic" w:hAnsi="Times New Roman" w:cs="Times New Roman"/>
          <w:sz w:val="22"/>
          <w:szCs w:val="22"/>
        </w:rPr>
        <w:t>hipótese em que será concedida indenização por meio de termo indenizatório (</w:t>
      </w:r>
      <w:hyperlink r:id="rId46" w:anchor="art131" w:history="1">
        <w:r w:rsidRPr="007243B6">
          <w:rPr>
            <w:rStyle w:val="Hyperlink"/>
            <w:rFonts w:ascii="Times New Roman" w:eastAsia="Century Gothic" w:hAnsi="Times New Roman" w:cs="Times New Roman"/>
            <w:sz w:val="22"/>
            <w:szCs w:val="22"/>
          </w:rPr>
          <w:t xml:space="preserve">art. 131, </w:t>
        </w:r>
      </w:hyperlink>
      <w:hyperlink r:id="rId47" w:anchor="art131" w:history="1">
        <w:r w:rsidRPr="007243B6">
          <w:rPr>
            <w:rStyle w:val="Hyperlink"/>
            <w:rFonts w:ascii="Times New Roman" w:eastAsia="Century Gothic" w:hAnsi="Times New Roman" w:cs="Times New Roman"/>
            <w:i/>
            <w:sz w:val="22"/>
            <w:szCs w:val="22"/>
          </w:rPr>
          <w:t xml:space="preserve">caput, </w:t>
        </w:r>
      </w:hyperlink>
      <w:hyperlink r:id="rId48" w:anchor="art131" w:history="1">
        <w:r w:rsidRPr="007243B6">
          <w:rPr>
            <w:rStyle w:val="Hyperlink"/>
            <w:rFonts w:ascii="Times New Roman" w:eastAsia="Century Gothic" w:hAnsi="Times New Roman" w:cs="Times New Roman"/>
            <w:sz w:val="22"/>
            <w:szCs w:val="22"/>
          </w:rPr>
          <w:t>da Lei n.º 14.133, de 2021</w:t>
        </w:r>
      </w:hyperlink>
      <w:r w:rsidRPr="007243B6">
        <w:rPr>
          <w:rFonts w:ascii="Times New Roman" w:eastAsia="Century Gothic" w:hAnsi="Times New Roman" w:cs="Times New Roman"/>
          <w:sz w:val="22"/>
          <w:szCs w:val="22"/>
        </w:rPr>
        <w:t xml:space="preserve">). </w:t>
      </w:r>
    </w:p>
    <w:p w14:paraId="5374D357" w14:textId="77777777" w:rsidR="008B4C36" w:rsidRPr="007243B6" w:rsidRDefault="008B4C36" w:rsidP="008B4C36">
      <w:pPr>
        <w:spacing w:line="276" w:lineRule="auto"/>
        <w:jc w:val="both"/>
        <w:rPr>
          <w:rFonts w:ascii="Times New Roman" w:hAnsi="Times New Roman" w:cs="Times New Roman"/>
          <w:sz w:val="22"/>
          <w:szCs w:val="22"/>
        </w:rPr>
      </w:pPr>
    </w:p>
    <w:bookmarkEnd w:id="46"/>
    <w:p w14:paraId="43DC82BA"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r w:rsidRPr="007243B6">
        <w:rPr>
          <w:rFonts w:ascii="Times New Roman" w:hAnsi="Times New Roman" w:cs="Times New Roman"/>
          <w:b/>
          <w:bCs/>
          <w:i w:val="0"/>
          <w:smallCaps/>
          <w:color w:val="auto"/>
          <w:sz w:val="22"/>
          <w:szCs w:val="22"/>
        </w:rPr>
        <w:t>Cláusula Décima Quarta-     Vedações</w:t>
      </w:r>
    </w:p>
    <w:p w14:paraId="7D8FF667" w14:textId="77777777" w:rsidR="008B4C36" w:rsidRPr="007243B6" w:rsidRDefault="008B4C36" w:rsidP="008B4C36">
      <w:pPr>
        <w:keepNext/>
        <w:keepLines/>
        <w:tabs>
          <w:tab w:val="left" w:pos="567"/>
        </w:tabs>
        <w:spacing w:line="276" w:lineRule="auto"/>
        <w:jc w:val="both"/>
        <w:rPr>
          <w:rFonts w:ascii="Times New Roman" w:eastAsia="Calibri" w:hAnsi="Times New Roman" w:cs="Times New Roman"/>
          <w:b/>
          <w:color w:val="366091"/>
          <w:sz w:val="22"/>
          <w:szCs w:val="22"/>
        </w:rPr>
      </w:pPr>
    </w:p>
    <w:p w14:paraId="16ECCFA5" w14:textId="77777777" w:rsidR="008B4C36" w:rsidRPr="007243B6" w:rsidRDefault="008B4C36" w:rsidP="004B4BF2">
      <w:pPr>
        <w:pStyle w:val="PargrafodaLista"/>
        <w:numPr>
          <w:ilvl w:val="1"/>
          <w:numId w:val="26"/>
        </w:numPr>
        <w:spacing w:after="160" w:line="276" w:lineRule="auto"/>
        <w:jc w:val="both"/>
        <w:rPr>
          <w:rFonts w:ascii="Times New Roman" w:hAnsi="Times New Roman" w:cs="Times New Roman"/>
          <w:sz w:val="22"/>
          <w:szCs w:val="22"/>
        </w:rPr>
      </w:pPr>
      <w:r w:rsidRPr="007243B6">
        <w:rPr>
          <w:rFonts w:ascii="Times New Roman" w:eastAsia="Calibri" w:hAnsi="Times New Roman" w:cs="Times New Roman"/>
          <w:color w:val="000000"/>
          <w:sz w:val="22"/>
          <w:szCs w:val="22"/>
        </w:rPr>
        <w:t>É vedada à Contratada:</w:t>
      </w:r>
    </w:p>
    <w:p w14:paraId="15E6BB18" w14:textId="77777777" w:rsidR="008B4C36" w:rsidRPr="007243B6" w:rsidRDefault="008B4C36" w:rsidP="008B4C36">
      <w:pPr>
        <w:spacing w:line="276" w:lineRule="auto"/>
        <w:ind w:left="425"/>
        <w:jc w:val="both"/>
        <w:rPr>
          <w:rFonts w:ascii="Times New Roman" w:eastAsia="Calibri" w:hAnsi="Times New Roman" w:cs="Times New Roman"/>
          <w:color w:val="000000"/>
          <w:sz w:val="22"/>
          <w:szCs w:val="22"/>
        </w:rPr>
      </w:pPr>
    </w:p>
    <w:p w14:paraId="4FA44C81" w14:textId="77777777" w:rsidR="008B4C36" w:rsidRPr="007243B6" w:rsidRDefault="008B4C36" w:rsidP="004B4BF2">
      <w:pPr>
        <w:pStyle w:val="PargrafodaLista"/>
        <w:numPr>
          <w:ilvl w:val="2"/>
          <w:numId w:val="26"/>
        </w:numPr>
        <w:spacing w:after="160" w:line="276" w:lineRule="auto"/>
        <w:ind w:hanging="11"/>
        <w:jc w:val="both"/>
        <w:rPr>
          <w:rFonts w:ascii="Times New Roman" w:eastAsia="Calibri" w:hAnsi="Times New Roman" w:cs="Times New Roman"/>
          <w:sz w:val="22"/>
          <w:szCs w:val="22"/>
        </w:rPr>
      </w:pPr>
      <w:r w:rsidRPr="007243B6">
        <w:rPr>
          <w:rFonts w:ascii="Times New Roman" w:eastAsia="Calibri" w:hAnsi="Times New Roman" w:cs="Times New Roman"/>
          <w:sz w:val="22"/>
          <w:szCs w:val="22"/>
        </w:rPr>
        <w:t>Caucionar ou utilizar este Contrato para qualquer operação financeira;</w:t>
      </w:r>
    </w:p>
    <w:p w14:paraId="6D17C0F6" w14:textId="77777777" w:rsidR="008B4C36" w:rsidRPr="007243B6" w:rsidRDefault="008B4C36" w:rsidP="004B4BF2">
      <w:pPr>
        <w:pStyle w:val="PargrafodaLista"/>
        <w:numPr>
          <w:ilvl w:val="2"/>
          <w:numId w:val="26"/>
        </w:numPr>
        <w:spacing w:line="276" w:lineRule="auto"/>
        <w:ind w:hanging="11"/>
        <w:jc w:val="both"/>
        <w:rPr>
          <w:rFonts w:ascii="Times New Roman" w:eastAsia="Calibri" w:hAnsi="Times New Roman" w:cs="Times New Roman"/>
          <w:sz w:val="22"/>
          <w:szCs w:val="22"/>
        </w:rPr>
      </w:pPr>
      <w:r w:rsidRPr="007243B6">
        <w:rPr>
          <w:rFonts w:ascii="Times New Roman" w:eastAsia="Calibri" w:hAnsi="Times New Roman" w:cs="Times New Roman"/>
          <w:sz w:val="22"/>
          <w:szCs w:val="22"/>
        </w:rPr>
        <w:t>Interromper a execução contratual sob alegação de inadimplemento por parte da CONTRATANTE, salvo nos casos previstos em lei.</w:t>
      </w:r>
    </w:p>
    <w:p w14:paraId="43527DE0" w14:textId="77777777" w:rsidR="008B4C36" w:rsidRPr="007243B6" w:rsidRDefault="008B4C36" w:rsidP="008B4C36">
      <w:pPr>
        <w:spacing w:line="276" w:lineRule="auto"/>
        <w:rPr>
          <w:rFonts w:ascii="Times New Roman" w:hAnsi="Times New Roman" w:cs="Times New Roman"/>
          <w:sz w:val="22"/>
          <w:szCs w:val="22"/>
        </w:rPr>
      </w:pPr>
    </w:p>
    <w:p w14:paraId="4EB3D26A"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r w:rsidRPr="007243B6">
        <w:rPr>
          <w:rFonts w:ascii="Times New Roman" w:hAnsi="Times New Roman" w:cs="Times New Roman"/>
          <w:b/>
          <w:bCs/>
          <w:i w:val="0"/>
          <w:smallCaps/>
          <w:color w:val="auto"/>
          <w:sz w:val="22"/>
          <w:szCs w:val="22"/>
        </w:rPr>
        <w:t>Cláusula Décima Quinta-     das Alterações</w:t>
      </w:r>
    </w:p>
    <w:p w14:paraId="639C16C1" w14:textId="77777777" w:rsidR="008B4C36" w:rsidRPr="007243B6" w:rsidRDefault="008B4C36" w:rsidP="008B4C36">
      <w:pPr>
        <w:spacing w:line="276" w:lineRule="auto"/>
        <w:rPr>
          <w:rFonts w:ascii="Times New Roman" w:hAnsi="Times New Roman" w:cs="Times New Roman"/>
          <w:sz w:val="22"/>
          <w:szCs w:val="22"/>
        </w:rPr>
      </w:pPr>
    </w:p>
    <w:p w14:paraId="7621D9AE" w14:textId="77777777" w:rsidR="008B4C36" w:rsidRPr="007243B6" w:rsidRDefault="008B4C36" w:rsidP="004B4BF2">
      <w:pPr>
        <w:pStyle w:val="PargrafodaLista"/>
        <w:numPr>
          <w:ilvl w:val="1"/>
          <w:numId w:val="27"/>
        </w:numPr>
        <w:spacing w:line="276" w:lineRule="auto"/>
        <w:ind w:left="0" w:firstLine="0"/>
        <w:jc w:val="both"/>
        <w:rPr>
          <w:rFonts w:ascii="Times New Roman" w:hAnsi="Times New Roman" w:cs="Times New Roman"/>
          <w:sz w:val="22"/>
          <w:szCs w:val="22"/>
        </w:rPr>
      </w:pPr>
      <w:r w:rsidRPr="007243B6">
        <w:rPr>
          <w:rFonts w:ascii="Times New Roman" w:hAnsi="Times New Roman" w:cs="Times New Roman"/>
          <w:sz w:val="22"/>
          <w:szCs w:val="22"/>
        </w:rPr>
        <w:t>Eventuais alterações contratuais reger-se-ão pela disciplina do art. 124 da Lei nº 14.133/2021.</w:t>
      </w:r>
    </w:p>
    <w:p w14:paraId="0BA8D3D0" w14:textId="77777777" w:rsidR="008B4C36" w:rsidRPr="007243B6" w:rsidRDefault="008B4C36" w:rsidP="008B4C36">
      <w:pPr>
        <w:spacing w:line="276" w:lineRule="auto"/>
        <w:jc w:val="both"/>
        <w:rPr>
          <w:rFonts w:ascii="Times New Roman" w:hAnsi="Times New Roman" w:cs="Times New Roman"/>
          <w:sz w:val="22"/>
          <w:szCs w:val="22"/>
        </w:rPr>
      </w:pPr>
    </w:p>
    <w:p w14:paraId="66D27FBE" w14:textId="77777777" w:rsidR="008B4C36" w:rsidRPr="007243B6" w:rsidRDefault="008B4C36" w:rsidP="004B4BF2">
      <w:pPr>
        <w:pStyle w:val="PargrafodaLista"/>
        <w:numPr>
          <w:ilvl w:val="1"/>
          <w:numId w:val="27"/>
        </w:numPr>
        <w:spacing w:line="276" w:lineRule="auto"/>
        <w:ind w:left="0" w:firstLine="0"/>
        <w:jc w:val="both"/>
        <w:rPr>
          <w:rFonts w:ascii="Times New Roman" w:hAnsi="Times New Roman" w:cs="Times New Roman"/>
          <w:sz w:val="22"/>
          <w:szCs w:val="22"/>
        </w:rPr>
      </w:pPr>
      <w:r w:rsidRPr="007243B6">
        <w:rPr>
          <w:rFonts w:ascii="Times New Roman" w:hAnsi="Times New Roman" w:cs="Times New Roman"/>
          <w:sz w:val="22"/>
          <w:szCs w:val="22"/>
        </w:rPr>
        <w:t>A CONTRATADA é obrigada a aceitar, nas mesmas condições contratuais, os acréscimos ou supressões que se fizerem necessários, até o limite de 25% (vinte e cinco por cento) do valor inicial atualizado do contrato.</w:t>
      </w:r>
    </w:p>
    <w:p w14:paraId="347B8A2B" w14:textId="77777777" w:rsidR="008B4C36" w:rsidRPr="007243B6" w:rsidRDefault="008B4C36" w:rsidP="008B4C36">
      <w:pPr>
        <w:pStyle w:val="PargrafodaLista"/>
        <w:spacing w:line="276" w:lineRule="auto"/>
        <w:ind w:left="0"/>
        <w:rPr>
          <w:rFonts w:ascii="Times New Roman" w:hAnsi="Times New Roman" w:cs="Times New Roman"/>
          <w:sz w:val="22"/>
          <w:szCs w:val="22"/>
        </w:rPr>
      </w:pPr>
    </w:p>
    <w:p w14:paraId="02706DEA" w14:textId="77777777" w:rsidR="008B4C36" w:rsidRPr="007243B6" w:rsidRDefault="008B4C36" w:rsidP="004B4BF2">
      <w:pPr>
        <w:pStyle w:val="PargrafodaLista"/>
        <w:numPr>
          <w:ilvl w:val="1"/>
          <w:numId w:val="27"/>
        </w:numPr>
        <w:spacing w:line="276" w:lineRule="auto"/>
        <w:ind w:left="0" w:firstLine="0"/>
        <w:jc w:val="both"/>
        <w:rPr>
          <w:rFonts w:ascii="Times New Roman" w:hAnsi="Times New Roman" w:cs="Times New Roman"/>
          <w:sz w:val="22"/>
          <w:szCs w:val="22"/>
        </w:rPr>
      </w:pPr>
      <w:r w:rsidRPr="007243B6">
        <w:rPr>
          <w:rFonts w:ascii="Times New Roman" w:hAnsi="Times New Roman" w:cs="Times New Roman"/>
          <w:sz w:val="22"/>
          <w:szCs w:val="22"/>
        </w:rPr>
        <w:t>As supressões resultantes de acordo celebrado entre as partes contratantes poderão exceder o limite de 25% (vinte e cinco por cento) do valor inicial atualizado do contrato.</w:t>
      </w:r>
    </w:p>
    <w:p w14:paraId="2E3558C4" w14:textId="77777777" w:rsidR="008B4C36" w:rsidRPr="007243B6" w:rsidRDefault="008B4C36" w:rsidP="008B4C36">
      <w:pPr>
        <w:pStyle w:val="PargrafodaLista"/>
        <w:spacing w:line="276" w:lineRule="auto"/>
        <w:ind w:left="0"/>
        <w:rPr>
          <w:rFonts w:ascii="Times New Roman" w:hAnsi="Times New Roman" w:cs="Times New Roman"/>
          <w:sz w:val="22"/>
          <w:szCs w:val="22"/>
        </w:rPr>
      </w:pPr>
    </w:p>
    <w:p w14:paraId="4F9B17DE" w14:textId="77777777" w:rsidR="008B4C36" w:rsidRPr="007243B6" w:rsidRDefault="008B4C36" w:rsidP="004B4BF2">
      <w:pPr>
        <w:numPr>
          <w:ilvl w:val="1"/>
          <w:numId w:val="27"/>
        </w:numPr>
        <w:spacing w:line="276" w:lineRule="auto"/>
        <w:ind w:left="0" w:firstLine="0"/>
        <w:jc w:val="both"/>
        <w:rPr>
          <w:rFonts w:ascii="Times New Roman" w:eastAsia="Century Gothic" w:hAnsi="Times New Roman" w:cs="Times New Roman"/>
          <w:sz w:val="22"/>
          <w:szCs w:val="22"/>
        </w:rPr>
      </w:pPr>
      <w:r w:rsidRPr="007243B6">
        <w:rPr>
          <w:rFonts w:ascii="Times New Roman" w:eastAsia="Century Gothic" w:hAnsi="Times New Roman" w:cs="Times New Roman"/>
          <w:sz w:val="22"/>
          <w:szCs w:val="22"/>
        </w:rPr>
        <w:lastRenderedPageBreak/>
        <w:t xml:space="preserve">Registros que não caracterizam alteração do contrato podem ser realizados por simples apostila, dispensada a celebração de termo aditivo, na forma do </w:t>
      </w:r>
      <w:hyperlink r:id="rId49" w:anchor="art136" w:history="1">
        <w:r w:rsidRPr="007243B6">
          <w:rPr>
            <w:rStyle w:val="Hyperlink"/>
            <w:rFonts w:ascii="Times New Roman" w:eastAsia="Century Gothic" w:hAnsi="Times New Roman" w:cs="Times New Roman"/>
            <w:sz w:val="22"/>
            <w:szCs w:val="22"/>
          </w:rPr>
          <w:t>art. 136 da Lei nº 14.133, de 2021</w:t>
        </w:r>
      </w:hyperlink>
      <w:r w:rsidRPr="007243B6">
        <w:rPr>
          <w:rFonts w:ascii="Times New Roman" w:eastAsia="Century Gothic" w:hAnsi="Times New Roman" w:cs="Times New Roman"/>
          <w:sz w:val="22"/>
          <w:szCs w:val="22"/>
        </w:rPr>
        <w:t>.</w:t>
      </w:r>
    </w:p>
    <w:p w14:paraId="0BEF8721" w14:textId="77777777" w:rsidR="008B4C36" w:rsidRPr="007243B6" w:rsidRDefault="008B4C36" w:rsidP="008B4C36">
      <w:pPr>
        <w:spacing w:line="276" w:lineRule="auto"/>
        <w:jc w:val="both"/>
        <w:rPr>
          <w:rFonts w:ascii="Times New Roman" w:hAnsi="Times New Roman" w:cs="Times New Roman"/>
          <w:sz w:val="22"/>
          <w:szCs w:val="22"/>
        </w:rPr>
      </w:pPr>
    </w:p>
    <w:p w14:paraId="7F1FAA8B"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r w:rsidRPr="007243B6">
        <w:rPr>
          <w:rFonts w:ascii="Times New Roman" w:hAnsi="Times New Roman" w:cs="Times New Roman"/>
          <w:b/>
          <w:bCs/>
          <w:i w:val="0"/>
          <w:smallCaps/>
          <w:color w:val="auto"/>
          <w:sz w:val="22"/>
          <w:szCs w:val="22"/>
        </w:rPr>
        <w:t>Cláusula Décima Sexta-     Dos Casos Omissos</w:t>
      </w:r>
    </w:p>
    <w:p w14:paraId="7CDE811E" w14:textId="77777777" w:rsidR="008B4C36" w:rsidRPr="007243B6" w:rsidRDefault="008B4C36" w:rsidP="008B4C36">
      <w:pPr>
        <w:spacing w:line="276" w:lineRule="auto"/>
        <w:jc w:val="both"/>
        <w:rPr>
          <w:rFonts w:ascii="Times New Roman" w:eastAsia="Calibri" w:hAnsi="Times New Roman" w:cs="Times New Roman"/>
          <w:sz w:val="22"/>
          <w:szCs w:val="22"/>
        </w:rPr>
      </w:pPr>
    </w:p>
    <w:p w14:paraId="7F0C4804" w14:textId="77777777" w:rsidR="008B4C36" w:rsidRPr="007243B6" w:rsidRDefault="008B4C36" w:rsidP="008B4C36">
      <w:pPr>
        <w:spacing w:line="276" w:lineRule="auto"/>
        <w:ind w:right="48"/>
        <w:jc w:val="both"/>
        <w:rPr>
          <w:rFonts w:ascii="Times New Roman" w:eastAsia="Arial" w:hAnsi="Times New Roman" w:cs="Times New Roman"/>
          <w:sz w:val="22"/>
          <w:szCs w:val="22"/>
        </w:rPr>
      </w:pPr>
      <w:r w:rsidRPr="007243B6">
        <w:rPr>
          <w:rFonts w:ascii="Times New Roman" w:hAnsi="Times New Roman" w:cs="Times New Roman"/>
          <w:b/>
          <w:bCs/>
          <w:sz w:val="22"/>
          <w:szCs w:val="22"/>
        </w:rPr>
        <w:t>16.1.</w:t>
      </w:r>
      <w:r w:rsidRPr="007243B6">
        <w:rPr>
          <w:rFonts w:ascii="Times New Roman" w:hAnsi="Times New Roman" w:cs="Times New Roman"/>
          <w:sz w:val="22"/>
          <w:szCs w:val="22"/>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7243B6">
        <w:rPr>
          <w:rFonts w:ascii="Times New Roman" w:eastAsia="Century Gothic" w:hAnsi="Times New Roman" w:cs="Times New Roman"/>
          <w:sz w:val="22"/>
          <w:szCs w:val="22"/>
        </w:rPr>
        <w:t xml:space="preserve">as disposições contidas na </w:t>
      </w:r>
      <w:hyperlink r:id="rId50" w:history="1">
        <w:r w:rsidRPr="007243B6">
          <w:rPr>
            <w:rStyle w:val="Hyperlink"/>
            <w:rFonts w:ascii="Times New Roman" w:eastAsia="Century Gothic" w:hAnsi="Times New Roman" w:cs="Times New Roman"/>
            <w:sz w:val="22"/>
            <w:szCs w:val="22"/>
          </w:rPr>
          <w:t>Lei nº 8.078, de 1990 – Código de Defesa do Consumidor</w:t>
        </w:r>
      </w:hyperlink>
      <w:r w:rsidRPr="007243B6">
        <w:rPr>
          <w:rFonts w:ascii="Times New Roman" w:eastAsia="Arial" w:hAnsi="Times New Roman" w:cs="Times New Roman"/>
          <w:sz w:val="22"/>
          <w:szCs w:val="22"/>
        </w:rPr>
        <w:t xml:space="preserve"> e normas e princípios gerais dos contratos.</w:t>
      </w:r>
    </w:p>
    <w:p w14:paraId="1533C5DB" w14:textId="77777777" w:rsidR="008B4C36" w:rsidRPr="007243B6" w:rsidRDefault="008B4C36" w:rsidP="008B4C36">
      <w:pPr>
        <w:spacing w:line="276" w:lineRule="auto"/>
        <w:rPr>
          <w:rFonts w:ascii="Times New Roman" w:hAnsi="Times New Roman" w:cs="Times New Roman"/>
          <w:sz w:val="22"/>
          <w:szCs w:val="22"/>
        </w:rPr>
      </w:pPr>
    </w:p>
    <w:p w14:paraId="7E3A1488"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r w:rsidRPr="007243B6">
        <w:rPr>
          <w:rFonts w:ascii="Times New Roman" w:hAnsi="Times New Roman" w:cs="Times New Roman"/>
          <w:b/>
          <w:bCs/>
          <w:i w:val="0"/>
          <w:smallCaps/>
          <w:color w:val="auto"/>
          <w:sz w:val="22"/>
          <w:szCs w:val="22"/>
        </w:rPr>
        <w:t>Cláusula Décima Sétima-     Da Publicação</w:t>
      </w:r>
    </w:p>
    <w:p w14:paraId="1532AB88" w14:textId="77777777" w:rsidR="008B4C36" w:rsidRPr="007243B6" w:rsidRDefault="008B4C36" w:rsidP="008B4C36">
      <w:pPr>
        <w:spacing w:line="276" w:lineRule="auto"/>
        <w:rPr>
          <w:rFonts w:ascii="Times New Roman" w:hAnsi="Times New Roman" w:cs="Times New Roman"/>
          <w:sz w:val="22"/>
          <w:szCs w:val="22"/>
        </w:rPr>
      </w:pPr>
    </w:p>
    <w:p w14:paraId="53EB3947" w14:textId="77777777" w:rsidR="008B4C36" w:rsidRPr="007243B6" w:rsidRDefault="008B4C36" w:rsidP="008B4C36">
      <w:pPr>
        <w:spacing w:line="276" w:lineRule="auto"/>
        <w:jc w:val="both"/>
        <w:rPr>
          <w:rFonts w:ascii="Times New Roman" w:eastAsia="Century Gothic" w:hAnsi="Times New Roman" w:cs="Times New Roman"/>
          <w:sz w:val="22"/>
          <w:szCs w:val="22"/>
        </w:rPr>
      </w:pPr>
      <w:r w:rsidRPr="007243B6">
        <w:rPr>
          <w:rFonts w:ascii="Times New Roman" w:eastAsia="Calibri" w:hAnsi="Times New Roman" w:cs="Times New Roman"/>
          <w:b/>
          <w:bCs/>
          <w:sz w:val="22"/>
          <w:szCs w:val="22"/>
        </w:rPr>
        <w:t>17.1.</w:t>
      </w:r>
      <w:r w:rsidRPr="007243B6">
        <w:rPr>
          <w:rFonts w:ascii="Times New Roman" w:eastAsia="Calibri" w:hAnsi="Times New Roman" w:cs="Times New Roman"/>
          <w:sz w:val="22"/>
          <w:szCs w:val="22"/>
        </w:rPr>
        <w:t xml:space="preserve"> Incumbirá à CONTRATANTE providenciar a publicação deste instrumento </w:t>
      </w:r>
      <w:r w:rsidRPr="007243B6">
        <w:rPr>
          <w:rFonts w:ascii="Times New Roman" w:eastAsia="Century Gothic" w:hAnsi="Times New Roman" w:cs="Times New Roman"/>
          <w:sz w:val="22"/>
          <w:szCs w:val="22"/>
        </w:rPr>
        <w:t xml:space="preserve">no Portal Nacional de Contratações Públicas (PNCP), na forma prevista no </w:t>
      </w:r>
      <w:hyperlink r:id="rId51" w:anchor="art94" w:history="1">
        <w:r w:rsidRPr="007243B6">
          <w:rPr>
            <w:rStyle w:val="Hyperlink"/>
            <w:rFonts w:ascii="Times New Roman" w:eastAsia="Century Gothic" w:hAnsi="Times New Roman" w:cs="Times New Roman"/>
            <w:sz w:val="22"/>
            <w:szCs w:val="22"/>
          </w:rPr>
          <w:t>art. 94 da Lei 14.133/2021</w:t>
        </w:r>
      </w:hyperlink>
      <w:r w:rsidRPr="007243B6">
        <w:rPr>
          <w:rFonts w:ascii="Times New Roman" w:eastAsia="Century Gothic" w:hAnsi="Times New Roman" w:cs="Times New Roman"/>
          <w:sz w:val="22"/>
          <w:szCs w:val="22"/>
        </w:rPr>
        <w:t xml:space="preserve"> bem como no respectivo sítio oficial na Internet do SAAE, em atenção ao </w:t>
      </w:r>
      <w:hyperlink r:id="rId52" w:anchor="art8%C2%A72" w:history="1">
        <w:r w:rsidRPr="007243B6">
          <w:rPr>
            <w:rStyle w:val="Hyperlink"/>
            <w:rFonts w:ascii="Times New Roman" w:eastAsia="Century Gothic" w:hAnsi="Times New Roman" w:cs="Times New Roman"/>
            <w:sz w:val="22"/>
            <w:szCs w:val="22"/>
          </w:rPr>
          <w:t>art. 8º, §2º, da Lei n. 12.527/2011</w:t>
        </w:r>
      </w:hyperlink>
      <w:r w:rsidRPr="007243B6">
        <w:rPr>
          <w:rFonts w:ascii="Times New Roman" w:eastAsia="Century Gothic" w:hAnsi="Times New Roman" w:cs="Times New Roman"/>
          <w:sz w:val="22"/>
          <w:szCs w:val="22"/>
        </w:rPr>
        <w:t xml:space="preserve"> </w:t>
      </w:r>
      <w:r w:rsidRPr="007243B6">
        <w:rPr>
          <w:rFonts w:ascii="Times New Roman" w:hAnsi="Times New Roman" w:cs="Times New Roman"/>
          <w:sz w:val="22"/>
          <w:szCs w:val="22"/>
        </w:rPr>
        <w:t>e também em forma de extrato do instrumento no Diário Oficial do Município (Assomasul)</w:t>
      </w:r>
      <w:r w:rsidRPr="007243B6">
        <w:rPr>
          <w:rFonts w:ascii="Times New Roman" w:eastAsia="Century Gothic" w:hAnsi="Times New Roman" w:cs="Times New Roman"/>
          <w:color w:val="000000"/>
          <w:sz w:val="22"/>
          <w:szCs w:val="22"/>
        </w:rPr>
        <w:t>.</w:t>
      </w:r>
    </w:p>
    <w:p w14:paraId="02012D77" w14:textId="77777777" w:rsidR="008B4C36" w:rsidRPr="007243B6" w:rsidRDefault="008B4C36" w:rsidP="008B4C36">
      <w:pPr>
        <w:pStyle w:val="Ttulo4"/>
        <w:spacing w:before="0" w:line="276" w:lineRule="auto"/>
        <w:jc w:val="both"/>
        <w:rPr>
          <w:rFonts w:ascii="Times New Roman" w:hAnsi="Times New Roman" w:cs="Times New Roman"/>
          <w:b/>
          <w:bCs/>
          <w:i w:val="0"/>
          <w:smallCaps/>
          <w:color w:val="auto"/>
          <w:sz w:val="22"/>
          <w:szCs w:val="22"/>
        </w:rPr>
      </w:pPr>
    </w:p>
    <w:p w14:paraId="0239EB73" w14:textId="77777777" w:rsidR="008B4C36" w:rsidRPr="007243B6" w:rsidRDefault="008B4C36" w:rsidP="008B4C36">
      <w:pPr>
        <w:pStyle w:val="Ttulo4"/>
        <w:spacing w:before="0" w:line="276" w:lineRule="auto"/>
        <w:jc w:val="both"/>
        <w:rPr>
          <w:rFonts w:ascii="Times New Roman" w:hAnsi="Times New Roman" w:cs="Times New Roman"/>
          <w:b/>
          <w:bCs/>
          <w:i w:val="0"/>
          <w:color w:val="auto"/>
          <w:sz w:val="22"/>
          <w:szCs w:val="22"/>
        </w:rPr>
      </w:pPr>
      <w:r w:rsidRPr="007243B6">
        <w:rPr>
          <w:rFonts w:ascii="Times New Roman" w:hAnsi="Times New Roman" w:cs="Times New Roman"/>
          <w:b/>
          <w:bCs/>
          <w:i w:val="0"/>
          <w:smallCaps/>
          <w:color w:val="auto"/>
          <w:sz w:val="22"/>
          <w:szCs w:val="22"/>
        </w:rPr>
        <w:t>Cláusula Décima Oitava-     Do Foro</w:t>
      </w:r>
    </w:p>
    <w:p w14:paraId="030A5D9F" w14:textId="77777777" w:rsidR="008B4C36" w:rsidRPr="007243B6" w:rsidRDefault="008B4C36" w:rsidP="008B4C36">
      <w:pPr>
        <w:spacing w:line="276" w:lineRule="auto"/>
        <w:jc w:val="both"/>
        <w:rPr>
          <w:rFonts w:ascii="Times New Roman" w:hAnsi="Times New Roman" w:cs="Times New Roman"/>
          <w:sz w:val="22"/>
          <w:szCs w:val="22"/>
        </w:rPr>
      </w:pPr>
    </w:p>
    <w:p w14:paraId="3FB641C6"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b/>
          <w:bCs/>
          <w:sz w:val="22"/>
          <w:szCs w:val="22"/>
        </w:rPr>
        <w:t>18.1.</w:t>
      </w:r>
      <w:r w:rsidRPr="007243B6">
        <w:rPr>
          <w:rFonts w:ascii="Times New Roman" w:hAnsi="Times New Roman" w:cs="Times New Roman"/>
          <w:sz w:val="22"/>
          <w:szCs w:val="22"/>
        </w:rPr>
        <w:t xml:space="preserve"> As partes, de comum acordo, elegem o foro da Comarca de São Gabriel do Oeste MS, para dirimir as dúvidas oriundas da execução do presente contrato </w:t>
      </w:r>
      <w:r w:rsidRPr="007243B6">
        <w:rPr>
          <w:rFonts w:ascii="Times New Roman" w:eastAsia="Calibri" w:hAnsi="Times New Roman" w:cs="Times New Roman"/>
          <w:sz w:val="22"/>
          <w:szCs w:val="22"/>
        </w:rPr>
        <w:t>que não possam ser compostos pela conciliação</w:t>
      </w:r>
      <w:r w:rsidRPr="007243B6">
        <w:rPr>
          <w:rFonts w:ascii="Times New Roman" w:hAnsi="Times New Roman" w:cs="Times New Roman"/>
          <w:b/>
          <w:smallCaps/>
          <w:sz w:val="22"/>
          <w:szCs w:val="22"/>
        </w:rPr>
        <w:t>,</w:t>
      </w:r>
      <w:r w:rsidRPr="007243B6">
        <w:rPr>
          <w:rFonts w:ascii="Times New Roman" w:hAnsi="Times New Roman" w:cs="Times New Roman"/>
          <w:sz w:val="22"/>
          <w:szCs w:val="22"/>
        </w:rPr>
        <w:t xml:space="preserve"> renunciando a qualquer outro por mais privilegiado que seja, conforme art. 92, § 1º da Lei 14.133/2021.</w:t>
      </w:r>
    </w:p>
    <w:p w14:paraId="4E0610CD" w14:textId="77777777" w:rsidR="008B4C36" w:rsidRPr="007243B6" w:rsidRDefault="008B4C36" w:rsidP="008B4C36">
      <w:pPr>
        <w:spacing w:line="276" w:lineRule="auto"/>
        <w:jc w:val="both"/>
        <w:rPr>
          <w:rFonts w:ascii="Times New Roman" w:hAnsi="Times New Roman" w:cs="Times New Roman"/>
          <w:sz w:val="22"/>
          <w:szCs w:val="22"/>
        </w:rPr>
      </w:pPr>
    </w:p>
    <w:p w14:paraId="59BF7139" w14:textId="77777777" w:rsidR="008B4C36" w:rsidRPr="007243B6" w:rsidRDefault="008B4C36" w:rsidP="008B4C36">
      <w:pPr>
        <w:spacing w:line="276" w:lineRule="auto"/>
        <w:jc w:val="both"/>
        <w:rPr>
          <w:rFonts w:ascii="Times New Roman" w:hAnsi="Times New Roman" w:cs="Times New Roman"/>
          <w:sz w:val="22"/>
          <w:szCs w:val="22"/>
        </w:rPr>
      </w:pPr>
      <w:r w:rsidRPr="007243B6">
        <w:rPr>
          <w:rFonts w:ascii="Times New Roman" w:hAnsi="Times New Roman" w:cs="Times New Roman"/>
          <w:sz w:val="22"/>
          <w:szCs w:val="22"/>
        </w:rPr>
        <w:t xml:space="preserve">E por estarem assim justos e pactuados firmam o presente </w:t>
      </w:r>
      <w:r w:rsidRPr="007243B6">
        <w:rPr>
          <w:rFonts w:ascii="Times New Roman" w:hAnsi="Times New Roman" w:cs="Times New Roman"/>
          <w:b/>
          <w:smallCaps/>
          <w:sz w:val="22"/>
          <w:szCs w:val="22"/>
        </w:rPr>
        <w:t>Contrato</w:t>
      </w:r>
      <w:r w:rsidRPr="007243B6">
        <w:rPr>
          <w:rFonts w:ascii="Times New Roman" w:hAnsi="Times New Roman" w:cs="Times New Roman"/>
          <w:sz w:val="22"/>
          <w:szCs w:val="22"/>
        </w:rPr>
        <w:t xml:space="preserve"> em 2 (duas) vias de igual teor e forma, na presença das testemunhas abaixo identificadas.</w:t>
      </w:r>
    </w:p>
    <w:p w14:paraId="20676F00" w14:textId="77777777" w:rsidR="008B4C36" w:rsidRPr="007243B6" w:rsidRDefault="008B4C36" w:rsidP="008B4C36">
      <w:pPr>
        <w:pStyle w:val="Recuodecorpodetexto2"/>
        <w:spacing w:after="0" w:line="276" w:lineRule="auto"/>
        <w:ind w:left="0"/>
        <w:rPr>
          <w:sz w:val="22"/>
          <w:szCs w:val="22"/>
        </w:rPr>
      </w:pPr>
    </w:p>
    <w:p w14:paraId="3B1A1DEE" w14:textId="77777777" w:rsidR="008B4C36" w:rsidRPr="007243B6" w:rsidRDefault="008B4C36" w:rsidP="008B4C36">
      <w:pPr>
        <w:pStyle w:val="Recuodecorpodetexto2"/>
        <w:spacing w:after="0" w:line="276" w:lineRule="auto"/>
        <w:ind w:left="0" w:firstLine="2269"/>
        <w:jc w:val="right"/>
        <w:rPr>
          <w:sz w:val="22"/>
          <w:szCs w:val="22"/>
          <w:lang w:val="pt-BR"/>
        </w:rPr>
      </w:pPr>
      <w:r w:rsidRPr="007243B6">
        <w:rPr>
          <w:sz w:val="22"/>
          <w:szCs w:val="22"/>
        </w:rPr>
        <w:t>São Gabriel do Oeste,</w:t>
      </w:r>
      <w:r w:rsidRPr="007243B6">
        <w:rPr>
          <w:sz w:val="22"/>
          <w:szCs w:val="22"/>
          <w:lang w:val="pt-BR"/>
        </w:rPr>
        <w:t xml:space="preserve">  </w:t>
      </w:r>
      <w:r w:rsidRPr="007243B6">
        <w:rPr>
          <w:sz w:val="22"/>
          <w:szCs w:val="22"/>
        </w:rPr>
        <w:t xml:space="preserve"> de </w:t>
      </w:r>
      <w:r w:rsidRPr="007243B6">
        <w:rPr>
          <w:sz w:val="22"/>
          <w:szCs w:val="22"/>
          <w:lang w:val="pt-BR"/>
        </w:rPr>
        <w:t xml:space="preserve">    </w:t>
      </w:r>
      <w:r w:rsidRPr="007243B6">
        <w:rPr>
          <w:sz w:val="22"/>
          <w:szCs w:val="22"/>
        </w:rPr>
        <w:t xml:space="preserve"> </w:t>
      </w:r>
      <w:proofErr w:type="spellStart"/>
      <w:r w:rsidRPr="007243B6">
        <w:rPr>
          <w:sz w:val="22"/>
          <w:szCs w:val="22"/>
        </w:rPr>
        <w:t>de</w:t>
      </w:r>
      <w:proofErr w:type="spellEnd"/>
      <w:r w:rsidRPr="007243B6">
        <w:rPr>
          <w:sz w:val="22"/>
          <w:szCs w:val="22"/>
        </w:rPr>
        <w:t xml:space="preserve"> 202</w:t>
      </w:r>
      <w:r w:rsidRPr="007243B6">
        <w:rPr>
          <w:sz w:val="22"/>
          <w:szCs w:val="22"/>
          <w:lang w:val="pt-BR"/>
        </w:rPr>
        <w:t>5</w:t>
      </w:r>
      <w:r w:rsidRPr="007243B6">
        <w:rPr>
          <w:sz w:val="22"/>
          <w:szCs w:val="22"/>
        </w:rPr>
        <w:t>.</w:t>
      </w:r>
    </w:p>
    <w:p w14:paraId="6CCBA1E2" w14:textId="5B0E4D71" w:rsidR="00087C74" w:rsidRDefault="00087C74" w:rsidP="008B4C36">
      <w:pPr>
        <w:pStyle w:val="Recuodecorpodetexto2"/>
        <w:spacing w:after="0" w:line="276" w:lineRule="auto"/>
        <w:ind w:left="0" w:firstLine="2269"/>
        <w:jc w:val="right"/>
        <w:rPr>
          <w:sz w:val="22"/>
          <w:szCs w:val="22"/>
          <w:lang w:val="pt-BR"/>
        </w:rPr>
      </w:pPr>
    </w:p>
    <w:p w14:paraId="699ABB99" w14:textId="77777777" w:rsidR="008B4C36" w:rsidRPr="007243B6" w:rsidRDefault="008B4C36" w:rsidP="008B4C36">
      <w:pPr>
        <w:tabs>
          <w:tab w:val="left" w:pos="900"/>
        </w:tabs>
        <w:spacing w:line="276" w:lineRule="auto"/>
        <w:jc w:val="center"/>
        <w:rPr>
          <w:rFonts w:ascii="Times New Roman" w:hAnsi="Times New Roman" w:cs="Times New Roman"/>
          <w:sz w:val="22"/>
          <w:szCs w:val="22"/>
        </w:rPr>
      </w:pPr>
      <w:r w:rsidRPr="007243B6">
        <w:rPr>
          <w:rFonts w:ascii="Times New Roman" w:hAnsi="Times New Roman" w:cs="Times New Roman"/>
          <w:sz w:val="22"/>
          <w:szCs w:val="22"/>
        </w:rPr>
        <w:t>____________________________</w:t>
      </w:r>
    </w:p>
    <w:p w14:paraId="701BC09C" w14:textId="77777777" w:rsidR="008B4C36" w:rsidRPr="007243B6" w:rsidRDefault="008B4C36" w:rsidP="008B4C36">
      <w:pPr>
        <w:spacing w:line="276" w:lineRule="auto"/>
        <w:jc w:val="center"/>
        <w:rPr>
          <w:rFonts w:ascii="Times New Roman" w:hAnsi="Times New Roman" w:cs="Times New Roman"/>
          <w:smallCaps/>
          <w:sz w:val="22"/>
          <w:szCs w:val="22"/>
        </w:rPr>
      </w:pPr>
      <w:r w:rsidRPr="007243B6">
        <w:rPr>
          <w:rFonts w:ascii="Times New Roman" w:hAnsi="Times New Roman" w:cs="Times New Roman"/>
          <w:smallCaps/>
          <w:sz w:val="22"/>
          <w:szCs w:val="22"/>
        </w:rPr>
        <w:t>Julia Fernanda Bortolini</w:t>
      </w:r>
    </w:p>
    <w:p w14:paraId="73B90D51" w14:textId="77777777" w:rsidR="008B4C36" w:rsidRPr="007243B6" w:rsidRDefault="008B4C36" w:rsidP="008B4C36">
      <w:pPr>
        <w:spacing w:line="276" w:lineRule="auto"/>
        <w:jc w:val="center"/>
        <w:rPr>
          <w:rFonts w:ascii="Times New Roman" w:hAnsi="Times New Roman" w:cs="Times New Roman"/>
          <w:smallCaps/>
          <w:sz w:val="22"/>
          <w:szCs w:val="22"/>
        </w:rPr>
      </w:pPr>
      <w:r w:rsidRPr="007243B6">
        <w:rPr>
          <w:rFonts w:ascii="Times New Roman" w:hAnsi="Times New Roman" w:cs="Times New Roman"/>
          <w:smallCaps/>
          <w:sz w:val="22"/>
          <w:szCs w:val="22"/>
        </w:rPr>
        <w:t>Presidente do SAAE</w:t>
      </w:r>
    </w:p>
    <w:p w14:paraId="1D40C4F4" w14:textId="77777777" w:rsidR="008B4C36" w:rsidRPr="007243B6" w:rsidRDefault="008B4C36" w:rsidP="008B4C36">
      <w:pPr>
        <w:spacing w:line="276" w:lineRule="auto"/>
        <w:jc w:val="center"/>
        <w:rPr>
          <w:rFonts w:ascii="Times New Roman" w:hAnsi="Times New Roman" w:cs="Times New Roman"/>
          <w:smallCaps/>
          <w:sz w:val="22"/>
          <w:szCs w:val="22"/>
        </w:rPr>
      </w:pPr>
      <w:r w:rsidRPr="007243B6">
        <w:rPr>
          <w:rFonts w:ascii="Times New Roman" w:hAnsi="Times New Roman" w:cs="Times New Roman"/>
          <w:smallCaps/>
          <w:sz w:val="22"/>
          <w:szCs w:val="22"/>
        </w:rPr>
        <w:t>Contratante</w:t>
      </w:r>
    </w:p>
    <w:p w14:paraId="58D0871A" w14:textId="61D80D15" w:rsidR="008B4C36" w:rsidRDefault="008B4C36" w:rsidP="008B4C36">
      <w:pPr>
        <w:spacing w:line="276" w:lineRule="auto"/>
        <w:jc w:val="center"/>
        <w:rPr>
          <w:rFonts w:ascii="Times New Roman" w:hAnsi="Times New Roman" w:cs="Times New Roman"/>
          <w:smallCaps/>
          <w:sz w:val="22"/>
          <w:szCs w:val="22"/>
        </w:rPr>
      </w:pPr>
    </w:p>
    <w:p w14:paraId="1D204657" w14:textId="77777777" w:rsidR="00087C74" w:rsidRPr="007243B6" w:rsidRDefault="00087C74" w:rsidP="008B4C36">
      <w:pPr>
        <w:spacing w:line="276" w:lineRule="auto"/>
        <w:jc w:val="center"/>
        <w:rPr>
          <w:rFonts w:ascii="Times New Roman" w:hAnsi="Times New Roman" w:cs="Times New Roman"/>
          <w:smallCaps/>
          <w:sz w:val="22"/>
          <w:szCs w:val="22"/>
        </w:rPr>
      </w:pPr>
    </w:p>
    <w:p w14:paraId="5595BC8F" w14:textId="77777777" w:rsidR="008B4C36" w:rsidRPr="007243B6" w:rsidRDefault="008B4C36" w:rsidP="008B4C36">
      <w:pPr>
        <w:tabs>
          <w:tab w:val="left" w:pos="900"/>
        </w:tabs>
        <w:spacing w:line="276" w:lineRule="auto"/>
        <w:jc w:val="center"/>
        <w:rPr>
          <w:rFonts w:ascii="Times New Roman" w:hAnsi="Times New Roman" w:cs="Times New Roman"/>
          <w:smallCaps/>
          <w:sz w:val="22"/>
          <w:szCs w:val="22"/>
        </w:rPr>
      </w:pPr>
      <w:r w:rsidRPr="007243B6">
        <w:rPr>
          <w:rFonts w:ascii="Times New Roman" w:hAnsi="Times New Roman" w:cs="Times New Roman"/>
          <w:smallCaps/>
          <w:sz w:val="22"/>
          <w:szCs w:val="22"/>
        </w:rPr>
        <w:t>______________________________</w:t>
      </w:r>
    </w:p>
    <w:p w14:paraId="6C6FACBD" w14:textId="77777777" w:rsidR="008B4C36" w:rsidRPr="007243B6" w:rsidRDefault="008B4C36" w:rsidP="008B4C36">
      <w:pPr>
        <w:tabs>
          <w:tab w:val="left" w:pos="900"/>
        </w:tabs>
        <w:spacing w:line="276" w:lineRule="auto"/>
        <w:jc w:val="center"/>
        <w:rPr>
          <w:rFonts w:ascii="Times New Roman" w:hAnsi="Times New Roman" w:cs="Times New Roman"/>
          <w:smallCaps/>
          <w:sz w:val="22"/>
          <w:szCs w:val="22"/>
        </w:rPr>
      </w:pPr>
      <w:r w:rsidRPr="007243B6">
        <w:rPr>
          <w:rFonts w:ascii="Times New Roman" w:hAnsi="Times New Roman" w:cs="Times New Roman"/>
          <w:smallCaps/>
          <w:sz w:val="22"/>
          <w:szCs w:val="22"/>
        </w:rPr>
        <w:t>Nome do representante legal</w:t>
      </w:r>
    </w:p>
    <w:p w14:paraId="1342B2FE" w14:textId="77777777" w:rsidR="008B4C36" w:rsidRPr="007243B6" w:rsidRDefault="008B4C36" w:rsidP="008B4C36">
      <w:pPr>
        <w:tabs>
          <w:tab w:val="left" w:pos="900"/>
        </w:tabs>
        <w:spacing w:line="276" w:lineRule="auto"/>
        <w:jc w:val="center"/>
        <w:rPr>
          <w:rFonts w:ascii="Times New Roman" w:hAnsi="Times New Roman" w:cs="Times New Roman"/>
          <w:smallCaps/>
          <w:sz w:val="22"/>
          <w:szCs w:val="22"/>
        </w:rPr>
      </w:pPr>
      <w:r w:rsidRPr="007243B6">
        <w:rPr>
          <w:rFonts w:ascii="Times New Roman" w:hAnsi="Times New Roman" w:cs="Times New Roman"/>
          <w:smallCaps/>
          <w:sz w:val="22"/>
          <w:szCs w:val="22"/>
        </w:rPr>
        <w:t>Nome da Empresa</w:t>
      </w:r>
    </w:p>
    <w:p w14:paraId="00D97625" w14:textId="2D641DAE" w:rsidR="008B4C36" w:rsidRDefault="008B4C36" w:rsidP="008B4C36">
      <w:pPr>
        <w:tabs>
          <w:tab w:val="left" w:pos="900"/>
        </w:tabs>
        <w:spacing w:line="276" w:lineRule="auto"/>
        <w:jc w:val="center"/>
        <w:rPr>
          <w:rFonts w:ascii="Times New Roman" w:hAnsi="Times New Roman" w:cs="Times New Roman"/>
          <w:smallCaps/>
          <w:sz w:val="22"/>
          <w:szCs w:val="22"/>
        </w:rPr>
      </w:pPr>
      <w:r w:rsidRPr="007243B6">
        <w:rPr>
          <w:rFonts w:ascii="Times New Roman" w:hAnsi="Times New Roman" w:cs="Times New Roman"/>
          <w:smallCaps/>
          <w:sz w:val="22"/>
          <w:szCs w:val="22"/>
        </w:rPr>
        <w:t>Contratada</w:t>
      </w:r>
    </w:p>
    <w:p w14:paraId="67A0CC61" w14:textId="77777777" w:rsidR="008B4C36" w:rsidRPr="007243B6" w:rsidRDefault="008B4C36" w:rsidP="008B4C36">
      <w:pPr>
        <w:pStyle w:val="Corpodetexto"/>
        <w:tabs>
          <w:tab w:val="left" w:pos="900"/>
        </w:tabs>
        <w:spacing w:line="276" w:lineRule="auto"/>
        <w:rPr>
          <w:rFonts w:ascii="Arial" w:hAnsi="Arial" w:cs="Arial"/>
          <w:b/>
          <w:bCs/>
          <w:smallCaps/>
          <w:sz w:val="22"/>
          <w:szCs w:val="22"/>
        </w:rPr>
      </w:pPr>
      <w:r w:rsidRPr="007243B6">
        <w:rPr>
          <w:rFonts w:ascii="Arial" w:hAnsi="Arial" w:cs="Arial"/>
          <w:b/>
          <w:bCs/>
          <w:smallCaps/>
          <w:sz w:val="22"/>
          <w:szCs w:val="22"/>
        </w:rPr>
        <w:t>Testemunhas:</w:t>
      </w:r>
    </w:p>
    <w:p w14:paraId="4D169DE3" w14:textId="77777777" w:rsidR="008B4C36" w:rsidRPr="007243B6" w:rsidRDefault="008B4C36" w:rsidP="008B4C36">
      <w:pPr>
        <w:pStyle w:val="Corpodetexto"/>
        <w:tabs>
          <w:tab w:val="left" w:pos="900"/>
        </w:tabs>
        <w:spacing w:line="276" w:lineRule="auto"/>
        <w:rPr>
          <w:rFonts w:ascii="Arial" w:hAnsi="Arial" w:cs="Arial"/>
          <w:smallCaps/>
          <w:sz w:val="22"/>
          <w:szCs w:val="22"/>
        </w:rPr>
      </w:pPr>
      <w:r w:rsidRPr="007243B6">
        <w:rPr>
          <w:rFonts w:ascii="Arial" w:hAnsi="Arial" w:cs="Arial"/>
          <w:smallCaps/>
          <w:sz w:val="22"/>
          <w:szCs w:val="22"/>
        </w:rPr>
        <w:t>____________________</w:t>
      </w:r>
      <w:r w:rsidRPr="007243B6">
        <w:rPr>
          <w:rFonts w:ascii="Arial" w:hAnsi="Arial" w:cs="Arial"/>
          <w:smallCaps/>
          <w:sz w:val="22"/>
          <w:szCs w:val="22"/>
        </w:rPr>
        <w:tab/>
      </w:r>
      <w:r w:rsidRPr="007243B6">
        <w:rPr>
          <w:rFonts w:ascii="Arial" w:hAnsi="Arial" w:cs="Arial"/>
          <w:smallCaps/>
          <w:sz w:val="22"/>
          <w:szCs w:val="22"/>
        </w:rPr>
        <w:tab/>
        <w:t xml:space="preserve">        </w:t>
      </w:r>
      <w:r w:rsidRPr="007243B6">
        <w:rPr>
          <w:rFonts w:ascii="Arial" w:hAnsi="Arial" w:cs="Arial"/>
          <w:smallCaps/>
          <w:sz w:val="22"/>
          <w:szCs w:val="22"/>
        </w:rPr>
        <w:tab/>
      </w:r>
      <w:r w:rsidRPr="007243B6">
        <w:rPr>
          <w:rFonts w:ascii="Arial" w:hAnsi="Arial" w:cs="Arial"/>
          <w:smallCaps/>
          <w:sz w:val="22"/>
          <w:szCs w:val="22"/>
        </w:rPr>
        <w:tab/>
        <w:t>__________________________</w:t>
      </w:r>
    </w:p>
    <w:p w14:paraId="77B3E38E" w14:textId="77777777" w:rsidR="008B4C36" w:rsidRPr="007243B6" w:rsidRDefault="008B4C36" w:rsidP="008B4C36">
      <w:pPr>
        <w:tabs>
          <w:tab w:val="left" w:pos="900"/>
        </w:tabs>
        <w:spacing w:line="276" w:lineRule="auto"/>
        <w:rPr>
          <w:rFonts w:ascii="Arial" w:hAnsi="Arial" w:cs="Arial"/>
          <w:smallCaps/>
          <w:sz w:val="22"/>
          <w:szCs w:val="22"/>
        </w:rPr>
      </w:pPr>
      <w:r w:rsidRPr="007243B6">
        <w:rPr>
          <w:rFonts w:ascii="Arial" w:hAnsi="Arial" w:cs="Arial"/>
          <w:smallCaps/>
          <w:sz w:val="22"/>
          <w:szCs w:val="22"/>
        </w:rPr>
        <w:t>Nome:</w:t>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t>Nome:</w:t>
      </w:r>
    </w:p>
    <w:p w14:paraId="4B2DB379" w14:textId="77777777" w:rsidR="008B4C36" w:rsidRPr="007243B6" w:rsidRDefault="008B4C36" w:rsidP="008B4C36">
      <w:pPr>
        <w:tabs>
          <w:tab w:val="left" w:pos="900"/>
        </w:tabs>
        <w:spacing w:line="276" w:lineRule="auto"/>
        <w:rPr>
          <w:rFonts w:ascii="Arial" w:hAnsi="Arial" w:cs="Arial"/>
          <w:b/>
          <w:sz w:val="22"/>
          <w:szCs w:val="22"/>
          <w:u w:val="single"/>
        </w:rPr>
      </w:pPr>
      <w:r w:rsidRPr="007243B6">
        <w:rPr>
          <w:rFonts w:ascii="Arial" w:hAnsi="Arial" w:cs="Arial"/>
          <w:smallCaps/>
          <w:sz w:val="22"/>
          <w:szCs w:val="22"/>
        </w:rPr>
        <w:t>CPF:</w:t>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r>
      <w:r w:rsidRPr="007243B6">
        <w:rPr>
          <w:rFonts w:ascii="Arial" w:hAnsi="Arial" w:cs="Arial"/>
          <w:smallCaps/>
          <w:sz w:val="22"/>
          <w:szCs w:val="22"/>
        </w:rPr>
        <w:tab/>
        <w:t>CPF:</w:t>
      </w:r>
    </w:p>
    <w:p w14:paraId="2DED89C4" w14:textId="77777777" w:rsidR="002E2755" w:rsidRDefault="002E2755" w:rsidP="008B4C36">
      <w:pPr>
        <w:spacing w:line="276" w:lineRule="auto"/>
        <w:jc w:val="center"/>
        <w:rPr>
          <w:rFonts w:ascii="Times New Roman" w:eastAsia="Calibri" w:hAnsi="Times New Roman" w:cs="Times New Roman"/>
          <w:b/>
          <w:bCs/>
        </w:rPr>
      </w:pPr>
    </w:p>
    <w:p w14:paraId="4946C4C4" w14:textId="77777777" w:rsidR="00837229" w:rsidRPr="00CB7C43" w:rsidRDefault="00837229" w:rsidP="00837229">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MODALIDADE: PREGÃO ELETRÔNICO: 0014/2025</w:t>
      </w:r>
    </w:p>
    <w:p w14:paraId="3AF768D9" w14:textId="77777777" w:rsidR="00837229" w:rsidRPr="00CB7C43" w:rsidRDefault="00837229" w:rsidP="00837229">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ADMINISTRATIVO: 12687</w:t>
      </w:r>
      <w:r w:rsidRPr="00CB7C43">
        <w:rPr>
          <w:rFonts w:ascii="Times New Roman" w:eastAsia="Verdana" w:hAnsi="Times New Roman" w:cs="Times New Roman"/>
          <w:b/>
          <w:bCs/>
          <w:sz w:val="22"/>
          <w:szCs w:val="22"/>
        </w:rPr>
        <w:t>/2025</w:t>
      </w:r>
    </w:p>
    <w:p w14:paraId="407E17E9" w14:textId="77777777" w:rsidR="00837229" w:rsidRPr="00CB7C43" w:rsidRDefault="00837229" w:rsidP="00837229">
      <w:pPr>
        <w:spacing w:line="276" w:lineRule="auto"/>
        <w:jc w:val="right"/>
        <w:rPr>
          <w:rFonts w:ascii="Times New Roman" w:eastAsia="Calibri" w:hAnsi="Times New Roman" w:cs="Times New Roman"/>
          <w:b/>
          <w:sz w:val="22"/>
          <w:szCs w:val="22"/>
        </w:rPr>
      </w:pPr>
      <w:r w:rsidRPr="00CB7C43">
        <w:rPr>
          <w:rFonts w:ascii="Times New Roman" w:eastAsia="Calibri" w:hAnsi="Times New Roman" w:cs="Times New Roman"/>
          <w:b/>
          <w:sz w:val="22"/>
          <w:szCs w:val="22"/>
        </w:rPr>
        <w:t>PROCESSO LICITATÓRIO: 0040/2025</w:t>
      </w:r>
    </w:p>
    <w:p w14:paraId="2C0372A7" w14:textId="0728F96C" w:rsidR="008B4C36" w:rsidRDefault="008B4C36" w:rsidP="008B4C36">
      <w:pPr>
        <w:spacing w:line="276" w:lineRule="auto"/>
        <w:jc w:val="center"/>
        <w:rPr>
          <w:rFonts w:ascii="Times New Roman" w:eastAsia="Calibri" w:hAnsi="Times New Roman" w:cs="Times New Roman"/>
          <w:b/>
          <w:bCs/>
        </w:rPr>
      </w:pPr>
    </w:p>
    <w:p w14:paraId="49F54A60" w14:textId="7A3749CC" w:rsidR="00A15998" w:rsidRDefault="00A15998" w:rsidP="008B4C36">
      <w:pPr>
        <w:spacing w:line="276" w:lineRule="auto"/>
        <w:jc w:val="center"/>
        <w:rPr>
          <w:rFonts w:ascii="Times New Roman" w:eastAsia="Calibri" w:hAnsi="Times New Roman" w:cs="Times New Roman"/>
          <w:b/>
          <w:bCs/>
        </w:rPr>
      </w:pPr>
    </w:p>
    <w:p w14:paraId="36172147" w14:textId="30647889" w:rsidR="00087C74" w:rsidRDefault="00087C74" w:rsidP="008B4C36">
      <w:pPr>
        <w:spacing w:line="276" w:lineRule="auto"/>
        <w:jc w:val="center"/>
        <w:rPr>
          <w:rFonts w:ascii="Times New Roman" w:eastAsia="Calibri" w:hAnsi="Times New Roman" w:cs="Times New Roman"/>
          <w:b/>
          <w:bCs/>
        </w:rPr>
      </w:pPr>
    </w:p>
    <w:p w14:paraId="1970EE26" w14:textId="1C6CDB22" w:rsidR="00087C74" w:rsidRDefault="00087C74" w:rsidP="008B4C36">
      <w:pPr>
        <w:spacing w:line="276" w:lineRule="auto"/>
        <w:jc w:val="center"/>
        <w:rPr>
          <w:rFonts w:ascii="Times New Roman" w:eastAsia="Calibri" w:hAnsi="Times New Roman" w:cs="Times New Roman"/>
          <w:b/>
          <w:bCs/>
        </w:rPr>
      </w:pPr>
    </w:p>
    <w:p w14:paraId="171F6B17" w14:textId="77777777" w:rsidR="00087C74" w:rsidRDefault="00087C74" w:rsidP="008B4C36">
      <w:pPr>
        <w:spacing w:line="276" w:lineRule="auto"/>
        <w:jc w:val="center"/>
        <w:rPr>
          <w:rFonts w:ascii="Times New Roman" w:eastAsia="Calibri" w:hAnsi="Times New Roman" w:cs="Times New Roman"/>
          <w:b/>
          <w:bCs/>
        </w:rPr>
      </w:pPr>
    </w:p>
    <w:p w14:paraId="5CC56458" w14:textId="77777777" w:rsidR="00A15998" w:rsidRPr="003E31B2" w:rsidRDefault="00A15998" w:rsidP="008B4C36">
      <w:pPr>
        <w:spacing w:line="276" w:lineRule="auto"/>
        <w:jc w:val="center"/>
        <w:rPr>
          <w:rFonts w:ascii="Times New Roman" w:eastAsia="Calibri" w:hAnsi="Times New Roman" w:cs="Times New Roman"/>
          <w:b/>
          <w:bCs/>
        </w:rPr>
      </w:pPr>
    </w:p>
    <w:p w14:paraId="2A44D186" w14:textId="03B1D88B" w:rsidR="008B4C36" w:rsidRPr="003E31B2" w:rsidRDefault="008B4C36" w:rsidP="008B4C36">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 xml:space="preserve">ANEXO ÚNICO DO CONTRATO Nº </w:t>
      </w:r>
      <w:r w:rsidR="00BF3E73">
        <w:rPr>
          <w:rFonts w:ascii="Times New Roman" w:eastAsia="Calibri" w:hAnsi="Times New Roman" w:cs="Times New Roman"/>
          <w:b/>
          <w:bCs/>
        </w:rPr>
        <w:t>______</w:t>
      </w:r>
    </w:p>
    <w:p w14:paraId="2D26C9C3" w14:textId="2B5C0CA0" w:rsidR="008B4C36" w:rsidRDefault="008B4C36" w:rsidP="008B4C36">
      <w:pPr>
        <w:spacing w:line="276" w:lineRule="auto"/>
        <w:jc w:val="center"/>
        <w:rPr>
          <w:rFonts w:ascii="Times New Roman" w:eastAsia="Calibri" w:hAnsi="Times New Roman" w:cs="Times New Roman"/>
          <w:b/>
          <w:bCs/>
        </w:rPr>
      </w:pPr>
    </w:p>
    <w:p w14:paraId="055D239B" w14:textId="612B9DBD" w:rsidR="00087C74" w:rsidRDefault="00087C74" w:rsidP="008B4C36">
      <w:pPr>
        <w:spacing w:line="276" w:lineRule="auto"/>
        <w:jc w:val="center"/>
        <w:rPr>
          <w:rFonts w:ascii="Times New Roman" w:eastAsia="Calibri" w:hAnsi="Times New Roman" w:cs="Times New Roman"/>
          <w:b/>
          <w:bCs/>
        </w:rPr>
      </w:pPr>
    </w:p>
    <w:p w14:paraId="614F50D9" w14:textId="3ADD71F8" w:rsidR="00087C74" w:rsidRDefault="00087C74" w:rsidP="008B4C36">
      <w:pPr>
        <w:spacing w:line="276" w:lineRule="auto"/>
        <w:jc w:val="center"/>
        <w:rPr>
          <w:rFonts w:ascii="Times New Roman" w:eastAsia="Calibri" w:hAnsi="Times New Roman" w:cs="Times New Roman"/>
          <w:b/>
          <w:bCs/>
        </w:rPr>
      </w:pPr>
    </w:p>
    <w:p w14:paraId="5C6A0877" w14:textId="77777777" w:rsidR="00087C74" w:rsidRDefault="00087C74" w:rsidP="008B4C36">
      <w:pPr>
        <w:spacing w:line="276" w:lineRule="auto"/>
        <w:jc w:val="center"/>
        <w:rPr>
          <w:rFonts w:ascii="Times New Roman" w:eastAsia="Calibri" w:hAnsi="Times New Roman" w:cs="Times New Roman"/>
          <w:b/>
          <w:bCs/>
        </w:rPr>
      </w:pPr>
    </w:p>
    <w:p w14:paraId="111A51B5" w14:textId="77777777" w:rsidR="00A15998" w:rsidRPr="003E31B2" w:rsidRDefault="00A15998" w:rsidP="008B4C36">
      <w:pPr>
        <w:spacing w:line="276" w:lineRule="auto"/>
        <w:jc w:val="center"/>
        <w:rPr>
          <w:rFonts w:ascii="Times New Roman" w:eastAsia="Calibri" w:hAnsi="Times New Roman" w:cs="Times New Roman"/>
          <w:b/>
          <w:bCs/>
        </w:rPr>
      </w:pPr>
    </w:p>
    <w:p w14:paraId="1DDB238B" w14:textId="485D47A9" w:rsidR="0003788B" w:rsidRDefault="008B4C36" w:rsidP="002304FA">
      <w:pPr>
        <w:spacing w:line="276" w:lineRule="auto"/>
        <w:jc w:val="center"/>
      </w:pPr>
      <w:r w:rsidRPr="003E31B2">
        <w:rPr>
          <w:rFonts w:ascii="Times New Roman" w:eastAsia="Calibri" w:hAnsi="Times New Roman" w:cs="Times New Roman"/>
          <w:b/>
          <w:bCs/>
        </w:rPr>
        <w:t>TABELA COM DESCRIÇ</w:t>
      </w:r>
      <w:r w:rsidR="00C86CC8">
        <w:rPr>
          <w:rFonts w:ascii="Times New Roman" w:eastAsia="Calibri" w:hAnsi="Times New Roman" w:cs="Times New Roman"/>
          <w:b/>
          <w:bCs/>
        </w:rPr>
        <w:t>ÕES</w:t>
      </w:r>
      <w:r w:rsidRPr="003E31B2">
        <w:rPr>
          <w:rFonts w:ascii="Times New Roman" w:eastAsia="Calibri" w:hAnsi="Times New Roman" w:cs="Times New Roman"/>
          <w:b/>
          <w:bCs/>
        </w:rPr>
        <w:t xml:space="preserve"> DOS ITENS</w:t>
      </w:r>
      <w:r w:rsidR="00C86CC8">
        <w:rPr>
          <w:rFonts w:ascii="Times New Roman" w:eastAsia="Calibri" w:hAnsi="Times New Roman" w:cs="Times New Roman"/>
          <w:b/>
          <w:bCs/>
        </w:rPr>
        <w:t>;</w:t>
      </w:r>
      <w:r w:rsidRPr="003E31B2">
        <w:rPr>
          <w:rFonts w:ascii="Times New Roman" w:eastAsia="Calibri" w:hAnsi="Times New Roman" w:cs="Times New Roman"/>
          <w:b/>
          <w:bCs/>
        </w:rPr>
        <w:t xml:space="preserve"> QUANTIDADES</w:t>
      </w:r>
      <w:r w:rsidR="00C86CC8">
        <w:rPr>
          <w:rFonts w:ascii="Times New Roman" w:eastAsia="Calibri" w:hAnsi="Times New Roman" w:cs="Times New Roman"/>
          <w:b/>
          <w:bCs/>
        </w:rPr>
        <w:t xml:space="preserve"> E</w:t>
      </w:r>
      <w:r w:rsidRPr="003E31B2">
        <w:rPr>
          <w:rFonts w:ascii="Times New Roman" w:eastAsia="Calibri" w:hAnsi="Times New Roman" w:cs="Times New Roman"/>
          <w:b/>
          <w:bCs/>
        </w:rPr>
        <w:t xml:space="preserve"> VALOR</w:t>
      </w:r>
      <w:r w:rsidR="00284993">
        <w:rPr>
          <w:rFonts w:ascii="Times New Roman" w:eastAsia="Calibri" w:hAnsi="Times New Roman" w:cs="Times New Roman"/>
          <w:b/>
          <w:bCs/>
        </w:rPr>
        <w:t>ES</w:t>
      </w:r>
      <w:bookmarkEnd w:id="1"/>
      <w:bookmarkEnd w:id="38"/>
    </w:p>
    <w:sectPr w:rsidR="0003788B" w:rsidSect="00704BD2">
      <w:headerReference w:type="even" r:id="rId53"/>
      <w:headerReference w:type="default" r:id="rId54"/>
      <w:footerReference w:type="even" r:id="rId55"/>
      <w:footerReference w:type="default" r:id="rId56"/>
      <w:headerReference w:type="first" r:id="rId57"/>
      <w:footerReference w:type="first" r:id="rId58"/>
      <w:pgSz w:w="11906" w:h="16838" w:code="9"/>
      <w:pgMar w:top="1485" w:right="1134" w:bottom="1702"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E9BA" w14:textId="77777777" w:rsidR="009719EB" w:rsidRDefault="009719EB" w:rsidP="008B4C36">
      <w:r>
        <w:separator/>
      </w:r>
    </w:p>
  </w:endnote>
  <w:endnote w:type="continuationSeparator" w:id="0">
    <w:p w14:paraId="142E0DE3" w14:textId="77777777" w:rsidR="009719EB" w:rsidRDefault="009719EB" w:rsidP="008B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2023C212" w14:textId="77777777" w:rsidTr="008B4C36">
      <w:trPr>
        <w:cantSplit/>
        <w:trHeight w:val="80"/>
      </w:trPr>
      <w:tc>
        <w:tcPr>
          <w:tcW w:w="9415" w:type="dxa"/>
        </w:tcPr>
        <w:p w14:paraId="7EE4EE9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2FA32088"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6D8FD04" w14:textId="77777777" w:rsidR="00391937" w:rsidRDefault="0039193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47" w:name="_Hlk135299703" w:displacedByCustomXml="prev"/>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01F56D81" w14:textId="77777777" w:rsidTr="00704BD2">
          <w:trPr>
            <w:cantSplit/>
            <w:trHeight w:val="80"/>
          </w:trPr>
          <w:tc>
            <w:tcPr>
              <w:tcW w:w="9573" w:type="dxa"/>
            </w:tcPr>
            <w:p w14:paraId="0715FA27" w14:textId="1D1B82BB" w:rsidR="00391937" w:rsidRDefault="00391937" w:rsidP="008B4C36">
              <w:pPr>
                <w:pStyle w:val="Rodap"/>
                <w:jc w:val="center"/>
                <w:rPr>
                  <w:b/>
                  <w:color w:val="000000"/>
                  <w:sz w:val="22"/>
                </w:rPr>
              </w:pPr>
              <w:r>
                <w:rPr>
                  <w:color w:val="000000"/>
                  <w:sz w:val="22"/>
                </w:rPr>
                <w:t>Rua Minas Gerais, n.º 855–Centro–CEP 79.490-0</w:t>
              </w:r>
              <w:r w:rsidR="00087C74">
                <w:rPr>
                  <w:color w:val="000000"/>
                  <w:sz w:val="22"/>
                </w:rPr>
                <w:t>11</w:t>
              </w:r>
              <w:r>
                <w:rPr>
                  <w:color w:val="000000"/>
                  <w:sz w:val="22"/>
                </w:rPr>
                <w:t xml:space="preserve">–São Gabriel do Oeste –MS              </w:t>
              </w:r>
            </w:p>
            <w:p w14:paraId="712A61C3"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3F76A47D" w14:textId="77777777" w:rsidR="00391937" w:rsidRDefault="00391937" w:rsidP="008B4C36">
        <w:pPr>
          <w:pStyle w:val="Rodap"/>
        </w:pPr>
      </w:p>
      <w:p w14:paraId="459112D9" w14:textId="77777777" w:rsidR="00391937" w:rsidRPr="00B9651D" w:rsidRDefault="009719EB" w:rsidP="008B4C36">
        <w:pPr>
          <w:pStyle w:val="Rodap"/>
          <w:rPr>
            <w:rFonts w:ascii="Arial" w:hAnsi="Arial" w:cs="Arial"/>
            <w:sz w:val="14"/>
            <w:szCs w:val="14"/>
          </w:rPr>
        </w:pPr>
      </w:p>
    </w:sdtContent>
  </w:sdt>
  <w:bookmarkEnd w:id="47"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391937" w:rsidRPr="00DF2242" w14:paraId="682CBD75" w14:textId="77777777" w:rsidTr="008B4C36">
      <w:trPr>
        <w:cantSplit/>
        <w:trHeight w:val="80"/>
      </w:trPr>
      <w:tc>
        <w:tcPr>
          <w:tcW w:w="9415" w:type="dxa"/>
        </w:tcPr>
        <w:p w14:paraId="52185EDE" w14:textId="77777777" w:rsidR="00391937" w:rsidRDefault="00391937" w:rsidP="008B4C36">
          <w:pPr>
            <w:pStyle w:val="Rodap"/>
            <w:jc w:val="center"/>
            <w:rPr>
              <w:b/>
              <w:color w:val="000000"/>
              <w:sz w:val="22"/>
            </w:rPr>
          </w:pPr>
          <w:r>
            <w:rPr>
              <w:color w:val="000000"/>
              <w:sz w:val="22"/>
            </w:rPr>
            <w:t xml:space="preserve">Rua Minas Gerais, n.º 855–Centro–CEP 79.490-000–São Gabriel do Oeste –MS              </w:t>
          </w:r>
        </w:p>
        <w:p w14:paraId="0BFC4697" w14:textId="77777777" w:rsidR="00391937" w:rsidRPr="00DF2242" w:rsidRDefault="00391937" w:rsidP="008B4C36">
          <w:pPr>
            <w:pStyle w:val="Rodap"/>
            <w:jc w:val="center"/>
            <w:rPr>
              <w:b/>
              <w:color w:val="000080"/>
              <w:sz w:val="22"/>
              <w:u w:val="single"/>
            </w:rPr>
          </w:pPr>
          <w:r>
            <w:rPr>
              <w:color w:val="000000"/>
              <w:sz w:val="22"/>
            </w:rPr>
            <w:t xml:space="preserve">     Fone/Fax: (067) 3295-1191  </w:t>
          </w:r>
        </w:p>
      </w:tc>
    </w:tr>
  </w:tbl>
  <w:p w14:paraId="176D30F6" w14:textId="77777777" w:rsidR="00391937" w:rsidRDefault="003919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3C8A" w14:textId="77777777" w:rsidR="009719EB" w:rsidRDefault="009719EB" w:rsidP="008B4C36">
      <w:r>
        <w:separator/>
      </w:r>
    </w:p>
  </w:footnote>
  <w:footnote w:type="continuationSeparator" w:id="0">
    <w:p w14:paraId="4C4F6540" w14:textId="77777777" w:rsidR="009719EB" w:rsidRDefault="009719EB" w:rsidP="008B4C36">
      <w:r>
        <w:continuationSeparator/>
      </w:r>
    </w:p>
  </w:footnote>
  <w:footnote w:id="1">
    <w:p w14:paraId="4ED13CDF" w14:textId="6AF7A9CF" w:rsidR="00391937" w:rsidRDefault="00391937" w:rsidP="008B4C36">
      <w:pPr>
        <w:pStyle w:val="Textodenotaderodap"/>
      </w:pPr>
    </w:p>
    <w:p w14:paraId="3A3A54D3" w14:textId="2A740AF9" w:rsidR="005417D6" w:rsidRDefault="005417D6" w:rsidP="008B4C36">
      <w:pPr>
        <w:pStyle w:val="Textodenotaderodap"/>
      </w:pPr>
    </w:p>
    <w:p w14:paraId="40D5B345" w14:textId="77777777" w:rsidR="00CB7C43" w:rsidRPr="001F12FF" w:rsidRDefault="00CB7C43" w:rsidP="008B4C3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135E" w14:textId="77777777" w:rsidR="00391937" w:rsidRDefault="00391937" w:rsidP="008B4C36">
    <w:pPr>
      <w:pStyle w:val="Cabealho"/>
    </w:pPr>
    <w:r>
      <w:rPr>
        <w:noProof/>
      </w:rPr>
      <mc:AlternateContent>
        <mc:Choice Requires="wpc">
          <w:drawing>
            <wp:inline distT="0" distB="0" distL="0" distR="0" wp14:anchorId="6D587A1B" wp14:editId="76514CC6">
              <wp:extent cx="6057900" cy="807720"/>
              <wp:effectExtent l="19050" t="19050" r="9525" b="11430"/>
              <wp:docPr id="18" name="Tela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D587A1B" id="Tela 18"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7A8B372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9CF37AB"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D97820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640F" w14:textId="77777777" w:rsidR="00391937" w:rsidRDefault="00391937" w:rsidP="008B4C36">
    <w:pPr>
      <w:pStyle w:val="Cabealho"/>
    </w:pPr>
    <w:r>
      <w:rPr>
        <w:noProof/>
      </w:rPr>
      <mc:AlternateContent>
        <mc:Choice Requires="wpc">
          <w:drawing>
            <wp:inline distT="0" distB="0" distL="0" distR="0" wp14:anchorId="27FB4895" wp14:editId="11E9E647">
              <wp:extent cx="6057900" cy="807720"/>
              <wp:effectExtent l="0" t="0" r="19050" b="11430"/>
              <wp:docPr id="21" name="Tela 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106" cy="52324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27FB4895" id="Tela 21"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LhcUOW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1;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787EF8FF"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3A2337B0"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741C27E3"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FB1C" w14:textId="77777777" w:rsidR="00391937" w:rsidRDefault="00391937" w:rsidP="008B4C36">
    <w:pPr>
      <w:pStyle w:val="Cabealho"/>
    </w:pPr>
    <w:r>
      <w:rPr>
        <w:noProof/>
      </w:rPr>
      <mc:AlternateContent>
        <mc:Choice Requires="wpc">
          <w:drawing>
            <wp:inline distT="0" distB="0" distL="0" distR="0" wp14:anchorId="4F68A4C8" wp14:editId="7C867F5E">
              <wp:extent cx="6057900" cy="807720"/>
              <wp:effectExtent l="19050" t="19050" r="9525" b="11430"/>
              <wp:docPr id="24" name="Tela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4F68A4C8" id="Tela 24"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7F1AC312"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0BA986D"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176766C" w14:textId="77777777" w:rsidR="00391937" w:rsidRDefault="00391937" w:rsidP="008B4C36">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103C1B"/>
    <w:multiLevelType w:val="multilevel"/>
    <w:tmpl w:val="14F6658E"/>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FC181C"/>
    <w:multiLevelType w:val="multilevel"/>
    <w:tmpl w:val="3CFCF016"/>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4"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E5943"/>
    <w:multiLevelType w:val="multilevel"/>
    <w:tmpl w:val="05D07B34"/>
    <w:lvl w:ilvl="0">
      <w:start w:val="18"/>
      <w:numFmt w:val="decimal"/>
      <w:lvlText w:val="%1."/>
      <w:lvlJc w:val="left"/>
      <w:pPr>
        <w:ind w:left="530" w:hanging="530"/>
      </w:pPr>
      <w:rPr>
        <w:rFonts w:hint="default"/>
        <w:b/>
        <w:bCs/>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23740E"/>
    <w:multiLevelType w:val="hybridMultilevel"/>
    <w:tmpl w:val="0B58A9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D232296"/>
    <w:multiLevelType w:val="hybridMultilevel"/>
    <w:tmpl w:val="19A895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0D735D2"/>
    <w:multiLevelType w:val="hybridMultilevel"/>
    <w:tmpl w:val="F7528A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1F7A302C"/>
    <w:multiLevelType w:val="hybridMultilevel"/>
    <w:tmpl w:val="683E79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4C25CFB"/>
    <w:multiLevelType w:val="multilevel"/>
    <w:tmpl w:val="E4587E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8"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CA4A7A"/>
    <w:multiLevelType w:val="multilevel"/>
    <w:tmpl w:val="298EA890"/>
    <w:lvl w:ilvl="0">
      <w:start w:val="19"/>
      <w:numFmt w:val="decimal"/>
      <w:lvlText w:val="%1."/>
      <w:lvlJc w:val="left"/>
      <w:pPr>
        <w:ind w:left="530" w:hanging="530"/>
      </w:pPr>
      <w:rPr>
        <w:rFonts w:hint="default"/>
        <w:b/>
        <w:bCs/>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8"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30"/>
  </w:num>
  <w:num w:numId="4">
    <w:abstractNumId w:val="33"/>
  </w:num>
  <w:num w:numId="5">
    <w:abstractNumId w:val="16"/>
  </w:num>
  <w:num w:numId="6">
    <w:abstractNumId w:val="14"/>
  </w:num>
  <w:num w:numId="7">
    <w:abstractNumId w:val="19"/>
  </w:num>
  <w:num w:numId="8">
    <w:abstractNumId w:val="25"/>
  </w:num>
  <w:num w:numId="9">
    <w:abstractNumId w:val="22"/>
  </w:num>
  <w:num w:numId="10">
    <w:abstractNumId w:val="12"/>
  </w:num>
  <w:num w:numId="11">
    <w:abstractNumId w:val="28"/>
  </w:num>
  <w:num w:numId="12">
    <w:abstractNumId w:val="20"/>
  </w:num>
  <w:num w:numId="13">
    <w:abstractNumId w:val="17"/>
  </w:num>
  <w:num w:numId="14">
    <w:abstractNumId w:val="18"/>
  </w:num>
  <w:num w:numId="15">
    <w:abstractNumId w:val="5"/>
  </w:num>
  <w:num w:numId="16">
    <w:abstractNumId w:val="4"/>
  </w:num>
  <w:num w:numId="17">
    <w:abstractNumId w:val="1"/>
  </w:num>
  <w:num w:numId="18">
    <w:abstractNumId w:val="13"/>
  </w:num>
  <w:num w:numId="19">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4"/>
  </w:num>
  <w:num w:numId="24">
    <w:abstractNumId w:val="21"/>
  </w:num>
  <w:num w:numId="25">
    <w:abstractNumId w:val="26"/>
  </w:num>
  <w:num w:numId="26">
    <w:abstractNumId w:val="29"/>
  </w:num>
  <w:num w:numId="27">
    <w:abstractNumId w:val="31"/>
  </w:num>
  <w:num w:numId="28">
    <w:abstractNumId w:val="23"/>
  </w:num>
  <w:num w:numId="29">
    <w:abstractNumId w:val="2"/>
  </w:num>
  <w:num w:numId="30">
    <w:abstractNumId w:val="27"/>
  </w:num>
  <w:num w:numId="31">
    <w:abstractNumId w:val="11"/>
  </w:num>
  <w:num w:numId="32">
    <w:abstractNumId w:val="6"/>
  </w:num>
  <w:num w:numId="33">
    <w:abstractNumId w:val="7"/>
  </w:num>
  <w:num w:numId="34">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36"/>
    <w:rsid w:val="00003D4D"/>
    <w:rsid w:val="0000741A"/>
    <w:rsid w:val="000100D5"/>
    <w:rsid w:val="00010AE5"/>
    <w:rsid w:val="0003788B"/>
    <w:rsid w:val="000449E3"/>
    <w:rsid w:val="000512D6"/>
    <w:rsid w:val="00054BD5"/>
    <w:rsid w:val="00076A46"/>
    <w:rsid w:val="00083CE8"/>
    <w:rsid w:val="000853E2"/>
    <w:rsid w:val="00087C74"/>
    <w:rsid w:val="0009698F"/>
    <w:rsid w:val="000A694F"/>
    <w:rsid w:val="000F1C45"/>
    <w:rsid w:val="00120D33"/>
    <w:rsid w:val="001255E8"/>
    <w:rsid w:val="00167E04"/>
    <w:rsid w:val="0017222E"/>
    <w:rsid w:val="00190801"/>
    <w:rsid w:val="001C10C7"/>
    <w:rsid w:val="001E3D8B"/>
    <w:rsid w:val="001F4389"/>
    <w:rsid w:val="001F4569"/>
    <w:rsid w:val="00212804"/>
    <w:rsid w:val="002139CF"/>
    <w:rsid w:val="00214B2E"/>
    <w:rsid w:val="002304FA"/>
    <w:rsid w:val="002370E0"/>
    <w:rsid w:val="00262DCC"/>
    <w:rsid w:val="00266103"/>
    <w:rsid w:val="00274F40"/>
    <w:rsid w:val="00284993"/>
    <w:rsid w:val="00287D64"/>
    <w:rsid w:val="00293297"/>
    <w:rsid w:val="00297A09"/>
    <w:rsid w:val="002A29EE"/>
    <w:rsid w:val="002B7771"/>
    <w:rsid w:val="002D0DEA"/>
    <w:rsid w:val="002E2755"/>
    <w:rsid w:val="002E6DBE"/>
    <w:rsid w:val="002F40D8"/>
    <w:rsid w:val="0031223C"/>
    <w:rsid w:val="003129D2"/>
    <w:rsid w:val="00316E21"/>
    <w:rsid w:val="003334AD"/>
    <w:rsid w:val="00336D4C"/>
    <w:rsid w:val="00343D5C"/>
    <w:rsid w:val="00351CF5"/>
    <w:rsid w:val="00354124"/>
    <w:rsid w:val="00366854"/>
    <w:rsid w:val="003758AC"/>
    <w:rsid w:val="00391937"/>
    <w:rsid w:val="003B775B"/>
    <w:rsid w:val="003C2019"/>
    <w:rsid w:val="003D1B19"/>
    <w:rsid w:val="00401481"/>
    <w:rsid w:val="004030F3"/>
    <w:rsid w:val="0040469B"/>
    <w:rsid w:val="00410DD9"/>
    <w:rsid w:val="00417E24"/>
    <w:rsid w:val="004445E4"/>
    <w:rsid w:val="00462B44"/>
    <w:rsid w:val="004B4BF2"/>
    <w:rsid w:val="004B64DA"/>
    <w:rsid w:val="004C2AAA"/>
    <w:rsid w:val="004D27C5"/>
    <w:rsid w:val="005136D8"/>
    <w:rsid w:val="005417D6"/>
    <w:rsid w:val="005520DA"/>
    <w:rsid w:val="0056758C"/>
    <w:rsid w:val="00577763"/>
    <w:rsid w:val="0058163B"/>
    <w:rsid w:val="00590816"/>
    <w:rsid w:val="005C4173"/>
    <w:rsid w:val="005D64D0"/>
    <w:rsid w:val="005E38E0"/>
    <w:rsid w:val="005E5C8C"/>
    <w:rsid w:val="005F15B3"/>
    <w:rsid w:val="00600A18"/>
    <w:rsid w:val="006051CC"/>
    <w:rsid w:val="00625B0E"/>
    <w:rsid w:val="00627D94"/>
    <w:rsid w:val="00631633"/>
    <w:rsid w:val="00647088"/>
    <w:rsid w:val="00664041"/>
    <w:rsid w:val="0066676B"/>
    <w:rsid w:val="006823C8"/>
    <w:rsid w:val="006A0EEA"/>
    <w:rsid w:val="006A5996"/>
    <w:rsid w:val="006B73D2"/>
    <w:rsid w:val="006D786C"/>
    <w:rsid w:val="006E411D"/>
    <w:rsid w:val="00704BD2"/>
    <w:rsid w:val="00704DA1"/>
    <w:rsid w:val="007243B6"/>
    <w:rsid w:val="00755B06"/>
    <w:rsid w:val="0076746B"/>
    <w:rsid w:val="00786BDC"/>
    <w:rsid w:val="00795BAE"/>
    <w:rsid w:val="007A3E0B"/>
    <w:rsid w:val="007A46C4"/>
    <w:rsid w:val="007E4DD7"/>
    <w:rsid w:val="007E5A06"/>
    <w:rsid w:val="007F6DD0"/>
    <w:rsid w:val="00837229"/>
    <w:rsid w:val="008516CA"/>
    <w:rsid w:val="008575AB"/>
    <w:rsid w:val="00896961"/>
    <w:rsid w:val="008A5660"/>
    <w:rsid w:val="008B373E"/>
    <w:rsid w:val="008B4C36"/>
    <w:rsid w:val="008D5781"/>
    <w:rsid w:val="00923BEF"/>
    <w:rsid w:val="00956792"/>
    <w:rsid w:val="00957C41"/>
    <w:rsid w:val="009719EB"/>
    <w:rsid w:val="00986275"/>
    <w:rsid w:val="009A7C79"/>
    <w:rsid w:val="009C38BA"/>
    <w:rsid w:val="009C439E"/>
    <w:rsid w:val="009F5E8B"/>
    <w:rsid w:val="009F7F6C"/>
    <w:rsid w:val="00A15998"/>
    <w:rsid w:val="00A20165"/>
    <w:rsid w:val="00A34C8F"/>
    <w:rsid w:val="00A6628E"/>
    <w:rsid w:val="00A71A99"/>
    <w:rsid w:val="00A90A34"/>
    <w:rsid w:val="00A9703B"/>
    <w:rsid w:val="00AE5C2C"/>
    <w:rsid w:val="00AF5B3B"/>
    <w:rsid w:val="00B05C26"/>
    <w:rsid w:val="00B13B52"/>
    <w:rsid w:val="00B47F37"/>
    <w:rsid w:val="00B6037C"/>
    <w:rsid w:val="00B61BDC"/>
    <w:rsid w:val="00B673F7"/>
    <w:rsid w:val="00B6779B"/>
    <w:rsid w:val="00B80078"/>
    <w:rsid w:val="00B8552A"/>
    <w:rsid w:val="00BC2CCD"/>
    <w:rsid w:val="00BC2E15"/>
    <w:rsid w:val="00BC58C5"/>
    <w:rsid w:val="00BD45E7"/>
    <w:rsid w:val="00BE0317"/>
    <w:rsid w:val="00BF0760"/>
    <w:rsid w:val="00BF3E73"/>
    <w:rsid w:val="00C306B5"/>
    <w:rsid w:val="00C3394E"/>
    <w:rsid w:val="00C33D94"/>
    <w:rsid w:val="00C54AEA"/>
    <w:rsid w:val="00C60123"/>
    <w:rsid w:val="00C63E42"/>
    <w:rsid w:val="00C70DA3"/>
    <w:rsid w:val="00C720EC"/>
    <w:rsid w:val="00C86CC8"/>
    <w:rsid w:val="00CB218C"/>
    <w:rsid w:val="00CB7C43"/>
    <w:rsid w:val="00CD3EF8"/>
    <w:rsid w:val="00CE4F35"/>
    <w:rsid w:val="00CF77E0"/>
    <w:rsid w:val="00D10578"/>
    <w:rsid w:val="00D2284A"/>
    <w:rsid w:val="00D44D2B"/>
    <w:rsid w:val="00D45ACD"/>
    <w:rsid w:val="00D8609C"/>
    <w:rsid w:val="00D87379"/>
    <w:rsid w:val="00D87AD3"/>
    <w:rsid w:val="00DA4321"/>
    <w:rsid w:val="00DE6AB0"/>
    <w:rsid w:val="00E23B99"/>
    <w:rsid w:val="00E34187"/>
    <w:rsid w:val="00EA10CC"/>
    <w:rsid w:val="00EA3EBE"/>
    <w:rsid w:val="00EB6889"/>
    <w:rsid w:val="00EE2790"/>
    <w:rsid w:val="00F06AEF"/>
    <w:rsid w:val="00F11122"/>
    <w:rsid w:val="00F15B23"/>
    <w:rsid w:val="00F162B5"/>
    <w:rsid w:val="00F2720A"/>
    <w:rsid w:val="00F57E9F"/>
    <w:rsid w:val="00F646B3"/>
    <w:rsid w:val="00F837C6"/>
    <w:rsid w:val="00FC143A"/>
    <w:rsid w:val="00FC7F7F"/>
    <w:rsid w:val="00FD5C67"/>
    <w:rsid w:val="00FD7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512F0"/>
  <w15:chartTrackingRefBased/>
  <w15:docId w15:val="{3F3FDC48-54C2-44A6-8C37-8BA42B9F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C3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8B4C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8B4C3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8B4C3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8B4C36"/>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B4C36"/>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8B4C36"/>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4C36"/>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8B4C3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8B4C36"/>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8B4C36"/>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8B4C36"/>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8B4C36"/>
    <w:rPr>
      <w:rFonts w:asciiTheme="majorHAnsi" w:eastAsiaTheme="majorEastAsia" w:hAnsiTheme="majorHAnsi" w:cstheme="majorBidi"/>
      <w:color w:val="1F3763" w:themeColor="accent1" w:themeShade="7F"/>
    </w:rPr>
  </w:style>
  <w:style w:type="paragraph" w:styleId="PargrafodaLista">
    <w:name w:val="List Paragraph"/>
    <w:aliases w:val="List I Paragraph,Parágrafo com marcador - inserir marcador,Parágrafo_2"/>
    <w:basedOn w:val="Normal"/>
    <w:link w:val="PargrafodaListaChar"/>
    <w:uiPriority w:val="34"/>
    <w:qFormat/>
    <w:rsid w:val="008B4C36"/>
    <w:pPr>
      <w:ind w:left="720"/>
      <w:contextualSpacing/>
    </w:pPr>
  </w:style>
  <w:style w:type="paragraph" w:styleId="NormalWeb">
    <w:name w:val="Normal (Web)"/>
    <w:aliases w:val=" Char"/>
    <w:basedOn w:val="Normal"/>
    <w:uiPriority w:val="99"/>
    <w:rsid w:val="008B4C36"/>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8B4C36"/>
    <w:rPr>
      <w:rFonts w:ascii="Tahoma" w:hAnsi="Tahoma"/>
      <w:sz w:val="16"/>
      <w:szCs w:val="16"/>
    </w:rPr>
  </w:style>
  <w:style w:type="character" w:customStyle="1" w:styleId="TextodebaloChar">
    <w:name w:val="Texto de balão Char"/>
    <w:basedOn w:val="Fontepargpadro"/>
    <w:link w:val="Textodebalo"/>
    <w:rsid w:val="008B4C36"/>
    <w:rPr>
      <w:rFonts w:ascii="Tahoma" w:eastAsiaTheme="minorEastAsia" w:hAnsi="Tahoma" w:cs="Tahoma"/>
      <w:sz w:val="16"/>
      <w:szCs w:val="16"/>
      <w:lang w:eastAsia="pt-BR"/>
    </w:rPr>
  </w:style>
  <w:style w:type="paragraph" w:customStyle="1" w:styleId="Nvel2">
    <w:name w:val="Nível 2"/>
    <w:basedOn w:val="Normal"/>
    <w:next w:val="Normal"/>
    <w:rsid w:val="008B4C36"/>
    <w:pPr>
      <w:spacing w:after="120"/>
      <w:jc w:val="both"/>
    </w:pPr>
    <w:rPr>
      <w:rFonts w:ascii="Arial" w:hAnsi="Arial" w:cs="Times New Roman"/>
      <w:b/>
      <w:szCs w:val="20"/>
    </w:rPr>
  </w:style>
  <w:style w:type="character" w:customStyle="1" w:styleId="normalchar1">
    <w:name w:val="normal__char1"/>
    <w:rsid w:val="008B4C36"/>
    <w:rPr>
      <w:rFonts w:ascii="Arial" w:hAnsi="Arial" w:cs="Arial" w:hint="default"/>
      <w:strike w:val="0"/>
      <w:dstrike w:val="0"/>
      <w:sz w:val="24"/>
      <w:szCs w:val="24"/>
      <w:u w:val="none"/>
      <w:effect w:val="none"/>
    </w:rPr>
  </w:style>
  <w:style w:type="character" w:customStyle="1" w:styleId="apple-style-span">
    <w:name w:val="apple-style-span"/>
    <w:basedOn w:val="Fontepargpadro"/>
    <w:rsid w:val="008B4C36"/>
  </w:style>
  <w:style w:type="character" w:styleId="Hyperlink">
    <w:name w:val="Hyperlink"/>
    <w:rsid w:val="008B4C36"/>
    <w:rPr>
      <w:color w:val="000080"/>
      <w:u w:val="single"/>
    </w:rPr>
  </w:style>
  <w:style w:type="paragraph" w:styleId="Citao">
    <w:name w:val="Quote"/>
    <w:aliases w:val="TCU,Citação AGU,NotaExplicativa"/>
    <w:basedOn w:val="Normal"/>
    <w:next w:val="Normal"/>
    <w:link w:val="Citao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8B4C36"/>
    <w:rPr>
      <w:rFonts w:ascii="Arial" w:eastAsia="Calibri" w:hAnsi="Arial" w:cs="Tahoma"/>
      <w:i/>
      <w:iCs/>
      <w:color w:val="000000"/>
      <w:sz w:val="20"/>
      <w:szCs w:val="24"/>
      <w:shd w:val="clear" w:color="auto" w:fill="FFFFCC"/>
    </w:rPr>
  </w:style>
  <w:style w:type="paragraph" w:styleId="Commarcadores5">
    <w:name w:val="List Bullet 5"/>
    <w:basedOn w:val="Normal"/>
    <w:rsid w:val="008B4C36"/>
    <w:pPr>
      <w:numPr>
        <w:numId w:val="2"/>
      </w:numPr>
      <w:contextualSpacing/>
    </w:pPr>
  </w:style>
  <w:style w:type="paragraph" w:customStyle="1" w:styleId="Notaexplicativa">
    <w:name w:val="Nota explicativa"/>
    <w:basedOn w:val="Citao"/>
    <w:link w:val="NotaexplicativaChar"/>
    <w:rsid w:val="008B4C36"/>
    <w:rPr>
      <w:szCs w:val="20"/>
    </w:rPr>
  </w:style>
  <w:style w:type="character" w:customStyle="1" w:styleId="NotaexplicativaChar">
    <w:name w:val="Nota explicativa Char"/>
    <w:basedOn w:val="CitaoChar"/>
    <w:link w:val="Notaexplicativa"/>
    <w:rsid w:val="008B4C36"/>
    <w:rPr>
      <w:rFonts w:ascii="Arial" w:eastAsia="Calibri" w:hAnsi="Arial" w:cs="Tahoma"/>
      <w:i/>
      <w:iCs/>
      <w:color w:val="000000"/>
      <w:sz w:val="20"/>
      <w:szCs w:val="20"/>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8B4C36"/>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8B4C3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8B4C36"/>
    <w:pPr>
      <w:tabs>
        <w:tab w:val="center" w:pos="4252"/>
        <w:tab w:val="right" w:pos="8504"/>
      </w:tabs>
    </w:pPr>
  </w:style>
  <w:style w:type="character" w:customStyle="1" w:styleId="RodapChar">
    <w:name w:val="Rodapé Char"/>
    <w:basedOn w:val="Fontepargpadro"/>
    <w:link w:val="Rodap"/>
    <w:uiPriority w:val="99"/>
    <w:qFormat/>
    <w:rsid w:val="008B4C36"/>
    <w:rPr>
      <w:rFonts w:ascii="Ecofont_Spranq_eco_Sans" w:eastAsiaTheme="minorEastAsia" w:hAnsi="Ecofont_Spranq_eco_Sans" w:cs="Tahoma"/>
      <w:sz w:val="24"/>
      <w:szCs w:val="24"/>
      <w:lang w:eastAsia="pt-BR"/>
    </w:rPr>
  </w:style>
  <w:style w:type="numbering" w:customStyle="1" w:styleId="Estilo1">
    <w:name w:val="Estilo1"/>
    <w:uiPriority w:val="99"/>
    <w:rsid w:val="008B4C36"/>
    <w:pPr>
      <w:numPr>
        <w:numId w:val="3"/>
      </w:numPr>
    </w:pPr>
  </w:style>
  <w:style w:type="numbering" w:customStyle="1" w:styleId="Estilo2">
    <w:name w:val="Estilo2"/>
    <w:uiPriority w:val="99"/>
    <w:rsid w:val="008B4C36"/>
    <w:pPr>
      <w:numPr>
        <w:numId w:val="4"/>
      </w:numPr>
    </w:pPr>
  </w:style>
  <w:style w:type="numbering" w:customStyle="1" w:styleId="Estilo3">
    <w:name w:val="Estilo3"/>
    <w:uiPriority w:val="99"/>
    <w:rsid w:val="008B4C36"/>
    <w:pPr>
      <w:numPr>
        <w:numId w:val="5"/>
      </w:numPr>
    </w:pPr>
  </w:style>
  <w:style w:type="numbering" w:customStyle="1" w:styleId="Estilo4">
    <w:name w:val="Estilo4"/>
    <w:uiPriority w:val="99"/>
    <w:rsid w:val="008B4C36"/>
    <w:pPr>
      <w:numPr>
        <w:numId w:val="6"/>
      </w:numPr>
    </w:pPr>
  </w:style>
  <w:style w:type="numbering" w:customStyle="1" w:styleId="Estilo5">
    <w:name w:val="Estilo5"/>
    <w:uiPriority w:val="99"/>
    <w:rsid w:val="008B4C36"/>
    <w:pPr>
      <w:numPr>
        <w:numId w:val="7"/>
      </w:numPr>
    </w:pPr>
  </w:style>
  <w:style w:type="numbering" w:customStyle="1" w:styleId="Estilo6">
    <w:name w:val="Estilo6"/>
    <w:uiPriority w:val="99"/>
    <w:rsid w:val="008B4C36"/>
    <w:pPr>
      <w:numPr>
        <w:numId w:val="8"/>
      </w:numPr>
    </w:pPr>
  </w:style>
  <w:style w:type="character" w:styleId="Refdecomentrio">
    <w:name w:val="annotation reference"/>
    <w:basedOn w:val="Fontepargpadro"/>
    <w:uiPriority w:val="99"/>
    <w:unhideWhenUsed/>
    <w:rsid w:val="008B4C36"/>
    <w:rPr>
      <w:sz w:val="16"/>
      <w:szCs w:val="16"/>
    </w:rPr>
  </w:style>
  <w:style w:type="paragraph" w:styleId="Textodecomentrio">
    <w:name w:val="annotation text"/>
    <w:basedOn w:val="Normal"/>
    <w:link w:val="TextodecomentrioChar"/>
    <w:uiPriority w:val="99"/>
    <w:unhideWhenUsed/>
    <w:rsid w:val="008B4C36"/>
    <w:rPr>
      <w:sz w:val="20"/>
      <w:szCs w:val="20"/>
    </w:rPr>
  </w:style>
  <w:style w:type="character" w:customStyle="1" w:styleId="TextodecomentrioChar">
    <w:name w:val="Texto de comentário Char"/>
    <w:basedOn w:val="Fontepargpadro"/>
    <w:link w:val="Textodecomentrio"/>
    <w:uiPriority w:val="99"/>
    <w:qFormat/>
    <w:rsid w:val="008B4C36"/>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B4C36"/>
    <w:rPr>
      <w:b/>
      <w:bCs/>
    </w:rPr>
  </w:style>
  <w:style w:type="character" w:customStyle="1" w:styleId="AssuntodocomentrioChar">
    <w:name w:val="Assunto do comentário Char"/>
    <w:basedOn w:val="TextodecomentrioChar"/>
    <w:link w:val="Assuntodocomentrio"/>
    <w:uiPriority w:val="99"/>
    <w:semiHidden/>
    <w:rsid w:val="008B4C3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F06A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276" w:lineRule="auto"/>
      <w:ind w:left="360" w:hanging="360"/>
      <w:jc w:val="both"/>
      <w:outlineLvl w:val="9"/>
    </w:pPr>
    <w:rPr>
      <w:rFonts w:ascii="Century Gothic" w:hAnsi="Century Gothic" w:cs="Times New Roman"/>
      <w:color w:val="auto"/>
      <w:spacing w:val="5"/>
      <w:kern w:val="28"/>
      <w:sz w:val="22"/>
      <w:szCs w:val="22"/>
    </w:rPr>
  </w:style>
  <w:style w:type="paragraph" w:customStyle="1" w:styleId="Nivel01Titulo">
    <w:name w:val="Nivel_01_Titulo"/>
    <w:basedOn w:val="Nivel01"/>
    <w:link w:val="Nivel01TituloChar"/>
    <w:qFormat/>
    <w:rsid w:val="008B4C36"/>
    <w:pPr>
      <w:jc w:val="left"/>
    </w:pPr>
    <w:rPr>
      <w:rFonts w:cstheme="majorBidi"/>
      <w:color w:val="000000" w:themeColor="text1"/>
      <w:sz w:val="52"/>
      <w:szCs w:val="52"/>
    </w:rPr>
  </w:style>
  <w:style w:type="paragraph" w:styleId="Ttulo">
    <w:name w:val="Title"/>
    <w:basedOn w:val="Normal"/>
    <w:next w:val="Normal"/>
    <w:link w:val="TtuloChar"/>
    <w:uiPriority w:val="10"/>
    <w:qFormat/>
    <w:rsid w:val="008B4C3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8B4C36"/>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F06AEF"/>
    <w:rPr>
      <w:rFonts w:ascii="Century Gothic" w:eastAsiaTheme="majorEastAsia" w:hAnsi="Century Gothic" w:cs="Times New Roman"/>
      <w:b/>
      <w:bCs/>
      <w:color w:val="323E4F" w:themeColor="text2" w:themeShade="BF"/>
      <w:spacing w:val="5"/>
      <w:kern w:val="28"/>
      <w:sz w:val="52"/>
      <w:szCs w:val="52"/>
      <w:shd w:val="clear" w:color="auto" w:fill="FFFFFF" w:themeFill="background1"/>
      <w:lang w:eastAsia="pt-BR"/>
    </w:rPr>
  </w:style>
  <w:style w:type="character" w:customStyle="1" w:styleId="Nivel01TituloChar">
    <w:name w:val="Nivel_01_Titulo Char"/>
    <w:basedOn w:val="Nivel01Char"/>
    <w:link w:val="Nivel01Titulo"/>
    <w:qFormat/>
    <w:rsid w:val="008B4C36"/>
    <w:rPr>
      <w:rFonts w:ascii="Times New Roman" w:eastAsiaTheme="majorEastAsia" w:hAnsi="Times New Roman" w:cstheme="majorBidi"/>
      <w:b/>
      <w:bCs/>
      <w:color w:val="000000" w:themeColor="text1"/>
      <w:spacing w:val="5"/>
      <w:kern w:val="28"/>
      <w:sz w:val="52"/>
      <w:szCs w:val="52"/>
      <w:shd w:val="clear" w:color="auto" w:fill="FFFFFF" w:themeFill="background1"/>
      <w:lang w:eastAsia="pt-BR"/>
    </w:rPr>
  </w:style>
  <w:style w:type="table" w:styleId="Tabelacomgrade">
    <w:name w:val="Table Grid"/>
    <w:basedOn w:val="Tabelanormal"/>
    <w:uiPriority w:val="59"/>
    <w:rsid w:val="008B4C36"/>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8B4C3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8B4C3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8B4C3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8B4C36"/>
  </w:style>
  <w:style w:type="character" w:customStyle="1" w:styleId="eop">
    <w:name w:val="eop"/>
    <w:basedOn w:val="Fontepargpadro"/>
    <w:rsid w:val="008B4C36"/>
  </w:style>
  <w:style w:type="character" w:customStyle="1" w:styleId="spellingerror">
    <w:name w:val="spellingerror"/>
    <w:basedOn w:val="Fontepargpadro"/>
    <w:rsid w:val="008B4C36"/>
  </w:style>
  <w:style w:type="paragraph" w:styleId="Corpodetexto">
    <w:name w:val="Body Text"/>
    <w:basedOn w:val="Normal"/>
    <w:link w:val="CorpodetextoChar"/>
    <w:unhideWhenUsed/>
    <w:rsid w:val="008B4C3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8B4C36"/>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8B4C3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8B4C36"/>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8B4C36"/>
    <w:pPr>
      <w:ind w:left="720"/>
    </w:pPr>
    <w:rPr>
      <w:rFonts w:eastAsia="Times New Roman" w:cs="Ecofont_Spranq_eco_Sans"/>
    </w:rPr>
  </w:style>
  <w:style w:type="paragraph" w:customStyle="1" w:styleId="Nivel2">
    <w:name w:val="Nivel 2"/>
    <w:basedOn w:val="Normal"/>
    <w:link w:val="Nivel2Char"/>
    <w:qFormat/>
    <w:rsid w:val="008B4C3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8B4C36"/>
    <w:pPr>
      <w:numPr>
        <w:ilvl w:val="0"/>
        <w:numId w:val="0"/>
      </w:numPr>
      <w:ind w:left="360" w:hanging="360"/>
    </w:pPr>
    <w:rPr>
      <w:b/>
    </w:rPr>
  </w:style>
  <w:style w:type="paragraph" w:customStyle="1" w:styleId="Nivel3">
    <w:name w:val="Nivel 3"/>
    <w:basedOn w:val="Normal"/>
    <w:link w:val="Nivel3Char"/>
    <w:qFormat/>
    <w:rsid w:val="008B4C3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8B4C36"/>
    <w:pPr>
      <w:numPr>
        <w:ilvl w:val="3"/>
      </w:numPr>
      <w:ind w:left="567" w:firstLine="0"/>
    </w:pPr>
    <w:rPr>
      <w:color w:val="auto"/>
    </w:rPr>
  </w:style>
  <w:style w:type="paragraph" w:customStyle="1" w:styleId="Nivel5">
    <w:name w:val="Nivel 5"/>
    <w:basedOn w:val="Nivel4"/>
    <w:qFormat/>
    <w:rsid w:val="008B4C36"/>
    <w:pPr>
      <w:numPr>
        <w:ilvl w:val="4"/>
      </w:numPr>
      <w:ind w:left="851" w:firstLine="0"/>
    </w:pPr>
  </w:style>
  <w:style w:type="character" w:customStyle="1" w:styleId="Nivel4Char">
    <w:name w:val="Nivel 4 Char"/>
    <w:basedOn w:val="Fontepargpadro"/>
    <w:link w:val="Nivel4"/>
    <w:rsid w:val="008B4C36"/>
    <w:rPr>
      <w:rFonts w:ascii="Arial" w:eastAsiaTheme="minorEastAsia" w:hAnsi="Arial" w:cs="Arial"/>
      <w:sz w:val="20"/>
      <w:szCs w:val="20"/>
      <w:lang w:eastAsia="pt-BR"/>
    </w:rPr>
  </w:style>
  <w:style w:type="paragraph" w:customStyle="1" w:styleId="textbody">
    <w:name w:val="textbody"/>
    <w:basedOn w:val="Normal"/>
    <w:rsid w:val="008B4C3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8B4C3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8B4C3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B4C3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8B4C3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qFormat/>
    <w:rsid w:val="008B4C36"/>
    <w:rPr>
      <w:b/>
      <w:bCs/>
    </w:rPr>
  </w:style>
  <w:style w:type="character" w:styleId="nfase">
    <w:name w:val="Emphasis"/>
    <w:basedOn w:val="Fontepargpadro"/>
    <w:rsid w:val="008B4C36"/>
    <w:rPr>
      <w:i/>
      <w:iCs/>
    </w:rPr>
  </w:style>
  <w:style w:type="character" w:customStyle="1" w:styleId="Manoel">
    <w:name w:val="Manoel"/>
    <w:rsid w:val="008B4C36"/>
    <w:rPr>
      <w:rFonts w:ascii="Arial" w:hAnsi="Arial" w:cs="Arial"/>
      <w:color w:val="7030A0"/>
      <w:sz w:val="20"/>
    </w:rPr>
  </w:style>
  <w:style w:type="character" w:customStyle="1" w:styleId="ListLabel12">
    <w:name w:val="ListLabel 12"/>
    <w:rsid w:val="008B4C36"/>
    <w:rPr>
      <w:b/>
    </w:rPr>
  </w:style>
  <w:style w:type="paragraph" w:customStyle="1" w:styleId="texto1">
    <w:name w:val="texto1"/>
    <w:basedOn w:val="Normal"/>
    <w:rsid w:val="008B4C3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8B4C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8B4C3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8B4C3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8B4C36"/>
    <w:pPr>
      <w:ind w:firstLine="1134"/>
      <w:jc w:val="both"/>
    </w:pPr>
    <w:rPr>
      <w:rFonts w:ascii="Times New Roman" w:eastAsia="Times New Roman" w:hAnsi="Times New Roman" w:cs="Times New Roman"/>
      <w:szCs w:val="22"/>
      <w:lang w:eastAsia="en-US"/>
    </w:rPr>
  </w:style>
  <w:style w:type="paragraph" w:customStyle="1" w:styleId="Normal1">
    <w:name w:val="Normal_1"/>
    <w:rsid w:val="008B4C3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8B4C3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8B4C3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8B4C36"/>
  </w:style>
  <w:style w:type="paragraph" w:customStyle="1" w:styleId="textojustificado">
    <w:name w:val="texto_justificado"/>
    <w:basedOn w:val="Normal"/>
    <w:rsid w:val="008B4C3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8B4C36"/>
    <w:rPr>
      <w:color w:val="954F72" w:themeColor="followedHyperlink"/>
      <w:u w:val="single"/>
    </w:rPr>
  </w:style>
  <w:style w:type="character" w:customStyle="1" w:styleId="MenoPendente1">
    <w:name w:val="Menção Pendente1"/>
    <w:basedOn w:val="Fontepargpadro"/>
    <w:uiPriority w:val="99"/>
    <w:semiHidden/>
    <w:unhideWhenUsed/>
    <w:rsid w:val="008B4C36"/>
    <w:rPr>
      <w:color w:val="605E5C"/>
      <w:shd w:val="clear" w:color="auto" w:fill="E1DFDD"/>
    </w:rPr>
  </w:style>
  <w:style w:type="character" w:customStyle="1" w:styleId="MenoPendente2">
    <w:name w:val="Menção Pendente2"/>
    <w:basedOn w:val="Fontepargpadro"/>
    <w:uiPriority w:val="99"/>
    <w:semiHidden/>
    <w:unhideWhenUsed/>
    <w:rsid w:val="008B4C36"/>
    <w:rPr>
      <w:color w:val="605E5C"/>
      <w:shd w:val="clear" w:color="auto" w:fill="E1DFDD"/>
    </w:rPr>
  </w:style>
  <w:style w:type="character" w:customStyle="1" w:styleId="Nivel2Char">
    <w:name w:val="Nivel 2 Char"/>
    <w:basedOn w:val="Fontepargpadro"/>
    <w:link w:val="Nivel2"/>
    <w:locked/>
    <w:rsid w:val="008B4C3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8B4C3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8B4C3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8B4C3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8B4C3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8B4C36"/>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8B4C3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8B4C3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8B4C3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8B4C3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8B4C36"/>
  </w:style>
  <w:style w:type="paragraph" w:customStyle="1" w:styleId="Standard">
    <w:name w:val="Standard"/>
    <w:rsid w:val="008B4C3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8B4C36"/>
    <w:pPr>
      <w:spacing w:after="140" w:line="276" w:lineRule="auto"/>
    </w:pPr>
  </w:style>
  <w:style w:type="character" w:customStyle="1" w:styleId="MenoPendente3">
    <w:name w:val="Menção Pendente3"/>
    <w:basedOn w:val="Fontepargpadro"/>
    <w:uiPriority w:val="99"/>
    <w:semiHidden/>
    <w:unhideWhenUsed/>
    <w:rsid w:val="008B4C36"/>
    <w:rPr>
      <w:color w:val="605E5C"/>
      <w:shd w:val="clear" w:color="auto" w:fill="E1DFDD"/>
    </w:rPr>
  </w:style>
  <w:style w:type="character" w:customStyle="1" w:styleId="MenoPendente4">
    <w:name w:val="Menção Pendente4"/>
    <w:basedOn w:val="Fontepargpadro"/>
    <w:uiPriority w:val="99"/>
    <w:semiHidden/>
    <w:unhideWhenUsed/>
    <w:rsid w:val="008B4C36"/>
    <w:rPr>
      <w:color w:val="605E5C"/>
      <w:shd w:val="clear" w:color="auto" w:fill="E1DFDD"/>
    </w:rPr>
  </w:style>
  <w:style w:type="paragraph" w:customStyle="1" w:styleId="ou">
    <w:name w:val="ou"/>
    <w:basedOn w:val="PargrafodaLista"/>
    <w:link w:val="ouChar"/>
    <w:qFormat/>
    <w:rsid w:val="008B4C3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8B4C3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8B4C3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8B4C36"/>
    <w:rPr>
      <w:i/>
      <w:iCs/>
      <w:color w:val="FF0000"/>
    </w:rPr>
  </w:style>
  <w:style w:type="paragraph" w:customStyle="1" w:styleId="Nvel3-R">
    <w:name w:val="Nível 3-R"/>
    <w:basedOn w:val="Nivel3"/>
    <w:link w:val="Nvel3-RChar"/>
    <w:qFormat/>
    <w:rsid w:val="008B4C36"/>
    <w:rPr>
      <w:i/>
      <w:iCs/>
      <w:color w:val="FF0000"/>
    </w:rPr>
  </w:style>
  <w:style w:type="character" w:customStyle="1" w:styleId="Nvel2-RedChar">
    <w:name w:val="Nível 2 -Red Char"/>
    <w:basedOn w:val="Nivel2Char"/>
    <w:link w:val="Nvel2-Red"/>
    <w:rsid w:val="008B4C3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8B4C36"/>
    <w:rPr>
      <w:i/>
      <w:iCs/>
      <w:color w:val="FF0000"/>
    </w:rPr>
  </w:style>
  <w:style w:type="character" w:customStyle="1" w:styleId="Nivel3Char">
    <w:name w:val="Nivel 3 Char"/>
    <w:basedOn w:val="Fontepargpadro"/>
    <w:link w:val="Nivel3"/>
    <w:rsid w:val="008B4C3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8B4C3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8B4C36"/>
    <w:pPr>
      <w:outlineLvl w:val="1"/>
    </w:pPr>
  </w:style>
  <w:style w:type="character" w:customStyle="1" w:styleId="Nvel4-RChar">
    <w:name w:val="Nível 4-R Char"/>
    <w:basedOn w:val="Nivel4Char"/>
    <w:link w:val="Nvel4-R"/>
    <w:rsid w:val="008B4C3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8B4C36"/>
    <w:rPr>
      <w:color w:val="0563C1" w:themeColor="hyperlink"/>
      <w:u w:val="single"/>
    </w:rPr>
  </w:style>
  <w:style w:type="character" w:customStyle="1" w:styleId="Nvel1-SemNumChar">
    <w:name w:val="Nível 1-Sem Num Char"/>
    <w:basedOn w:val="Nivel01Char"/>
    <w:link w:val="Nvel1-SemNum"/>
    <w:rsid w:val="008B4C36"/>
    <w:rPr>
      <w:rFonts w:ascii="Times New Roman" w:eastAsiaTheme="majorEastAsia" w:hAnsi="Times New Roman" w:cs="Times New Roman"/>
      <w:b/>
      <w:bCs/>
      <w:color w:val="323E4F" w:themeColor="text2" w:themeShade="BF"/>
      <w:spacing w:val="5"/>
      <w:kern w:val="28"/>
      <w:sz w:val="24"/>
      <w:szCs w:val="24"/>
      <w:shd w:val="clear" w:color="auto" w:fill="FFFFFF" w:themeFill="background1"/>
      <w:lang w:eastAsia="pt-BR"/>
    </w:rPr>
  </w:style>
  <w:style w:type="paragraph" w:customStyle="1" w:styleId="citao2">
    <w:name w:val="citação 2"/>
    <w:basedOn w:val="Citao"/>
    <w:link w:val="citao2Char"/>
    <w:rsid w:val="008B4C36"/>
    <w:pPr>
      <w:overflowPunct w:val="0"/>
    </w:pPr>
    <w:rPr>
      <w:szCs w:val="20"/>
    </w:rPr>
  </w:style>
  <w:style w:type="paragraph" w:customStyle="1" w:styleId="Prembulo">
    <w:name w:val="Preâmbulo"/>
    <w:basedOn w:val="Normal"/>
    <w:link w:val="PrembuloChar"/>
    <w:rsid w:val="008B4C3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8B4C3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8B4C36"/>
    <w:rPr>
      <w:color w:val="605E5C"/>
      <w:shd w:val="clear" w:color="auto" w:fill="E1DFDD"/>
    </w:rPr>
  </w:style>
  <w:style w:type="character" w:customStyle="1" w:styleId="citao2Char">
    <w:name w:val="citação 2 Char"/>
    <w:basedOn w:val="CitaoChar"/>
    <w:link w:val="citao2"/>
    <w:rsid w:val="008B4C3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8B4C3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B4C3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8B4C36"/>
    <w:rPr>
      <w:color w:val="605E5C"/>
      <w:shd w:val="clear" w:color="auto" w:fill="E1DFDD"/>
    </w:rPr>
  </w:style>
  <w:style w:type="character" w:customStyle="1" w:styleId="Mentionnonrsolue1">
    <w:name w:val="Mention non résolue1"/>
    <w:basedOn w:val="Fontepargpadro"/>
    <w:uiPriority w:val="99"/>
    <w:semiHidden/>
    <w:unhideWhenUsed/>
    <w:rsid w:val="008B4C36"/>
    <w:rPr>
      <w:color w:val="605E5C"/>
      <w:shd w:val="clear" w:color="auto" w:fill="E1DFDD"/>
    </w:rPr>
  </w:style>
  <w:style w:type="table" w:customStyle="1" w:styleId="TableNormal">
    <w:name w:val="Table Normal"/>
    <w:rsid w:val="008B4C36"/>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8B4C36"/>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8B4C36"/>
    <w:rPr>
      <w:rFonts w:ascii="Cambria" w:eastAsia="Cambria" w:hAnsi="Cambria" w:cs="Cambria"/>
      <w:sz w:val="24"/>
      <w:szCs w:val="24"/>
      <w:lang w:eastAsia="pt-BR"/>
    </w:rPr>
  </w:style>
  <w:style w:type="table" w:customStyle="1" w:styleId="10">
    <w:name w:val="10"/>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8B4C36"/>
    <w:tblPr>
      <w:tblStyleRowBandSize w:val="1"/>
      <w:tblStyleColBandSize w:val="1"/>
      <w:tblCellMar>
        <w:left w:w="70" w:type="dxa"/>
        <w:right w:w="70" w:type="dxa"/>
      </w:tblCellMar>
    </w:tblPr>
  </w:style>
  <w:style w:type="table" w:customStyle="1" w:styleId="5">
    <w:name w:val="5"/>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8B4C36"/>
    <w:tblPr>
      <w:tblStyleRowBandSize w:val="1"/>
      <w:tblStyleColBandSize w:val="1"/>
      <w:tblCellMar>
        <w:left w:w="70" w:type="dxa"/>
        <w:right w:w="70" w:type="dxa"/>
      </w:tblCellMar>
    </w:tblPr>
  </w:style>
  <w:style w:type="table" w:customStyle="1" w:styleId="3">
    <w:name w:val="3"/>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8B4C36"/>
    <w:tblPr>
      <w:tblStyleRowBandSize w:val="1"/>
      <w:tblStyleColBandSize w:val="1"/>
      <w:tblCellMar>
        <w:left w:w="70" w:type="dxa"/>
        <w:right w:w="70" w:type="dxa"/>
      </w:tblCellMar>
    </w:tblPr>
  </w:style>
  <w:style w:type="table" w:customStyle="1" w:styleId="1">
    <w:name w:val="1"/>
    <w:basedOn w:val="TableNormal"/>
    <w:rsid w:val="008B4C36"/>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8B4C3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cxmsolistparagraph">
    <w:name w:val="ecxmsolistparagraph"/>
    <w:basedOn w:val="Normal"/>
    <w:qFormat/>
    <w:rsid w:val="008B4C36"/>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8B4C36"/>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8B4C36"/>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8B4C36"/>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rsid w:val="008B4C36"/>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8B4C36"/>
    <w:rPr>
      <w:rFonts w:ascii="Times New Roman" w:eastAsia="MS Mincho" w:hAnsi="Times New Roman" w:cs="Times New Roman"/>
      <w:sz w:val="24"/>
      <w:szCs w:val="24"/>
      <w:lang w:val="x-none" w:eastAsia="x-none"/>
    </w:rPr>
  </w:style>
  <w:style w:type="paragraph" w:styleId="Corpodetexto2">
    <w:name w:val="Body Text 2"/>
    <w:basedOn w:val="Normal"/>
    <w:link w:val="Corpodetexto2Char"/>
    <w:uiPriority w:val="99"/>
    <w:unhideWhenUsed/>
    <w:rsid w:val="008B4C36"/>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8B4C36"/>
    <w:rPr>
      <w:rFonts w:ascii="Times New Roman" w:eastAsia="Times New Roman" w:hAnsi="Times New Roman" w:cs="Times New Roman"/>
      <w:sz w:val="24"/>
      <w:szCs w:val="24"/>
      <w:lang w:val="x-none" w:eastAsia="x-none"/>
    </w:rPr>
  </w:style>
  <w:style w:type="character" w:styleId="MenoPendente">
    <w:name w:val="Unresolved Mention"/>
    <w:basedOn w:val="Fontepargpadro"/>
    <w:uiPriority w:val="99"/>
    <w:semiHidden/>
    <w:unhideWhenUsed/>
    <w:rsid w:val="008B4C36"/>
    <w:rPr>
      <w:color w:val="605E5C"/>
      <w:shd w:val="clear" w:color="auto" w:fill="E1DFDD"/>
    </w:rPr>
  </w:style>
  <w:style w:type="paragraph" w:styleId="SemEspaamento">
    <w:name w:val="No Spacing"/>
    <w:aliases w:val="TEXTO ABNT"/>
    <w:uiPriority w:val="1"/>
    <w:qFormat/>
    <w:rsid w:val="008B4C36"/>
    <w:pPr>
      <w:spacing w:after="0" w:line="240" w:lineRule="auto"/>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8B4C36"/>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8B4C36"/>
    <w:rPr>
      <w:rFonts w:ascii="Ecofont_Spranq_eco_Sans" w:eastAsia="Ecofont_Spranq_eco_Sans" w:hAnsi="Ecofont_Spranq_eco_Sans" w:cs="Ecofont_Spranq_eco_Sans"/>
      <w:sz w:val="20"/>
      <w:szCs w:val="20"/>
      <w:lang w:eastAsia="pt-BR"/>
    </w:rPr>
  </w:style>
  <w:style w:type="table" w:customStyle="1" w:styleId="Tabelacomgrade1">
    <w:name w:val="Tabela com grade1"/>
    <w:basedOn w:val="Tabelanormal"/>
    <w:next w:val="Tabelacomgrade"/>
    <w:uiPriority w:val="59"/>
    <w:rsid w:val="008B4C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8B4C36"/>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8B4C36"/>
  </w:style>
  <w:style w:type="paragraph" w:styleId="Recuodecorpodetexto3">
    <w:name w:val="Body Text Indent 3"/>
    <w:basedOn w:val="Normal"/>
    <w:link w:val="Recuodecorpodetexto3Char"/>
    <w:rsid w:val="008B4C36"/>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B4C36"/>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8B4C3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B4C36"/>
    <w:pPr>
      <w:spacing w:after="324"/>
    </w:pPr>
    <w:rPr>
      <w:rFonts w:ascii="Times New Roman" w:eastAsia="Times New Roman" w:hAnsi="Times New Roman" w:cs="Times New Roman"/>
    </w:rPr>
  </w:style>
  <w:style w:type="paragraph" w:customStyle="1" w:styleId="reservado3">
    <w:name w:val="reservado3"/>
    <w:basedOn w:val="Normal"/>
    <w:rsid w:val="008B4C3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8B4C36"/>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8B4C36"/>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8B4C36"/>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 w:type="paragraph" w:styleId="Commarcadores">
    <w:name w:val="List Bullet"/>
    <w:basedOn w:val="Normal"/>
    <w:rsid w:val="00B61BDC"/>
    <w:pPr>
      <w:numPr>
        <w:numId w:val="29"/>
      </w:numPr>
    </w:pPr>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ecompraspublicas.com.br" TargetMode="External"/><Relationship Id="rId26" Type="http://schemas.openxmlformats.org/officeDocument/2006/relationships/hyperlink" Target="https://www.planalto.gov.br/ccivil_03/leis/l8078compilad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25art159"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diariooficialms.com.br/assomasul"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contas.tcu.gov.br/ords/f?p=1660:3:0" TargetMode="External"/><Relationship Id="rId22" Type="http://schemas.openxmlformats.org/officeDocument/2006/relationships/hyperlink" Target="http://www.portaldecompraspublicas.com.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2.xm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 Id="rId20" Type="http://schemas.openxmlformats.org/officeDocument/2006/relationships/hyperlink" Target="http://www.portaldecompraspublicas.com.br"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rtaldoempreendedor.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eader" Target="header3.xml"/><Relationship Id="rId10" Type="http://schemas.openxmlformats.org/officeDocument/2006/relationships/hyperlink" Target="https://ww4.tce.ms.gov.br/ecjur/Login/Login?ReturnUrl=%2f"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73A50-3E07-4061-8037-63DBE2D8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70</Pages>
  <Words>23407</Words>
  <Characters>126402</Characters>
  <Application>Microsoft Office Word</Application>
  <DocSecurity>0</DocSecurity>
  <Lines>1053</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Reila</cp:lastModifiedBy>
  <cp:revision>76</cp:revision>
  <cp:lastPrinted>2025-08-26T12:58:00Z</cp:lastPrinted>
  <dcterms:created xsi:type="dcterms:W3CDTF">2025-08-11T11:17:00Z</dcterms:created>
  <dcterms:modified xsi:type="dcterms:W3CDTF">2025-08-27T12:22:00Z</dcterms:modified>
</cp:coreProperties>
</file>