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16DFDC71" w:rsidR="008B4C36" w:rsidRPr="00F978E4"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F978E4">
        <w:rPr>
          <w:rFonts w:ascii="Times New Roman" w:eastAsia="Calibri" w:hAnsi="Times New Roman" w:cs="Times New Roman"/>
          <w:b/>
        </w:rPr>
        <w:t>MODALIDADE: PREGÃO ELETRÔNICO: 0</w:t>
      </w:r>
      <w:r w:rsidR="00B7040D" w:rsidRPr="00F978E4">
        <w:rPr>
          <w:rFonts w:ascii="Times New Roman" w:eastAsia="Calibri" w:hAnsi="Times New Roman" w:cs="Times New Roman"/>
          <w:b/>
        </w:rPr>
        <w:t>1</w:t>
      </w:r>
      <w:r w:rsidR="00415B6C" w:rsidRPr="00F978E4">
        <w:rPr>
          <w:rFonts w:ascii="Times New Roman" w:eastAsia="Calibri" w:hAnsi="Times New Roman" w:cs="Times New Roman"/>
          <w:b/>
        </w:rPr>
        <w:t>3</w:t>
      </w:r>
      <w:r w:rsidRPr="00F978E4">
        <w:rPr>
          <w:rFonts w:ascii="Times New Roman" w:eastAsia="Calibri" w:hAnsi="Times New Roman" w:cs="Times New Roman"/>
          <w:b/>
        </w:rPr>
        <w:t>/2025</w:t>
      </w:r>
    </w:p>
    <w:p w14:paraId="105D59F9" w14:textId="3D6E2BB9" w:rsidR="008B4C36" w:rsidRPr="00F978E4" w:rsidRDefault="008B4C36" w:rsidP="008B4C36">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415B6C" w:rsidRPr="00F978E4">
        <w:rPr>
          <w:rFonts w:ascii="Times New Roman" w:eastAsia="Verdana" w:hAnsi="Times New Roman" w:cs="Times New Roman"/>
          <w:b/>
          <w:bCs/>
        </w:rPr>
        <w:t>12512</w:t>
      </w:r>
      <w:r w:rsidRPr="00F978E4">
        <w:rPr>
          <w:rFonts w:ascii="Times New Roman" w:eastAsia="Verdana" w:hAnsi="Times New Roman" w:cs="Times New Roman"/>
          <w:b/>
          <w:bCs/>
        </w:rPr>
        <w:t>/2025</w:t>
      </w:r>
    </w:p>
    <w:p w14:paraId="68515722" w14:textId="0E93186A" w:rsidR="008B4C36" w:rsidRPr="00F978E4" w:rsidRDefault="008B4C36" w:rsidP="008B4C36">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LICITATÓRIO: </w:t>
      </w:r>
      <w:r w:rsidR="00A92BD0" w:rsidRPr="00F978E4">
        <w:rPr>
          <w:rFonts w:ascii="Times New Roman" w:eastAsia="Calibri" w:hAnsi="Times New Roman" w:cs="Times New Roman"/>
          <w:b/>
        </w:rPr>
        <w:t>0</w:t>
      </w:r>
      <w:r w:rsidR="00415B6C" w:rsidRPr="00F978E4">
        <w:rPr>
          <w:rFonts w:ascii="Times New Roman" w:eastAsia="Calibri" w:hAnsi="Times New Roman" w:cs="Times New Roman"/>
          <w:b/>
        </w:rPr>
        <w:t>39</w:t>
      </w:r>
      <w:r w:rsidRPr="00F978E4">
        <w:rPr>
          <w:rFonts w:ascii="Times New Roman" w:eastAsia="Calibri" w:hAnsi="Times New Roman" w:cs="Times New Roman"/>
          <w:b/>
        </w:rPr>
        <w:t>/2025</w:t>
      </w:r>
    </w:p>
    <w:bookmarkEnd w:id="0"/>
    <w:p w14:paraId="13889D9A" w14:textId="77777777" w:rsidR="008B4C36" w:rsidRPr="00F978E4" w:rsidRDefault="008B4C36" w:rsidP="008B4C36">
      <w:pPr>
        <w:spacing w:line="276" w:lineRule="auto"/>
        <w:jc w:val="both"/>
        <w:rPr>
          <w:rFonts w:ascii="Times New Roman" w:eastAsia="Calibri" w:hAnsi="Times New Roman" w:cs="Times New Roman"/>
        </w:rPr>
      </w:pPr>
    </w:p>
    <w:p w14:paraId="7B12E626" w14:textId="77777777" w:rsidR="008B4C36" w:rsidRPr="00F978E4" w:rsidRDefault="008B4C36" w:rsidP="00971527">
      <w:pPr>
        <w:jc w:val="both"/>
        <w:rPr>
          <w:rFonts w:ascii="Times New Roman" w:eastAsia="Calibri" w:hAnsi="Times New Roman" w:cs="Times New Roman"/>
        </w:rPr>
      </w:pPr>
      <w:r w:rsidRPr="00F978E4">
        <w:rPr>
          <w:rFonts w:ascii="Times New Roman" w:eastAsia="Calibri" w:hAnsi="Times New Roman" w:cs="Times New Roman"/>
        </w:rPr>
        <w:t>O SERVIÇO AUTÔNOMO DE ÁGUA E ESGOTO (SAAE) DE SÃO GABRIEL DO OESTE -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F978E4" w:rsidRDefault="008B4C36" w:rsidP="008B4C36">
      <w:pPr>
        <w:spacing w:line="276" w:lineRule="auto"/>
        <w:jc w:val="both"/>
        <w:rPr>
          <w:rFonts w:ascii="Times New Roman" w:eastAsia="Calibri" w:hAnsi="Times New Roman" w:cs="Times New Roman"/>
          <w:b/>
        </w:rPr>
      </w:pPr>
    </w:p>
    <w:p w14:paraId="63D1E1F6" w14:textId="16C8B678" w:rsidR="008B4C36" w:rsidRPr="00F978E4" w:rsidRDefault="008B4C36" w:rsidP="008B4C36">
      <w:pPr>
        <w:spacing w:line="276" w:lineRule="auto"/>
        <w:jc w:val="both"/>
        <w:rPr>
          <w:rFonts w:ascii="Times New Roman" w:eastAsia="Calibri" w:hAnsi="Times New Roman" w:cs="Times New Roman"/>
          <w:b/>
          <w:bCs/>
        </w:rPr>
      </w:pPr>
      <w:r w:rsidRPr="00F978E4">
        <w:rPr>
          <w:rFonts w:ascii="Times New Roman" w:eastAsia="Calibri" w:hAnsi="Times New Roman" w:cs="Times New Roman"/>
          <w:b/>
          <w:bCs/>
          <w:color w:val="000000"/>
        </w:rPr>
        <w:t>Data da sessão</w:t>
      </w:r>
      <w:r w:rsidR="00643400" w:rsidRPr="00CA6F8F">
        <w:rPr>
          <w:rFonts w:ascii="Times New Roman" w:eastAsia="Calibri" w:hAnsi="Times New Roman" w:cs="Times New Roman"/>
          <w:b/>
          <w:bCs/>
          <w:color w:val="000000"/>
        </w:rPr>
        <w:t xml:space="preserve">: </w:t>
      </w:r>
      <w:r w:rsidR="00CA6F8F" w:rsidRPr="00CA6F8F">
        <w:rPr>
          <w:rFonts w:ascii="Times New Roman" w:eastAsia="Calibri" w:hAnsi="Times New Roman" w:cs="Times New Roman"/>
          <w:b/>
          <w:bCs/>
          <w:color w:val="000000"/>
        </w:rPr>
        <w:t>02</w:t>
      </w:r>
      <w:r w:rsidR="00BF0760" w:rsidRPr="00CA6F8F">
        <w:rPr>
          <w:rFonts w:ascii="Times New Roman" w:eastAsia="Calibri" w:hAnsi="Times New Roman" w:cs="Times New Roman"/>
          <w:b/>
          <w:bCs/>
          <w:color w:val="000000"/>
        </w:rPr>
        <w:t>/</w:t>
      </w:r>
      <w:r w:rsidR="00CA6F8F" w:rsidRPr="00CA6F8F">
        <w:rPr>
          <w:rFonts w:ascii="Times New Roman" w:eastAsia="Calibri" w:hAnsi="Times New Roman" w:cs="Times New Roman"/>
          <w:b/>
          <w:bCs/>
          <w:color w:val="000000"/>
        </w:rPr>
        <w:t>09</w:t>
      </w:r>
      <w:r w:rsidR="00BF0760" w:rsidRPr="00CA6F8F">
        <w:rPr>
          <w:rFonts w:ascii="Times New Roman" w:eastAsia="Calibri" w:hAnsi="Times New Roman" w:cs="Times New Roman"/>
          <w:b/>
          <w:bCs/>
          <w:color w:val="000000"/>
        </w:rPr>
        <w:t>/</w:t>
      </w:r>
      <w:r w:rsidR="00BF0760" w:rsidRPr="00F978E4">
        <w:rPr>
          <w:rFonts w:ascii="Times New Roman" w:eastAsia="Calibri" w:hAnsi="Times New Roman" w:cs="Times New Roman"/>
          <w:b/>
          <w:bCs/>
          <w:color w:val="000000"/>
        </w:rPr>
        <w:t>2025</w:t>
      </w:r>
      <w:r w:rsidRPr="00F978E4">
        <w:rPr>
          <w:rFonts w:ascii="Times New Roman" w:eastAsia="Calibri" w:hAnsi="Times New Roman" w:cs="Times New Roman"/>
          <w:b/>
          <w:bCs/>
          <w:color w:val="000000"/>
        </w:rPr>
        <w:tab/>
      </w:r>
    </w:p>
    <w:p w14:paraId="05D68884" w14:textId="2C7D774F" w:rsidR="008B4C36" w:rsidRPr="00F978E4" w:rsidRDefault="008B4C36" w:rsidP="008B4C36">
      <w:pPr>
        <w:spacing w:line="276" w:lineRule="auto"/>
        <w:rPr>
          <w:rFonts w:ascii="Times New Roman" w:eastAsia="Calibri" w:hAnsi="Times New Roman" w:cs="Times New Roman"/>
          <w:b/>
          <w:bCs/>
        </w:rPr>
      </w:pPr>
      <w:r w:rsidRPr="00F978E4">
        <w:rPr>
          <w:rFonts w:ascii="Times New Roman" w:eastAsia="Calibri" w:hAnsi="Times New Roman" w:cs="Times New Roman"/>
          <w:b/>
          <w:bCs/>
          <w:color w:val="000000"/>
        </w:rPr>
        <w:t xml:space="preserve">Horário: </w:t>
      </w:r>
      <w:r w:rsidR="00BF0760" w:rsidRPr="00F978E4">
        <w:rPr>
          <w:rFonts w:ascii="Times New Roman" w:eastAsia="Calibri" w:hAnsi="Times New Roman" w:cs="Times New Roman"/>
          <w:b/>
          <w:bCs/>
          <w:color w:val="000000"/>
        </w:rPr>
        <w:t>09:01 hora</w:t>
      </w:r>
      <w:r w:rsidRPr="00F978E4">
        <w:rPr>
          <w:rFonts w:ascii="Times New Roman" w:eastAsia="Calibri" w:hAnsi="Times New Roman" w:cs="Times New Roman"/>
          <w:b/>
          <w:bCs/>
          <w:color w:val="000000"/>
        </w:rPr>
        <w:t xml:space="preserve"> (Brasília/DF)</w:t>
      </w:r>
    </w:p>
    <w:p w14:paraId="123FE3E2" w14:textId="77777777" w:rsidR="008B4C36" w:rsidRPr="00F978E4" w:rsidRDefault="008B4C36" w:rsidP="008B4C36">
      <w:pPr>
        <w:spacing w:line="276" w:lineRule="auto"/>
        <w:rPr>
          <w:rFonts w:ascii="Times New Roman" w:eastAsia="Calibri" w:hAnsi="Times New Roman" w:cs="Times New Roman"/>
          <w:b/>
          <w:bCs/>
        </w:rPr>
      </w:pPr>
      <w:r w:rsidRPr="00F978E4">
        <w:rPr>
          <w:rFonts w:ascii="Times New Roman" w:eastAsia="Calibri" w:hAnsi="Times New Roman" w:cs="Times New Roman"/>
          <w:b/>
          <w:bCs/>
          <w:color w:val="000000"/>
        </w:rPr>
        <w:t xml:space="preserve">Local: Portal de Compras Públicas – </w:t>
      </w:r>
      <w:hyperlink r:id="rId8">
        <w:r w:rsidRPr="00F978E4">
          <w:rPr>
            <w:rFonts w:ascii="Times New Roman" w:eastAsia="Calibri" w:hAnsi="Times New Roman" w:cs="Times New Roman"/>
            <w:b/>
            <w:bCs/>
            <w:color w:val="000080"/>
            <w:u w:val="single"/>
          </w:rPr>
          <w:t>www.portaldecompraspublicas.com.br</w:t>
        </w:r>
      </w:hyperlink>
      <w:r w:rsidRPr="00F978E4">
        <w:rPr>
          <w:rFonts w:ascii="Times New Roman" w:eastAsia="Calibri" w:hAnsi="Times New Roman" w:cs="Times New Roman"/>
          <w:b/>
          <w:bCs/>
          <w:color w:val="000000"/>
        </w:rPr>
        <w:t xml:space="preserve"> </w:t>
      </w:r>
    </w:p>
    <w:p w14:paraId="381603DC" w14:textId="09F2CE45"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 xml:space="preserve">Critério de Julgamento: </w:t>
      </w:r>
      <w:r w:rsidR="00106A06" w:rsidRPr="00F978E4">
        <w:rPr>
          <w:rFonts w:ascii="Times New Roman" w:eastAsia="Calibri" w:hAnsi="Times New Roman" w:cs="Times New Roman"/>
          <w:b/>
          <w:bCs/>
          <w:color w:val="000000"/>
        </w:rPr>
        <w:t xml:space="preserve">MENOR PREÇO POR </w:t>
      </w:r>
      <w:r w:rsidR="00106A06" w:rsidRPr="00F978E4">
        <w:rPr>
          <w:rFonts w:ascii="Times New Roman" w:eastAsia="Calibri" w:hAnsi="Times New Roman" w:cs="Times New Roman"/>
          <w:b/>
          <w:bCs/>
        </w:rPr>
        <w:t>LOTE</w:t>
      </w:r>
    </w:p>
    <w:p w14:paraId="3F9ECF96" w14:textId="77777777" w:rsidR="008B4C36" w:rsidRPr="00F978E4" w:rsidRDefault="008B4C36" w:rsidP="008B4C36">
      <w:pPr>
        <w:spacing w:line="276" w:lineRule="auto"/>
        <w:rPr>
          <w:rFonts w:ascii="Times New Roman" w:eastAsia="Calibri" w:hAnsi="Times New Roman" w:cs="Times New Roman"/>
          <w:b/>
          <w:bCs/>
        </w:rPr>
      </w:pPr>
      <w:r w:rsidRPr="00F978E4">
        <w:rPr>
          <w:rFonts w:ascii="Times New Roman" w:eastAsia="Calibri" w:hAnsi="Times New Roman" w:cs="Times New Roman"/>
        </w:rPr>
        <w:t>Modo de disputa</w:t>
      </w:r>
      <w:r w:rsidRPr="00F978E4">
        <w:rPr>
          <w:rFonts w:ascii="Times New Roman" w:eastAsia="Calibri" w:hAnsi="Times New Roman" w:cs="Times New Roman"/>
          <w:b/>
          <w:bCs/>
        </w:rPr>
        <w:t>: Aberta</w:t>
      </w:r>
    </w:p>
    <w:p w14:paraId="4A8E7DF7" w14:textId="753A8378" w:rsidR="008B4C36" w:rsidRPr="00F978E4" w:rsidRDefault="008B4C36" w:rsidP="008B4C36">
      <w:pPr>
        <w:spacing w:line="276" w:lineRule="auto"/>
        <w:rPr>
          <w:rFonts w:ascii="Times New Roman" w:eastAsia="Calibri" w:hAnsi="Times New Roman" w:cs="Times New Roman"/>
        </w:rPr>
      </w:pPr>
      <w:r w:rsidRPr="00F978E4">
        <w:rPr>
          <w:rFonts w:ascii="Times New Roman" w:eastAsia="Calibri" w:hAnsi="Times New Roman" w:cs="Times New Roman"/>
        </w:rPr>
        <w:t xml:space="preserve">Impugnações e Esclarecimentos até às </w:t>
      </w:r>
      <w:r w:rsidR="00FC143A" w:rsidRPr="00F978E4">
        <w:rPr>
          <w:rFonts w:ascii="Times New Roman" w:eastAsia="Calibri" w:hAnsi="Times New Roman" w:cs="Times New Roman"/>
          <w:b/>
          <w:bCs/>
        </w:rPr>
        <w:t>23:59</w:t>
      </w:r>
      <w:r w:rsidRPr="00F978E4">
        <w:rPr>
          <w:rFonts w:ascii="Times New Roman" w:eastAsia="Calibri" w:hAnsi="Times New Roman" w:cs="Times New Roman"/>
          <w:b/>
          <w:bCs/>
        </w:rPr>
        <w:t xml:space="preserve"> horas do dia</w:t>
      </w:r>
      <w:r w:rsidR="00064A96" w:rsidRPr="00F978E4">
        <w:rPr>
          <w:rFonts w:ascii="Times New Roman" w:eastAsia="Calibri" w:hAnsi="Times New Roman" w:cs="Times New Roman"/>
          <w:b/>
          <w:bCs/>
        </w:rPr>
        <w:t xml:space="preserve"> </w:t>
      </w:r>
      <w:r w:rsidR="00CA6F8F" w:rsidRPr="00CA6F8F">
        <w:rPr>
          <w:rFonts w:ascii="Times New Roman" w:eastAsia="Calibri" w:hAnsi="Times New Roman" w:cs="Times New Roman"/>
          <w:b/>
          <w:bCs/>
        </w:rPr>
        <w:t>28</w:t>
      </w:r>
      <w:r w:rsidR="00FC143A" w:rsidRPr="00CA6F8F">
        <w:rPr>
          <w:rFonts w:ascii="Times New Roman" w:eastAsia="Calibri" w:hAnsi="Times New Roman" w:cs="Times New Roman"/>
          <w:b/>
          <w:bCs/>
        </w:rPr>
        <w:t>/</w:t>
      </w:r>
      <w:r w:rsidR="00CA6F8F" w:rsidRPr="00CA6F8F">
        <w:rPr>
          <w:rFonts w:ascii="Times New Roman" w:eastAsia="Calibri" w:hAnsi="Times New Roman" w:cs="Times New Roman"/>
          <w:b/>
          <w:bCs/>
        </w:rPr>
        <w:t>08</w:t>
      </w:r>
      <w:r w:rsidR="00FC143A" w:rsidRPr="00F978E4">
        <w:rPr>
          <w:rFonts w:ascii="Times New Roman" w:eastAsia="Calibri" w:hAnsi="Times New Roman" w:cs="Times New Roman"/>
          <w:b/>
          <w:bCs/>
        </w:rPr>
        <w:t>/2025</w:t>
      </w:r>
    </w:p>
    <w:p w14:paraId="34FA8D14" w14:textId="77777777" w:rsidR="008B0A56" w:rsidRDefault="008B0A56" w:rsidP="008B0A56">
      <w:pPr>
        <w:autoSpaceDE w:val="0"/>
        <w:autoSpaceDN w:val="0"/>
        <w:adjustRightInd w:val="0"/>
        <w:spacing w:line="360" w:lineRule="auto"/>
        <w:jc w:val="both"/>
        <w:rPr>
          <w:rFonts w:ascii="Times New Roman" w:eastAsiaTheme="minorHAnsi" w:hAnsi="Times New Roman" w:cs="Times New Roman"/>
          <w:b/>
          <w:bCs/>
          <w:i/>
          <w:iCs/>
          <w:szCs w:val="22"/>
        </w:rPr>
      </w:pPr>
      <w:r>
        <w:rPr>
          <w:rFonts w:ascii="Times New Roman" w:hAnsi="Times New Roman" w:cs="Times New Roman"/>
          <w:b/>
        </w:rPr>
        <w:t>E-SFINGE:</w:t>
      </w:r>
      <w:r>
        <w:rPr>
          <w:rFonts w:ascii="Times New Roman" w:hAnsi="Times New Roman" w:cs="Times New Roman"/>
        </w:rPr>
        <w:t xml:space="preserve"> </w:t>
      </w:r>
      <w:r>
        <w:rPr>
          <w:rFonts w:ascii="Times New Roman" w:hAnsi="Times New Roman" w:cs="Times New Roman"/>
          <w:b/>
          <w:bCs/>
          <w:i/>
          <w:iCs/>
        </w:rPr>
        <w:t>0EB3E7AE8830F803528ECA3B50873FD9314ABA20</w:t>
      </w:r>
    </w:p>
    <w:p w14:paraId="0B030D3D" w14:textId="77777777" w:rsidR="008B0A56" w:rsidRDefault="008B0A56" w:rsidP="008B0A56">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b/>
        </w:rPr>
        <w:t>IDPROCESSO</w:t>
      </w:r>
      <w:r>
        <w:rPr>
          <w:rFonts w:ascii="Times New Roman" w:hAnsi="Times New Roman" w:cs="Times New Roman"/>
          <w:b/>
          <w:i/>
          <w:iCs/>
        </w:rPr>
        <w:t>: 2655688</w:t>
      </w:r>
    </w:p>
    <w:p w14:paraId="652A2AE0" w14:textId="77777777" w:rsidR="00C9773D" w:rsidRPr="00F978E4" w:rsidRDefault="00C9773D" w:rsidP="00C9773D">
      <w:pPr>
        <w:autoSpaceDE w:val="0"/>
        <w:autoSpaceDN w:val="0"/>
        <w:adjustRightInd w:val="0"/>
        <w:spacing w:line="360" w:lineRule="auto"/>
        <w:jc w:val="both"/>
        <w:rPr>
          <w:rFonts w:ascii="Times New Roman" w:hAnsi="Times New Roman" w:cs="Times New Roman"/>
        </w:rPr>
      </w:pPr>
    </w:p>
    <w:p w14:paraId="0F7C1EEB" w14:textId="77777777" w:rsidR="008B4C36" w:rsidRPr="00F978E4"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OBJETO.</w:t>
      </w:r>
    </w:p>
    <w:p w14:paraId="27BAD4F8" w14:textId="77777777" w:rsidR="008B4C36" w:rsidRPr="00F978E4" w:rsidRDefault="008B4C36" w:rsidP="008B4C36">
      <w:pPr>
        <w:spacing w:line="276" w:lineRule="auto"/>
        <w:rPr>
          <w:rFonts w:ascii="Times New Roman" w:eastAsia="Calibri" w:hAnsi="Times New Roman" w:cs="Times New Roman"/>
        </w:rPr>
      </w:pPr>
    </w:p>
    <w:p w14:paraId="562BB5EB" w14:textId="4FECE090" w:rsidR="00B7040D" w:rsidRPr="00F978E4" w:rsidRDefault="00F578D0" w:rsidP="00415B6C">
      <w:pPr>
        <w:pStyle w:val="Default"/>
        <w:jc w:val="both"/>
        <w:rPr>
          <w:rFonts w:eastAsiaTheme="minorHAnsi"/>
          <w:lang w:eastAsia="en-US"/>
        </w:rPr>
      </w:pPr>
      <w:r w:rsidRPr="00F978E4">
        <w:rPr>
          <w:rFonts w:eastAsia="Calibri"/>
          <w:b/>
          <w:bCs/>
        </w:rPr>
        <w:t>1.1</w:t>
      </w:r>
      <w:r w:rsidRPr="00F978E4">
        <w:rPr>
          <w:rFonts w:eastAsia="Calibri"/>
        </w:rPr>
        <w:t xml:space="preserve"> </w:t>
      </w:r>
      <w:r w:rsidR="008B4C36" w:rsidRPr="00F978E4">
        <w:rPr>
          <w:rFonts w:eastAsia="Calibri"/>
        </w:rPr>
        <w:t>O objeto da presente licitação é a s</w:t>
      </w:r>
      <w:r w:rsidR="008B4C36" w:rsidRPr="00F978E4">
        <w:t xml:space="preserve">eleção da proposta mais vantajosa para o SAAE visando a </w:t>
      </w:r>
    </w:p>
    <w:p w14:paraId="025E06EA" w14:textId="78638452" w:rsidR="00415B6C" w:rsidRPr="00F978E4" w:rsidRDefault="00B7040D" w:rsidP="00415B6C">
      <w:pPr>
        <w:autoSpaceDE w:val="0"/>
        <w:autoSpaceDN w:val="0"/>
        <w:adjustRightInd w:val="0"/>
        <w:jc w:val="both"/>
        <w:rPr>
          <w:rFonts w:ascii="Times New Roman" w:eastAsiaTheme="minorHAnsi" w:hAnsi="Times New Roman" w:cs="Times New Roman"/>
          <w:color w:val="000000"/>
          <w:lang w:eastAsia="en-US"/>
        </w:rPr>
      </w:pPr>
      <w:r w:rsidRPr="00F978E4">
        <w:rPr>
          <w:rFonts w:ascii="Times New Roman" w:eastAsiaTheme="minorHAnsi" w:hAnsi="Times New Roman" w:cs="Times New Roman"/>
          <w:color w:val="000000"/>
          <w:lang w:eastAsia="en-US"/>
        </w:rPr>
        <w:t xml:space="preserve"> </w:t>
      </w:r>
      <w:r w:rsidR="00415B6C" w:rsidRPr="00F978E4">
        <w:rPr>
          <w:rFonts w:ascii="Times New Roman" w:eastAsiaTheme="minorHAnsi" w:hAnsi="Times New Roman" w:cs="Times New Roman"/>
          <w:color w:val="000000"/>
          <w:lang w:eastAsia="en-US"/>
        </w:rPr>
        <w:t>contratação de empresa especializada para a prestação de serviços técnicos de engenharia para elaboração e apoio ao diagnóstico, modelagem, planejamento e padronização dos sistemas de abastecimento de água e esgotamento sanitário do município de São Gabriel do Oeste/MS, incluindo levantamento de dados em campo, calibração de modelos hidráulicos, elaboração de diretrizes técnicas e suporte a processos de aquisição e aprovação de novos empreendimentos.</w:t>
      </w:r>
    </w:p>
    <w:p w14:paraId="48D003E5" w14:textId="77777777" w:rsidR="00415B6C" w:rsidRPr="00F978E4" w:rsidRDefault="00415B6C" w:rsidP="00415B6C">
      <w:pPr>
        <w:autoSpaceDE w:val="0"/>
        <w:autoSpaceDN w:val="0"/>
        <w:adjustRightInd w:val="0"/>
        <w:jc w:val="both"/>
        <w:rPr>
          <w:rFonts w:ascii="Times New Roman" w:eastAsia="Calibri" w:hAnsi="Times New Roman" w:cs="Times New Roman"/>
          <w:color w:val="000000"/>
        </w:rPr>
      </w:pPr>
    </w:p>
    <w:p w14:paraId="2AEC38A0" w14:textId="77777777" w:rsidR="00415B6C" w:rsidRPr="00F978E4" w:rsidRDefault="00415B6C" w:rsidP="00415B6C">
      <w:pPr>
        <w:pStyle w:val="PargrafodaLista"/>
        <w:autoSpaceDE w:val="0"/>
        <w:autoSpaceDN w:val="0"/>
        <w:adjustRightInd w:val="0"/>
        <w:ind w:left="502"/>
        <w:jc w:val="both"/>
        <w:rPr>
          <w:rFonts w:ascii="Times New Roman" w:eastAsiaTheme="minorHAnsi" w:hAnsi="Times New Roman" w:cs="Times New Roman"/>
          <w:color w:val="000000"/>
          <w:highlight w:val="yellow"/>
          <w:lang w:eastAsia="en-US"/>
        </w:rPr>
      </w:pPr>
    </w:p>
    <w:p w14:paraId="68A8E45C" w14:textId="612A6A43" w:rsidR="00415B6C" w:rsidRPr="00F978E4" w:rsidRDefault="00415B6C" w:rsidP="00BF400A">
      <w:pPr>
        <w:spacing w:line="276" w:lineRule="auto"/>
        <w:ind w:left="502"/>
        <w:jc w:val="both"/>
        <w:rPr>
          <w:rFonts w:ascii="Times New Roman" w:eastAsia="Arial" w:hAnsi="Times New Roman" w:cs="Times New Roman"/>
          <w:b/>
        </w:rPr>
      </w:pPr>
      <w:r w:rsidRPr="00F978E4">
        <w:rPr>
          <w:rFonts w:ascii="Times New Roman" w:eastAsia="Arial" w:hAnsi="Times New Roman" w:cs="Times New Roman"/>
          <w:b/>
        </w:rPr>
        <w:t>1.</w:t>
      </w:r>
      <w:r w:rsidR="00D55E89" w:rsidRPr="00F978E4">
        <w:rPr>
          <w:rFonts w:ascii="Times New Roman" w:eastAsia="Arial" w:hAnsi="Times New Roman" w:cs="Times New Roman"/>
          <w:b/>
        </w:rPr>
        <w:t>1</w:t>
      </w:r>
      <w:r w:rsidRPr="00F978E4">
        <w:rPr>
          <w:rFonts w:ascii="Times New Roman" w:eastAsia="Arial" w:hAnsi="Times New Roman" w:cs="Times New Roman"/>
          <w:b/>
        </w:rPr>
        <w:t xml:space="preserve">.1 </w:t>
      </w:r>
      <w:r w:rsidRPr="00F978E4">
        <w:rPr>
          <w:rFonts w:ascii="Times New Roman" w:eastAsia="Arial" w:hAnsi="Times New Roman" w:cs="Times New Roman"/>
          <w:bCs/>
        </w:rPr>
        <w:t>Escopo Detalhado dos Serviços:</w:t>
      </w:r>
    </w:p>
    <w:p w14:paraId="324D8367" w14:textId="77777777" w:rsidR="00415B6C" w:rsidRPr="00F978E4" w:rsidRDefault="00415B6C" w:rsidP="00BF400A">
      <w:pPr>
        <w:pStyle w:val="NormalWeb"/>
        <w:ind w:left="502"/>
        <w:jc w:val="both"/>
        <w:rPr>
          <w:color w:val="000000"/>
        </w:rPr>
      </w:pPr>
      <w:r w:rsidRPr="00F978E4">
        <w:rPr>
          <w:color w:val="000000"/>
        </w:rPr>
        <w:t>O escopo dos serviços está estruturado em cinco entregas técnicas integradas, com foco na melhoria da eficiência operacional, na atualização cadastral e na sustentabilidade da expansão urbana dos sistemas de saneamento. As atividades serão executadas conforme os seguintes componentes detalhados:</w:t>
      </w:r>
    </w:p>
    <w:p w14:paraId="62B6C20F" w14:textId="77777777" w:rsidR="00415B6C" w:rsidRPr="00F978E4" w:rsidRDefault="00415B6C" w:rsidP="00BF400A">
      <w:pPr>
        <w:pStyle w:val="NormalWeb"/>
        <w:ind w:left="1582"/>
        <w:jc w:val="both"/>
        <w:rPr>
          <w:b/>
          <w:bCs/>
          <w:color w:val="000000"/>
        </w:rPr>
      </w:pPr>
      <w:r w:rsidRPr="00F978E4">
        <w:rPr>
          <w:b/>
          <w:bCs/>
          <w:color w:val="000000"/>
        </w:rPr>
        <w:t>a. Diagnóstico Técnico e Planejamento Operacional</w:t>
      </w:r>
    </w:p>
    <w:p w14:paraId="183FA9C5" w14:textId="77777777" w:rsidR="00415B6C" w:rsidRPr="00F978E4" w:rsidRDefault="00415B6C" w:rsidP="00740E09">
      <w:pPr>
        <w:pStyle w:val="NormalWeb"/>
        <w:numPr>
          <w:ilvl w:val="0"/>
          <w:numId w:val="31"/>
        </w:numPr>
        <w:tabs>
          <w:tab w:val="clear" w:pos="720"/>
          <w:tab w:val="num" w:pos="1222"/>
        </w:tabs>
        <w:ind w:left="1222"/>
        <w:jc w:val="both"/>
        <w:rPr>
          <w:color w:val="000000"/>
        </w:rPr>
      </w:pPr>
      <w:r w:rsidRPr="00F978E4">
        <w:rPr>
          <w:color w:val="000000"/>
        </w:rPr>
        <w:t xml:space="preserve">Levantamento, revisão e análise crítica da documentação técnica existente (as </w:t>
      </w:r>
      <w:proofErr w:type="spellStart"/>
      <w:r w:rsidRPr="00F978E4">
        <w:rPr>
          <w:color w:val="000000"/>
        </w:rPr>
        <w:t>built</w:t>
      </w:r>
      <w:proofErr w:type="spellEnd"/>
      <w:r w:rsidRPr="00F978E4">
        <w:rPr>
          <w:color w:val="000000"/>
        </w:rPr>
        <w:t>, projetos, memoriais descritivos, cadastros comercial e técnico, entre outros);</w:t>
      </w:r>
    </w:p>
    <w:p w14:paraId="5D60A8C1" w14:textId="77777777" w:rsidR="00415B6C" w:rsidRPr="00F978E4" w:rsidRDefault="00415B6C" w:rsidP="00740E09">
      <w:pPr>
        <w:pStyle w:val="NormalWeb"/>
        <w:numPr>
          <w:ilvl w:val="0"/>
          <w:numId w:val="31"/>
        </w:numPr>
        <w:tabs>
          <w:tab w:val="clear" w:pos="720"/>
          <w:tab w:val="num" w:pos="1222"/>
        </w:tabs>
        <w:ind w:left="1222"/>
        <w:jc w:val="both"/>
        <w:rPr>
          <w:color w:val="000000"/>
        </w:rPr>
      </w:pPr>
      <w:r w:rsidRPr="00F978E4">
        <w:rPr>
          <w:color w:val="000000"/>
        </w:rPr>
        <w:t>Avaliação da conformidade com os padrões operacionais, estruturais e institucionais vigentes;</w:t>
      </w:r>
    </w:p>
    <w:p w14:paraId="6036EB2C" w14:textId="77777777" w:rsidR="00415B6C" w:rsidRPr="00F978E4" w:rsidRDefault="00415B6C" w:rsidP="00740E09">
      <w:pPr>
        <w:pStyle w:val="NormalWeb"/>
        <w:numPr>
          <w:ilvl w:val="0"/>
          <w:numId w:val="31"/>
        </w:numPr>
        <w:tabs>
          <w:tab w:val="clear" w:pos="720"/>
          <w:tab w:val="num" w:pos="1222"/>
        </w:tabs>
        <w:ind w:left="1222"/>
        <w:jc w:val="both"/>
        <w:rPr>
          <w:color w:val="000000"/>
        </w:rPr>
      </w:pPr>
      <w:r w:rsidRPr="00F978E4">
        <w:rPr>
          <w:color w:val="000000"/>
        </w:rPr>
        <w:t>Identificação de gargalos operacionais, regiões com baixa eficiência hidráulica, incoerências cadastrais e conflitos de interligação;</w:t>
      </w:r>
    </w:p>
    <w:p w14:paraId="35E8E8E0" w14:textId="77777777" w:rsidR="00415B6C" w:rsidRPr="00F978E4" w:rsidRDefault="00415B6C" w:rsidP="00740E09">
      <w:pPr>
        <w:pStyle w:val="NormalWeb"/>
        <w:numPr>
          <w:ilvl w:val="0"/>
          <w:numId w:val="31"/>
        </w:numPr>
        <w:tabs>
          <w:tab w:val="clear" w:pos="720"/>
          <w:tab w:val="num" w:pos="1222"/>
        </w:tabs>
        <w:ind w:left="1222"/>
        <w:jc w:val="both"/>
        <w:rPr>
          <w:color w:val="000000"/>
        </w:rPr>
      </w:pPr>
      <w:r w:rsidRPr="00F978E4">
        <w:rPr>
          <w:color w:val="000000"/>
        </w:rPr>
        <w:t>Emissão de relatório técnico de diagnóstico contendo mapa de deficiências e recomendações estruturadas de intervenção.</w:t>
      </w:r>
    </w:p>
    <w:p w14:paraId="433AB6D0" w14:textId="77777777" w:rsidR="00415B6C" w:rsidRPr="00F978E4" w:rsidRDefault="00415B6C" w:rsidP="00BF400A">
      <w:pPr>
        <w:pStyle w:val="NormalWeb"/>
        <w:ind w:left="1582"/>
        <w:jc w:val="both"/>
        <w:rPr>
          <w:b/>
          <w:bCs/>
          <w:color w:val="000000"/>
        </w:rPr>
      </w:pPr>
      <w:r w:rsidRPr="00F978E4">
        <w:rPr>
          <w:b/>
          <w:bCs/>
          <w:color w:val="000000"/>
        </w:rPr>
        <w:lastRenderedPageBreak/>
        <w:t>b. Levantamento de Campo e Análise de Desempenho</w:t>
      </w:r>
    </w:p>
    <w:p w14:paraId="3E841072"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 xml:space="preserve">Planejamento e execução de campanhas de medição de pressão e vazão, e levantamento de perfil de consumo, com hidrômetro ultrassônico e </w:t>
      </w:r>
      <w:proofErr w:type="spellStart"/>
      <w:r w:rsidRPr="00F978E4">
        <w:rPr>
          <w:color w:val="000000"/>
        </w:rPr>
        <w:t>datalogger</w:t>
      </w:r>
      <w:proofErr w:type="spellEnd"/>
      <w:r w:rsidRPr="00F978E4">
        <w:rPr>
          <w:color w:val="000000"/>
        </w:rPr>
        <w:t xml:space="preserve"> com comunicação remota (GPRS/3G/4G);</w:t>
      </w:r>
    </w:p>
    <w:p w14:paraId="6B77B8CF"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Seleção de pontos estratégicos e instalação dos equipamentos em campo conforme modelagem preliminar, garantindo cobertura representativa das zonas de pressão;</w:t>
      </w:r>
    </w:p>
    <w:p w14:paraId="6AF9BD68"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Processamento estatístico dos dados coletados, com análise de perfil de consumo por categoria, identificação de perdas aparentes e anomalias operacionais;</w:t>
      </w:r>
    </w:p>
    <w:p w14:paraId="09E42151"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Avaliação do parque de hidrômetros existentes, estimando erros de medição por faixas de consumo e tempo de uso, com recomendação para substituição.</w:t>
      </w:r>
    </w:p>
    <w:p w14:paraId="0FDECE83" w14:textId="77777777" w:rsidR="00415B6C" w:rsidRPr="00F978E4" w:rsidRDefault="00415B6C" w:rsidP="00BF400A">
      <w:pPr>
        <w:pStyle w:val="NormalWeb"/>
        <w:ind w:left="1582"/>
        <w:jc w:val="both"/>
        <w:rPr>
          <w:b/>
          <w:bCs/>
          <w:color w:val="000000"/>
        </w:rPr>
      </w:pPr>
      <w:r w:rsidRPr="00F978E4">
        <w:rPr>
          <w:b/>
          <w:bCs/>
          <w:color w:val="000000"/>
        </w:rPr>
        <w:t>c. Modelagem Hidráulica dos Sistemas de Água e Esgoto</w:t>
      </w:r>
    </w:p>
    <w:p w14:paraId="71A51FE6"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Projeção populacional para diferentes horizontes (curto, médio e longo prazos), considerando dados do IBGE, planos diretores municipais, registros cadastrais, projetos aprovados e diretrizes de expansão urbana;</w:t>
      </w:r>
    </w:p>
    <w:p w14:paraId="66C5B01D"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Estimativa das demandas por categoria de usuário (residencial, comercial, industrial, institucional), com aplicação de coeficientes específicos de consumo, fatores de simultaneidade e padrões horários, conforme diretrizes da NBR 12211;</w:t>
      </w:r>
    </w:p>
    <w:p w14:paraId="49024896"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Espacialização das demandas no modelo, associando os consumos estimados aos nós da rede simulada;</w:t>
      </w:r>
    </w:p>
    <w:p w14:paraId="77A78C96"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Construção do modelo hidráulico da rede existente, com base em informações cadastrais, topografia e dados operacionais de reservatórios, adutoras, elevatórias, válvulas e conexões;</w:t>
      </w:r>
    </w:p>
    <w:p w14:paraId="71C95E7C"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Calibração do modelo, com utilização dos dados das campanhas de campo, e ajuste de parâmetros como rugosidade, perdas localizadas e curvas de operação de bombas para compatibilização do modelo hidráulico com a operação real;</w:t>
      </w:r>
    </w:p>
    <w:p w14:paraId="553AAEF6"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Simulação de cenários operacionais, incluindo regimes de consumo mínimo e máximo, situações críticas de abastecimento, falhas operacionais e manobras hidráulicas, com análise de pressão, velocidade, vazão e níveis em reservatórios;</w:t>
      </w:r>
    </w:p>
    <w:p w14:paraId="4756ED35"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Análise de cenários futuros, incorporando projeções de crescimento urbano, novos empreendimentos e alterações na matriz de demanda, com verificação da capacidade do sistema em atender pressões mínimas e vazões de pico;</w:t>
      </w:r>
    </w:p>
    <w:p w14:paraId="6CD6DBEC"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Estruturação da setorização hidráulica, com definição de Distritos de Medição e Controle (</w:t>
      </w:r>
      <w:proofErr w:type="spellStart"/>
      <w:r w:rsidRPr="00F978E4">
        <w:rPr>
          <w:color w:val="000000"/>
        </w:rPr>
        <w:t>DMCs</w:t>
      </w:r>
      <w:proofErr w:type="spellEnd"/>
      <w:r w:rsidRPr="00F978E4">
        <w:rPr>
          <w:color w:val="000000"/>
        </w:rPr>
        <w:t>), identificação de válvulas de seccionamento, pontos de monitoramento de pressão e medição de vazão;</w:t>
      </w:r>
    </w:p>
    <w:p w14:paraId="09BFEC7E"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t>Definição de setores de manobra</w:t>
      </w:r>
      <w:r w:rsidRPr="00F978E4">
        <w:rPr>
          <w:color w:val="000000"/>
        </w:rPr>
        <w:t>, com delimitação de áreas operacionais autônomas dentro da malha de distribuição, considerando a instalação de válvulas de bloqueio e controle, viabilidade de manobras hidráulicas em situações de manutenção, contingência ou otimização de pressão, e integração funcional com os Distritos de Medição e Controle (</w:t>
      </w:r>
      <w:proofErr w:type="spellStart"/>
      <w:r w:rsidRPr="00F978E4">
        <w:rPr>
          <w:color w:val="000000"/>
        </w:rPr>
        <w:t>DMCs</w:t>
      </w:r>
      <w:proofErr w:type="spellEnd"/>
      <w:r w:rsidRPr="00F978E4">
        <w:rPr>
          <w:color w:val="000000"/>
        </w:rPr>
        <w:t>);</w:t>
      </w:r>
    </w:p>
    <w:p w14:paraId="22E045B6"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Modelagem do sistema de esgotamento sanitário, com base na consolidação dos cadastros técnicos existentes, topografia do terreno e condições hidráulicas do escoamento por gravidade;</w:t>
      </w:r>
    </w:p>
    <w:p w14:paraId="10DF29D7" w14:textId="77777777" w:rsidR="00415B6C" w:rsidRPr="00F978E4" w:rsidRDefault="00415B6C" w:rsidP="00740E09">
      <w:pPr>
        <w:pStyle w:val="NormalWeb"/>
        <w:numPr>
          <w:ilvl w:val="0"/>
          <w:numId w:val="32"/>
        </w:numPr>
        <w:tabs>
          <w:tab w:val="clear" w:pos="720"/>
          <w:tab w:val="num" w:pos="1222"/>
        </w:tabs>
        <w:ind w:left="1222"/>
        <w:jc w:val="both"/>
        <w:rPr>
          <w:color w:val="000000"/>
        </w:rPr>
      </w:pPr>
      <w:r w:rsidRPr="00F978E4">
        <w:rPr>
          <w:color w:val="000000"/>
        </w:rPr>
        <w:t>Simulações no sistema de esgoto, utilizando software compatível com código aberto (</w:t>
      </w:r>
      <w:proofErr w:type="spellStart"/>
      <w:r w:rsidRPr="00F978E4">
        <w:rPr>
          <w:color w:val="000000"/>
        </w:rPr>
        <w:t>ex</w:t>
      </w:r>
      <w:proofErr w:type="spellEnd"/>
      <w:r w:rsidRPr="00F978E4">
        <w:rPr>
          <w:color w:val="000000"/>
        </w:rPr>
        <w:t>: SWMM ou CESG), para análise de regimes de tempo seco e chuvoso, cargas máximas, gradientes hidráulicos, extravasamentos e necessidade de recalques.</w:t>
      </w:r>
    </w:p>
    <w:p w14:paraId="5C54E4F6" w14:textId="77777777" w:rsidR="00415B6C" w:rsidRPr="00F978E4" w:rsidRDefault="00415B6C" w:rsidP="00BF400A">
      <w:pPr>
        <w:pStyle w:val="NormalWeb"/>
        <w:ind w:left="1582"/>
        <w:jc w:val="both"/>
        <w:rPr>
          <w:b/>
          <w:bCs/>
          <w:color w:val="000000"/>
        </w:rPr>
      </w:pPr>
      <w:r w:rsidRPr="00F978E4">
        <w:rPr>
          <w:b/>
          <w:bCs/>
          <w:color w:val="000000"/>
        </w:rPr>
        <w:lastRenderedPageBreak/>
        <w:t>d. Normativas Técnicas para Definição de Aquisição de Hidrômetros</w:t>
      </w:r>
    </w:p>
    <w:p w14:paraId="3FE092A0" w14:textId="77777777" w:rsidR="00415B6C" w:rsidRPr="00F978E4" w:rsidRDefault="00415B6C" w:rsidP="00BF400A">
      <w:pPr>
        <w:pStyle w:val="NormalWeb"/>
        <w:ind w:left="502"/>
        <w:jc w:val="both"/>
        <w:rPr>
          <w:color w:val="000000"/>
        </w:rPr>
      </w:pPr>
      <w:r w:rsidRPr="00F978E4">
        <w:rPr>
          <w:color w:val="000000"/>
        </w:rPr>
        <w:t>Deverá ser elaborado documento técnico contendo as especificações necessárias para orientar a padronização e a seleção de hidrômetros, considerando o desempenho metrológico, a compatibilidade com tecnologias emergentes e a adequação aos perfis reais de consumo do município de São Gabriel do Oeste.</w:t>
      </w:r>
    </w:p>
    <w:p w14:paraId="2565D520" w14:textId="77777777" w:rsidR="00415B6C" w:rsidRPr="00F978E4" w:rsidRDefault="00415B6C" w:rsidP="00BF400A">
      <w:pPr>
        <w:pStyle w:val="NormalWeb"/>
        <w:ind w:left="502"/>
        <w:jc w:val="both"/>
        <w:rPr>
          <w:color w:val="000000"/>
        </w:rPr>
      </w:pPr>
      <w:r w:rsidRPr="00F978E4">
        <w:rPr>
          <w:color w:val="000000"/>
        </w:rPr>
        <w:t>Esse documento deverá incluir:</w:t>
      </w:r>
    </w:p>
    <w:p w14:paraId="4EADEDAA" w14:textId="77777777" w:rsidR="00415B6C" w:rsidRPr="00F978E4" w:rsidRDefault="00415B6C" w:rsidP="00740E09">
      <w:pPr>
        <w:pStyle w:val="NormalWeb"/>
        <w:numPr>
          <w:ilvl w:val="0"/>
          <w:numId w:val="33"/>
        </w:numPr>
        <w:tabs>
          <w:tab w:val="clear" w:pos="720"/>
          <w:tab w:val="num" w:pos="1222"/>
        </w:tabs>
        <w:ind w:left="1222"/>
        <w:jc w:val="both"/>
        <w:rPr>
          <w:color w:val="000000"/>
        </w:rPr>
      </w:pPr>
      <w:r w:rsidRPr="00F978E4">
        <w:rPr>
          <w:rStyle w:val="Forte"/>
          <w:rFonts w:eastAsiaTheme="majorEastAsia"/>
          <w:color w:val="000000"/>
        </w:rPr>
        <w:t>Critérios técnicos de seleção</w:t>
      </w:r>
      <w:r w:rsidRPr="00F978E4">
        <w:rPr>
          <w:color w:val="000000"/>
        </w:rPr>
        <w:t>, contemplando:</w:t>
      </w:r>
    </w:p>
    <w:p w14:paraId="01835FB7"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Faixas de medição (Q1 a Q4) adequadas aos padrões de consumo observados;</w:t>
      </w:r>
    </w:p>
    <w:p w14:paraId="27FB9180"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Classe metrológica mínima recomendada (R160 ou superior), conforme categoria de usuário;</w:t>
      </w:r>
    </w:p>
    <w:p w14:paraId="7909A0CF"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Tipologia construtiva (</w:t>
      </w:r>
      <w:proofErr w:type="spellStart"/>
      <w:r w:rsidRPr="00F978E4">
        <w:rPr>
          <w:color w:val="000000"/>
        </w:rPr>
        <w:t>velocimétrico</w:t>
      </w:r>
      <w:proofErr w:type="spellEnd"/>
      <w:r w:rsidRPr="00F978E4">
        <w:rPr>
          <w:color w:val="000000"/>
        </w:rPr>
        <w:t>, volumétrico, ultrassônico ou eletromagnético), materiais resistentes a incrustações e adequação hidráulica à rede existente;</w:t>
      </w:r>
    </w:p>
    <w:p w14:paraId="016B0B38"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Curvas de erro admissível e parâmetros de durabilidade com base em ciclos de uso intensivo;</w:t>
      </w:r>
    </w:p>
    <w:p w14:paraId="029A0F55" w14:textId="77777777" w:rsidR="00415B6C" w:rsidRPr="00F978E4" w:rsidRDefault="00415B6C" w:rsidP="00740E09">
      <w:pPr>
        <w:pStyle w:val="NormalWeb"/>
        <w:numPr>
          <w:ilvl w:val="0"/>
          <w:numId w:val="33"/>
        </w:numPr>
        <w:tabs>
          <w:tab w:val="clear" w:pos="720"/>
          <w:tab w:val="num" w:pos="1222"/>
        </w:tabs>
        <w:ind w:left="1222"/>
        <w:jc w:val="both"/>
        <w:rPr>
          <w:color w:val="000000"/>
        </w:rPr>
      </w:pPr>
      <w:r w:rsidRPr="00F978E4">
        <w:rPr>
          <w:rStyle w:val="Forte"/>
          <w:rFonts w:eastAsiaTheme="majorEastAsia"/>
          <w:color w:val="000000"/>
        </w:rPr>
        <w:t>Avaliação da viabilidade de implantação de tecnologias de leitura e controle remoto</w:t>
      </w:r>
      <w:r w:rsidRPr="00F978E4">
        <w:rPr>
          <w:color w:val="000000"/>
        </w:rPr>
        <w:t>, considerando:</w:t>
      </w:r>
    </w:p>
    <w:p w14:paraId="6B4AD4E4"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Protocolos de comunicação disponíveis (</w:t>
      </w:r>
      <w:proofErr w:type="spellStart"/>
      <w:r w:rsidRPr="00F978E4">
        <w:rPr>
          <w:color w:val="000000"/>
        </w:rPr>
        <w:t>LoRaWAN</w:t>
      </w:r>
      <w:proofErr w:type="spellEnd"/>
      <w:r w:rsidRPr="00F978E4">
        <w:rPr>
          <w:color w:val="000000"/>
        </w:rPr>
        <w:t>, GPRS/3G/4G, rádio frequência, NB-</w:t>
      </w:r>
      <w:proofErr w:type="spellStart"/>
      <w:r w:rsidRPr="00F978E4">
        <w:rPr>
          <w:color w:val="000000"/>
        </w:rPr>
        <w:t>IoT</w:t>
      </w:r>
      <w:proofErr w:type="spellEnd"/>
      <w:r w:rsidRPr="00F978E4">
        <w:rPr>
          <w:color w:val="000000"/>
        </w:rPr>
        <w:t>) e sua compatibilidade com a infraestrutura local;</w:t>
      </w:r>
    </w:p>
    <w:p w14:paraId="30D63031"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Possibilidades de integração com sistemas de gestão comercial e operacional existentes;</w:t>
      </w:r>
    </w:p>
    <w:p w14:paraId="24038E9C"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Requisitos técnicos e operacionais mínimos para medição remota, registro de eventos, e funcionalidades como corte remoto ou alarmes de fraude;</w:t>
      </w:r>
    </w:p>
    <w:p w14:paraId="3782C319" w14:textId="77777777" w:rsidR="00415B6C" w:rsidRPr="00F978E4" w:rsidRDefault="00415B6C" w:rsidP="00740E09">
      <w:pPr>
        <w:pStyle w:val="NormalWeb"/>
        <w:numPr>
          <w:ilvl w:val="0"/>
          <w:numId w:val="33"/>
        </w:numPr>
        <w:tabs>
          <w:tab w:val="clear" w:pos="720"/>
          <w:tab w:val="num" w:pos="1222"/>
        </w:tabs>
        <w:ind w:left="1222"/>
        <w:jc w:val="both"/>
        <w:rPr>
          <w:color w:val="000000"/>
        </w:rPr>
      </w:pPr>
      <w:r w:rsidRPr="00F978E4">
        <w:rPr>
          <w:rStyle w:val="Forte"/>
          <w:rFonts w:eastAsiaTheme="majorEastAsia"/>
          <w:color w:val="000000"/>
        </w:rPr>
        <w:t>Segmentação técnica por categoria de consumo e diâmetro nominal</w:t>
      </w:r>
      <w:r w:rsidRPr="00F978E4">
        <w:rPr>
          <w:color w:val="000000"/>
        </w:rPr>
        <w:t>, com:</w:t>
      </w:r>
    </w:p>
    <w:p w14:paraId="2E837A6A"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Tabelas orientativas para seleção de hidrômetros conforme faixa de consumo, frequência de leitura, categoria tarifária e condições de uso;</w:t>
      </w:r>
    </w:p>
    <w:p w14:paraId="04FBF04E"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 xml:space="preserve">Identificação de faixas de </w:t>
      </w:r>
      <w:proofErr w:type="spellStart"/>
      <w:r w:rsidRPr="00F978E4">
        <w:rPr>
          <w:color w:val="000000"/>
        </w:rPr>
        <w:t>submedição</w:t>
      </w:r>
      <w:proofErr w:type="spellEnd"/>
      <w:r w:rsidRPr="00F978E4">
        <w:rPr>
          <w:color w:val="000000"/>
        </w:rPr>
        <w:t xml:space="preserve"> e priorização de substituição com base na vida útil, taxa de erro acumulado e classe metrológica;</w:t>
      </w:r>
    </w:p>
    <w:p w14:paraId="503E91DD" w14:textId="77777777" w:rsidR="00415B6C" w:rsidRPr="00F978E4" w:rsidRDefault="00415B6C" w:rsidP="00740E09">
      <w:pPr>
        <w:pStyle w:val="NormalWeb"/>
        <w:numPr>
          <w:ilvl w:val="0"/>
          <w:numId w:val="33"/>
        </w:numPr>
        <w:tabs>
          <w:tab w:val="clear" w:pos="720"/>
          <w:tab w:val="num" w:pos="1222"/>
        </w:tabs>
        <w:ind w:left="1222"/>
        <w:jc w:val="both"/>
        <w:rPr>
          <w:color w:val="000000"/>
        </w:rPr>
      </w:pPr>
      <w:r w:rsidRPr="00F978E4">
        <w:rPr>
          <w:rStyle w:val="Forte"/>
          <w:rFonts w:eastAsiaTheme="majorEastAsia"/>
          <w:color w:val="000000"/>
        </w:rPr>
        <w:t>Referências normativas e regulatórias</w:t>
      </w:r>
      <w:r w:rsidRPr="00F978E4">
        <w:rPr>
          <w:color w:val="000000"/>
        </w:rPr>
        <w:t>, tais como:</w:t>
      </w:r>
    </w:p>
    <w:p w14:paraId="0B6EA79A"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rStyle w:val="Forte"/>
          <w:rFonts w:eastAsiaTheme="majorEastAsia"/>
          <w:color w:val="000000"/>
        </w:rPr>
        <w:t>ABNT NBR 15538</w:t>
      </w:r>
      <w:r w:rsidRPr="00F978E4">
        <w:rPr>
          <w:rStyle w:val="apple-converted-space"/>
          <w:rFonts w:eastAsiaTheme="majorEastAsia"/>
          <w:color w:val="000000"/>
        </w:rPr>
        <w:t> </w:t>
      </w:r>
      <w:r w:rsidRPr="00F978E4">
        <w:rPr>
          <w:color w:val="000000"/>
        </w:rPr>
        <w:t>– Ensaios de medidores de água potável;</w:t>
      </w:r>
    </w:p>
    <w:p w14:paraId="2F206A08"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rStyle w:val="Forte"/>
          <w:rFonts w:eastAsiaTheme="majorEastAsia"/>
          <w:color w:val="000000"/>
        </w:rPr>
        <w:t>Portaria Inmetro nº 246/2000</w:t>
      </w:r>
      <w:r w:rsidRPr="00F978E4">
        <w:rPr>
          <w:rStyle w:val="apple-converted-space"/>
          <w:rFonts w:eastAsiaTheme="majorEastAsia"/>
          <w:color w:val="000000"/>
        </w:rPr>
        <w:t> </w:t>
      </w:r>
      <w:r w:rsidRPr="00F978E4">
        <w:rPr>
          <w:color w:val="000000"/>
        </w:rPr>
        <w:t>– Requisitos metrológicos para medidores de vazão;</w:t>
      </w:r>
    </w:p>
    <w:p w14:paraId="09907965"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Guias técnicos da</w:t>
      </w:r>
      <w:r w:rsidRPr="00F978E4">
        <w:rPr>
          <w:rStyle w:val="apple-converted-space"/>
          <w:rFonts w:eastAsiaTheme="majorEastAsia"/>
          <w:color w:val="000000"/>
        </w:rPr>
        <w:t> </w:t>
      </w:r>
      <w:r w:rsidRPr="00F978E4">
        <w:rPr>
          <w:rStyle w:val="Forte"/>
          <w:rFonts w:eastAsiaTheme="majorEastAsia"/>
          <w:color w:val="000000"/>
        </w:rPr>
        <w:t>AWWA (Manual M6)</w:t>
      </w:r>
      <w:r w:rsidRPr="00F978E4">
        <w:rPr>
          <w:rStyle w:val="apple-converted-space"/>
          <w:rFonts w:eastAsiaTheme="majorEastAsia"/>
          <w:color w:val="000000"/>
        </w:rPr>
        <w:t> </w:t>
      </w:r>
      <w:r w:rsidRPr="00F978E4">
        <w:rPr>
          <w:color w:val="000000"/>
        </w:rPr>
        <w:t>sobre seleção, instalação e manutenção de hidrômetros;</w:t>
      </w:r>
    </w:p>
    <w:p w14:paraId="068DCBEC" w14:textId="77777777" w:rsidR="00415B6C" w:rsidRPr="00F978E4" w:rsidRDefault="00415B6C" w:rsidP="00740E09">
      <w:pPr>
        <w:pStyle w:val="NormalWeb"/>
        <w:numPr>
          <w:ilvl w:val="0"/>
          <w:numId w:val="33"/>
        </w:numPr>
        <w:tabs>
          <w:tab w:val="clear" w:pos="720"/>
          <w:tab w:val="num" w:pos="1222"/>
        </w:tabs>
        <w:ind w:left="1222"/>
        <w:jc w:val="both"/>
        <w:rPr>
          <w:color w:val="000000"/>
        </w:rPr>
      </w:pPr>
      <w:r w:rsidRPr="00F978E4">
        <w:rPr>
          <w:rStyle w:val="Forte"/>
          <w:rFonts w:eastAsiaTheme="majorEastAsia"/>
          <w:color w:val="000000"/>
        </w:rPr>
        <w:t>Metodologia de elaboração</w:t>
      </w:r>
      <w:r w:rsidRPr="00F978E4">
        <w:rPr>
          <w:color w:val="000000"/>
        </w:rPr>
        <w:t>, fundamentada em:</w:t>
      </w:r>
    </w:p>
    <w:p w14:paraId="08D4C101"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Análise dos dados obtidos no levantamento de perfil de consumo em campo, com avaliação da faixa operacional predominante por segmento de usuário;</w:t>
      </w:r>
    </w:p>
    <w:p w14:paraId="64FCF38A"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Levantamento do cadastro comercial e operacional da autarquia, com identificação de padrões de consumo típicos e inconsistências metrológicas;</w:t>
      </w:r>
    </w:p>
    <w:p w14:paraId="5717ED77" w14:textId="77777777" w:rsidR="00415B6C" w:rsidRPr="00F978E4" w:rsidRDefault="00415B6C" w:rsidP="00740E09">
      <w:pPr>
        <w:pStyle w:val="NormalWeb"/>
        <w:numPr>
          <w:ilvl w:val="1"/>
          <w:numId w:val="33"/>
        </w:numPr>
        <w:tabs>
          <w:tab w:val="clear" w:pos="1440"/>
          <w:tab w:val="num" w:pos="1942"/>
        </w:tabs>
        <w:ind w:left="1942"/>
        <w:jc w:val="both"/>
        <w:rPr>
          <w:color w:val="000000"/>
        </w:rPr>
      </w:pPr>
      <w:r w:rsidRPr="00F978E4">
        <w:rPr>
          <w:color w:val="000000"/>
        </w:rPr>
        <w:t>Avaliação técnica de catálogos de fabricantes disponíveis no mercado nacional, considerando desempenho, custo-benefício e aplicabilidade local.</w:t>
      </w:r>
    </w:p>
    <w:p w14:paraId="4BFDE37E" w14:textId="77777777" w:rsidR="00415B6C" w:rsidRPr="00F978E4" w:rsidRDefault="00415B6C" w:rsidP="00BF400A">
      <w:pPr>
        <w:pStyle w:val="NormalWeb"/>
        <w:ind w:left="502"/>
        <w:jc w:val="both"/>
        <w:rPr>
          <w:color w:val="000000"/>
        </w:rPr>
      </w:pPr>
      <w:r w:rsidRPr="00F978E4">
        <w:rPr>
          <w:color w:val="000000"/>
        </w:rPr>
        <w:t>Esse material deverá oferecer base técnica qualificada para subsidiar decisões relacionadas à padronização, substituição e expansão do parque de medição, com foco na melhoria da acurácia, controle de perdas e eficiência operacional dos sistemas.</w:t>
      </w:r>
    </w:p>
    <w:p w14:paraId="660D3CE0" w14:textId="77777777" w:rsidR="00415B6C" w:rsidRPr="00F978E4" w:rsidRDefault="00415B6C" w:rsidP="00BF400A">
      <w:pPr>
        <w:pStyle w:val="NormalWeb"/>
        <w:ind w:left="1582"/>
        <w:jc w:val="both"/>
        <w:rPr>
          <w:b/>
          <w:bCs/>
          <w:color w:val="000000"/>
        </w:rPr>
      </w:pPr>
      <w:r w:rsidRPr="00F978E4">
        <w:rPr>
          <w:b/>
          <w:bCs/>
          <w:color w:val="000000"/>
        </w:rPr>
        <w:lastRenderedPageBreak/>
        <w:t>e. Manual Técnico para Projetos de Infraestrutura de Água e Esgoto em Novos Loteamentos</w:t>
      </w:r>
    </w:p>
    <w:p w14:paraId="24E550FE" w14:textId="77777777" w:rsidR="00415B6C" w:rsidRPr="00F978E4" w:rsidRDefault="00415B6C" w:rsidP="00BF400A">
      <w:pPr>
        <w:pStyle w:val="NormalWeb"/>
        <w:ind w:left="502"/>
        <w:jc w:val="both"/>
        <w:rPr>
          <w:color w:val="000000"/>
        </w:rPr>
      </w:pPr>
      <w:r w:rsidRPr="00F978E4">
        <w:rPr>
          <w:color w:val="000000"/>
        </w:rPr>
        <w:t>Deverá ser desenvolvido manual técnico contendo as diretrizes para elaboração, análise e execução de projetos de infraestrutura de abastecimento de água e esgotamento sanitário em novos loteamentos no município de São Gabriel do Oeste. O documento deverá padronizar critérios técnicos, procedimentos e requisitos mínimos, de modo a garantir a compatibilidade dos empreendimentos com a operação plena e segura dos sistemas públicos existentes.</w:t>
      </w:r>
    </w:p>
    <w:p w14:paraId="0C60DE2B" w14:textId="77777777" w:rsidR="00415B6C" w:rsidRPr="00F978E4" w:rsidRDefault="00415B6C" w:rsidP="00BF400A">
      <w:pPr>
        <w:pStyle w:val="NormalWeb"/>
        <w:ind w:left="502"/>
        <w:jc w:val="both"/>
        <w:rPr>
          <w:color w:val="000000"/>
        </w:rPr>
      </w:pPr>
      <w:r w:rsidRPr="00F978E4">
        <w:rPr>
          <w:color w:val="000000"/>
        </w:rPr>
        <w:t>O conteúdo mínimo deverá abranger:</w:t>
      </w:r>
    </w:p>
    <w:p w14:paraId="7B37CC71" w14:textId="77777777" w:rsidR="00415B6C" w:rsidRPr="00F978E4" w:rsidRDefault="00415B6C" w:rsidP="00740E09">
      <w:pPr>
        <w:pStyle w:val="NormalWeb"/>
        <w:numPr>
          <w:ilvl w:val="0"/>
          <w:numId w:val="34"/>
        </w:numPr>
        <w:tabs>
          <w:tab w:val="clear" w:pos="720"/>
          <w:tab w:val="num" w:pos="1222"/>
        </w:tabs>
        <w:ind w:left="1222"/>
        <w:jc w:val="both"/>
        <w:rPr>
          <w:color w:val="000000"/>
        </w:rPr>
      </w:pPr>
      <w:r w:rsidRPr="00F978E4">
        <w:rPr>
          <w:rStyle w:val="Forte"/>
          <w:rFonts w:eastAsiaTheme="majorEastAsia"/>
          <w:color w:val="000000"/>
        </w:rPr>
        <w:t>Fluxo e etapas do processo técnico-administrativo</w:t>
      </w:r>
      <w:r w:rsidRPr="00F978E4">
        <w:rPr>
          <w:color w:val="000000"/>
        </w:rPr>
        <w:t>, incluindo:</w:t>
      </w:r>
    </w:p>
    <w:p w14:paraId="26AB0D6E"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Requisitos para a solicitação de viabilidade técnica;</w:t>
      </w:r>
    </w:p>
    <w:p w14:paraId="0B2EEA8A"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Documentação necessária para protocolo de projetos;</w:t>
      </w:r>
    </w:p>
    <w:p w14:paraId="21E85EBE"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Diretrizes para aprovação técnica, vistoria de execução e recebimento das obras.</w:t>
      </w:r>
    </w:p>
    <w:p w14:paraId="6A8751BF" w14:textId="77777777" w:rsidR="00415B6C" w:rsidRPr="00F978E4" w:rsidRDefault="00415B6C" w:rsidP="00740E09">
      <w:pPr>
        <w:pStyle w:val="NormalWeb"/>
        <w:numPr>
          <w:ilvl w:val="0"/>
          <w:numId w:val="34"/>
        </w:numPr>
        <w:tabs>
          <w:tab w:val="clear" w:pos="720"/>
          <w:tab w:val="num" w:pos="1222"/>
        </w:tabs>
        <w:ind w:left="1222"/>
        <w:jc w:val="both"/>
        <w:rPr>
          <w:color w:val="000000"/>
        </w:rPr>
      </w:pPr>
      <w:r w:rsidRPr="00F978E4">
        <w:rPr>
          <w:rStyle w:val="Forte"/>
          <w:rFonts w:eastAsiaTheme="majorEastAsia"/>
          <w:color w:val="000000"/>
        </w:rPr>
        <w:t>Parâmetros técnicos para projeto de redes de abastecimento de água</w:t>
      </w:r>
      <w:r w:rsidRPr="00F978E4">
        <w:rPr>
          <w:color w:val="000000"/>
        </w:rPr>
        <w:t>, compreendendo:</w:t>
      </w:r>
    </w:p>
    <w:p w14:paraId="64580B77"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Especificações de materiais, diâmetros mínimos e critérios de dimensionamento hidráulico;</w:t>
      </w:r>
    </w:p>
    <w:p w14:paraId="20BCB078"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Profundidade mínima de assentamento, recobrimento e afastamentos regulamentares;</w:t>
      </w:r>
    </w:p>
    <w:p w14:paraId="01CAB614"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 xml:space="preserve">Critérios para inserção de dispositivos operacionais, como registros, ventosas, descargas e </w:t>
      </w:r>
      <w:proofErr w:type="spellStart"/>
      <w:r w:rsidRPr="00F978E4">
        <w:rPr>
          <w:color w:val="000000"/>
        </w:rPr>
        <w:t>macromedidores</w:t>
      </w:r>
      <w:proofErr w:type="spellEnd"/>
      <w:r w:rsidRPr="00F978E4">
        <w:rPr>
          <w:color w:val="000000"/>
        </w:rPr>
        <w:t>;</w:t>
      </w:r>
    </w:p>
    <w:p w14:paraId="58B7BF82"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Apresentação técnica exigida: planta baixa, perfil longitudinal, memoriais descritivos e quadros de dimensionamento.</w:t>
      </w:r>
    </w:p>
    <w:p w14:paraId="1C3AB872" w14:textId="77777777" w:rsidR="00415B6C" w:rsidRPr="00F978E4" w:rsidRDefault="00415B6C" w:rsidP="00740E09">
      <w:pPr>
        <w:pStyle w:val="NormalWeb"/>
        <w:numPr>
          <w:ilvl w:val="0"/>
          <w:numId w:val="34"/>
        </w:numPr>
        <w:tabs>
          <w:tab w:val="clear" w:pos="720"/>
          <w:tab w:val="num" w:pos="1222"/>
        </w:tabs>
        <w:ind w:left="1222"/>
        <w:jc w:val="both"/>
        <w:rPr>
          <w:color w:val="000000"/>
        </w:rPr>
      </w:pPr>
      <w:r w:rsidRPr="00F978E4">
        <w:rPr>
          <w:rStyle w:val="Forte"/>
          <w:rFonts w:eastAsiaTheme="majorEastAsia"/>
          <w:color w:val="000000"/>
        </w:rPr>
        <w:t>Diretrizes para projetos de esgotamento sanitário</w:t>
      </w:r>
      <w:r w:rsidRPr="00F978E4">
        <w:rPr>
          <w:color w:val="000000"/>
        </w:rPr>
        <w:t>, incluindo:</w:t>
      </w:r>
    </w:p>
    <w:p w14:paraId="13C2AC35"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Estudo de concepção do sistema e alternativas técnicas aplicáveis;</w:t>
      </w:r>
    </w:p>
    <w:p w14:paraId="2E5528F9"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 xml:space="preserve">Critérios de declividade, profundidade, tensão </w:t>
      </w:r>
      <w:proofErr w:type="spellStart"/>
      <w:r w:rsidRPr="00F978E4">
        <w:rPr>
          <w:color w:val="000000"/>
        </w:rPr>
        <w:t>trativa</w:t>
      </w:r>
      <w:proofErr w:type="spellEnd"/>
      <w:r w:rsidRPr="00F978E4">
        <w:rPr>
          <w:color w:val="000000"/>
        </w:rPr>
        <w:t xml:space="preserve"> mínima e velocidade de escoamento;</w:t>
      </w:r>
    </w:p>
    <w:p w14:paraId="1411A962"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Dimensionamento de redes coletoras, interceptores e estações elevatórias;</w:t>
      </w:r>
    </w:p>
    <w:p w14:paraId="049BCEAD"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Especificações construtivas e funcionais para dispositivos como poços de visita, caixas de inspeção e estruturas operacionais;</w:t>
      </w:r>
    </w:p>
    <w:p w14:paraId="68546D8E"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Requisitos para tratamento local, quando aplicável, em conformidade com a legislação ambiental.</w:t>
      </w:r>
    </w:p>
    <w:p w14:paraId="09FBCEF5" w14:textId="77777777" w:rsidR="00415B6C" w:rsidRPr="00F978E4" w:rsidRDefault="00415B6C" w:rsidP="00740E09">
      <w:pPr>
        <w:pStyle w:val="NormalWeb"/>
        <w:numPr>
          <w:ilvl w:val="0"/>
          <w:numId w:val="34"/>
        </w:numPr>
        <w:tabs>
          <w:tab w:val="clear" w:pos="720"/>
          <w:tab w:val="num" w:pos="1222"/>
        </w:tabs>
        <w:ind w:left="1222"/>
        <w:jc w:val="both"/>
        <w:rPr>
          <w:color w:val="000000"/>
        </w:rPr>
      </w:pPr>
      <w:r w:rsidRPr="00F978E4">
        <w:rPr>
          <w:rStyle w:val="Forte"/>
          <w:rFonts w:eastAsiaTheme="majorEastAsia"/>
          <w:color w:val="000000"/>
        </w:rPr>
        <w:t>Modelos padronizados de apresentação técnica</w:t>
      </w:r>
      <w:r w:rsidRPr="00F978E4">
        <w:rPr>
          <w:color w:val="000000"/>
        </w:rPr>
        <w:t>, contendo:</w:t>
      </w:r>
    </w:p>
    <w:p w14:paraId="1C3F55D6"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Desenhos técnicos de referência com elementos obrigatórios;</w:t>
      </w:r>
    </w:p>
    <w:p w14:paraId="44CCBB7F"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Quadros-resumo de dimensionamento e lista de materiais;</w:t>
      </w:r>
    </w:p>
    <w:p w14:paraId="7D41DF49" w14:textId="77777777" w:rsidR="00415B6C" w:rsidRPr="00F978E4" w:rsidRDefault="00415B6C" w:rsidP="00740E09">
      <w:pPr>
        <w:pStyle w:val="NormalWeb"/>
        <w:numPr>
          <w:ilvl w:val="1"/>
          <w:numId w:val="34"/>
        </w:numPr>
        <w:tabs>
          <w:tab w:val="clear" w:pos="1440"/>
          <w:tab w:val="num" w:pos="1942"/>
        </w:tabs>
        <w:ind w:left="1942"/>
        <w:jc w:val="both"/>
        <w:rPr>
          <w:color w:val="000000"/>
        </w:rPr>
      </w:pPr>
      <w:r w:rsidRPr="00F978E4">
        <w:rPr>
          <w:color w:val="000000"/>
        </w:rPr>
        <w:t>Checklists técnicos para conferência dos projetos e orientações para compatibilização com o sistema existente.</w:t>
      </w:r>
    </w:p>
    <w:p w14:paraId="631FDFCA" w14:textId="77777777" w:rsidR="00415B6C" w:rsidRPr="00F978E4" w:rsidRDefault="00415B6C" w:rsidP="00740E09">
      <w:pPr>
        <w:pStyle w:val="NormalWeb"/>
        <w:numPr>
          <w:ilvl w:val="0"/>
          <w:numId w:val="34"/>
        </w:numPr>
        <w:tabs>
          <w:tab w:val="clear" w:pos="720"/>
          <w:tab w:val="num" w:pos="1222"/>
        </w:tabs>
        <w:ind w:left="1222"/>
        <w:jc w:val="both"/>
        <w:rPr>
          <w:color w:val="000000"/>
        </w:rPr>
      </w:pPr>
      <w:r w:rsidRPr="00F978E4">
        <w:rPr>
          <w:rStyle w:val="Forte"/>
          <w:rFonts w:eastAsiaTheme="majorEastAsia"/>
          <w:color w:val="000000"/>
        </w:rPr>
        <w:t>Referências normativas obrigatórias</w:t>
      </w:r>
      <w:r w:rsidRPr="00F978E4">
        <w:rPr>
          <w:color w:val="000000"/>
        </w:rPr>
        <w:t>, com base nas normas técnicas da ABNT, regulamentos locais e diretrizes operacionais da autarquia.</w:t>
      </w:r>
    </w:p>
    <w:p w14:paraId="58D9345A" w14:textId="77777777" w:rsidR="00415B6C" w:rsidRPr="00F978E4" w:rsidRDefault="00415B6C" w:rsidP="00BF400A">
      <w:pPr>
        <w:pStyle w:val="NormalWeb"/>
        <w:ind w:left="502"/>
        <w:jc w:val="both"/>
        <w:rPr>
          <w:color w:val="000000"/>
        </w:rPr>
      </w:pPr>
      <w:r w:rsidRPr="00F978E4">
        <w:rPr>
          <w:color w:val="000000"/>
        </w:rPr>
        <w:t>O manual deverá ser elaborado de forma a garantir clareza, padronização e segurança técnica nas intervenções urbanas, permitindo que os projetos propostos estejam plenamente compatíveis com as condições operacionais do município, e que a análise técnica por parte do SAAE ocorra de forma objetiva, eficaz e transparente.</w:t>
      </w:r>
    </w:p>
    <w:p w14:paraId="1FBA5716" w14:textId="6D7933AF" w:rsidR="00415B6C" w:rsidRPr="00F978E4" w:rsidRDefault="00F35EF5" w:rsidP="00BF400A">
      <w:pPr>
        <w:pStyle w:val="NormalWeb"/>
        <w:ind w:left="1582"/>
        <w:jc w:val="both"/>
        <w:rPr>
          <w:b/>
          <w:bCs/>
          <w:color w:val="000000"/>
        </w:rPr>
      </w:pPr>
      <w:r>
        <w:rPr>
          <w:b/>
          <w:bCs/>
          <w:color w:val="000000"/>
        </w:rPr>
        <w:t>f</w:t>
      </w:r>
      <w:r w:rsidR="00415B6C" w:rsidRPr="00F978E4">
        <w:rPr>
          <w:b/>
          <w:bCs/>
          <w:color w:val="000000"/>
        </w:rPr>
        <w:t>. Estudos de Viabilidade para Expansão Urbana</w:t>
      </w:r>
    </w:p>
    <w:p w14:paraId="4AAB9A2B" w14:textId="77777777" w:rsidR="00415B6C" w:rsidRPr="00F978E4" w:rsidRDefault="00415B6C" w:rsidP="00BF400A">
      <w:pPr>
        <w:pStyle w:val="NormalWeb"/>
        <w:ind w:left="502"/>
        <w:jc w:val="both"/>
        <w:rPr>
          <w:color w:val="000000"/>
        </w:rPr>
      </w:pPr>
      <w:r w:rsidRPr="00F978E4">
        <w:rPr>
          <w:color w:val="000000"/>
        </w:rPr>
        <w:lastRenderedPageBreak/>
        <w:t>A contratada será responsável por realizar estudos de viabilidade técnica e hidráulica para verificar a capacidade dos sistemas públicos de abastecimento de água e esgotamento sanitário em absorver novas demandas geradas por empreendimentos urbanos, com base nos modelos hidráulicos atualizados e nas diretrizes operacionais do SAAE de São Gabriel do Oeste.</w:t>
      </w:r>
    </w:p>
    <w:p w14:paraId="34463FC9" w14:textId="77777777" w:rsidR="00415B6C" w:rsidRPr="00F978E4" w:rsidRDefault="00415B6C" w:rsidP="00BF400A">
      <w:pPr>
        <w:pStyle w:val="NormalWeb"/>
        <w:ind w:left="502"/>
        <w:jc w:val="both"/>
        <w:rPr>
          <w:color w:val="000000"/>
        </w:rPr>
      </w:pPr>
      <w:r w:rsidRPr="00F978E4">
        <w:rPr>
          <w:color w:val="000000"/>
        </w:rPr>
        <w:t>As análises deverão contemplar:</w:t>
      </w:r>
    </w:p>
    <w:p w14:paraId="0609C589" w14:textId="77777777" w:rsidR="00415B6C" w:rsidRPr="00F978E4" w:rsidRDefault="00415B6C" w:rsidP="00740E09">
      <w:pPr>
        <w:pStyle w:val="NormalWeb"/>
        <w:numPr>
          <w:ilvl w:val="0"/>
          <w:numId w:val="35"/>
        </w:numPr>
        <w:ind w:left="1222"/>
        <w:jc w:val="both"/>
        <w:rPr>
          <w:color w:val="000000"/>
        </w:rPr>
      </w:pPr>
      <w:r w:rsidRPr="00F978E4">
        <w:rPr>
          <w:rStyle w:val="Forte"/>
          <w:rFonts w:eastAsiaTheme="majorEastAsia"/>
          <w:color w:val="000000"/>
        </w:rPr>
        <w:t>Simulação da demanda projetada no ponto de interligação proposto</w:t>
      </w:r>
      <w:r w:rsidRPr="00F978E4">
        <w:rPr>
          <w:color w:val="000000"/>
        </w:rPr>
        <w:t>, com base em:</w:t>
      </w:r>
    </w:p>
    <w:p w14:paraId="3FEBBF22" w14:textId="77777777" w:rsidR="00415B6C" w:rsidRPr="00F978E4" w:rsidRDefault="00415B6C" w:rsidP="00740E09">
      <w:pPr>
        <w:pStyle w:val="NormalWeb"/>
        <w:numPr>
          <w:ilvl w:val="1"/>
          <w:numId w:val="35"/>
        </w:numPr>
        <w:ind w:left="1942"/>
        <w:jc w:val="both"/>
        <w:rPr>
          <w:color w:val="000000"/>
        </w:rPr>
      </w:pPr>
      <w:r w:rsidRPr="00F978E4">
        <w:rPr>
          <w:color w:val="000000"/>
        </w:rPr>
        <w:t>Dados populacionais estimados para o empreendimento;</w:t>
      </w:r>
    </w:p>
    <w:p w14:paraId="52105531" w14:textId="77777777" w:rsidR="00415B6C" w:rsidRPr="00F978E4" w:rsidRDefault="00415B6C" w:rsidP="00740E09">
      <w:pPr>
        <w:pStyle w:val="NormalWeb"/>
        <w:numPr>
          <w:ilvl w:val="1"/>
          <w:numId w:val="35"/>
        </w:numPr>
        <w:ind w:left="1942"/>
        <w:jc w:val="both"/>
        <w:rPr>
          <w:color w:val="000000"/>
        </w:rPr>
      </w:pPr>
      <w:r w:rsidRPr="00F978E4">
        <w:rPr>
          <w:color w:val="000000"/>
        </w:rPr>
        <w:t>Coeficientes técnicos de consumo e retorno por tipo de uso (residencial, comercial, institucional, etc.);</w:t>
      </w:r>
    </w:p>
    <w:p w14:paraId="57A10A79" w14:textId="77777777" w:rsidR="00415B6C" w:rsidRPr="00106A06" w:rsidRDefault="00415B6C" w:rsidP="00740E09">
      <w:pPr>
        <w:pStyle w:val="NormalWeb"/>
        <w:numPr>
          <w:ilvl w:val="1"/>
          <w:numId w:val="35"/>
        </w:numPr>
        <w:ind w:left="1942"/>
        <w:jc w:val="both"/>
        <w:rPr>
          <w:color w:val="000000"/>
        </w:rPr>
      </w:pPr>
      <w:r w:rsidRPr="00F978E4">
        <w:rPr>
          <w:color w:val="000000"/>
        </w:rPr>
        <w:t xml:space="preserve">Condições operacionais correntes dos sistemas, considerando sazonalidade e </w:t>
      </w:r>
      <w:r w:rsidRPr="00106A06">
        <w:rPr>
          <w:color w:val="000000"/>
        </w:rPr>
        <w:t>regime de carga;</w:t>
      </w:r>
    </w:p>
    <w:p w14:paraId="581B9D58" w14:textId="77777777" w:rsidR="00415B6C" w:rsidRPr="00106A06" w:rsidRDefault="00415B6C" w:rsidP="00740E09">
      <w:pPr>
        <w:pStyle w:val="NormalWeb"/>
        <w:numPr>
          <w:ilvl w:val="0"/>
          <w:numId w:val="35"/>
        </w:numPr>
        <w:ind w:left="1222"/>
        <w:jc w:val="both"/>
        <w:rPr>
          <w:color w:val="000000"/>
        </w:rPr>
      </w:pPr>
      <w:r w:rsidRPr="00106A06">
        <w:rPr>
          <w:rStyle w:val="Forte"/>
          <w:rFonts w:eastAsiaTheme="majorEastAsia"/>
          <w:color w:val="000000"/>
        </w:rPr>
        <w:t>Verificação da capacidade de atendimento dos sistemas</w:t>
      </w:r>
      <w:r w:rsidRPr="00106A06">
        <w:rPr>
          <w:color w:val="000000"/>
        </w:rPr>
        <w:t>, por meio de simulações nos modelos hidráulicos existentes, visando identificar:</w:t>
      </w:r>
    </w:p>
    <w:p w14:paraId="36702D8F" w14:textId="77777777" w:rsidR="00415B6C" w:rsidRPr="00106A06" w:rsidRDefault="00415B6C" w:rsidP="00740E09">
      <w:pPr>
        <w:pStyle w:val="NormalWeb"/>
        <w:numPr>
          <w:ilvl w:val="1"/>
          <w:numId w:val="35"/>
        </w:numPr>
        <w:ind w:left="1942"/>
        <w:jc w:val="both"/>
        <w:rPr>
          <w:color w:val="000000"/>
        </w:rPr>
      </w:pPr>
      <w:r w:rsidRPr="00106A06">
        <w:rPr>
          <w:color w:val="000000"/>
        </w:rPr>
        <w:t>Possíveis deficiências de pressão, vazão ou capacidade de escoamento nas estruturas próximas ao ponto de conexão proposto;</w:t>
      </w:r>
    </w:p>
    <w:p w14:paraId="089092B5" w14:textId="77777777" w:rsidR="00415B6C" w:rsidRPr="00106A06" w:rsidRDefault="00415B6C" w:rsidP="00740E09">
      <w:pPr>
        <w:pStyle w:val="NormalWeb"/>
        <w:numPr>
          <w:ilvl w:val="1"/>
          <w:numId w:val="35"/>
        </w:numPr>
        <w:ind w:left="1942"/>
        <w:jc w:val="both"/>
        <w:rPr>
          <w:color w:val="000000"/>
        </w:rPr>
      </w:pPr>
      <w:r w:rsidRPr="00106A06">
        <w:rPr>
          <w:color w:val="000000"/>
        </w:rPr>
        <w:t>Trechos da rede ou unidades operacionais que possam demandar reforços, ajustes ou intervenções para viabilizar o atendimento pleno da demanda;</w:t>
      </w:r>
    </w:p>
    <w:p w14:paraId="2D58CF5F" w14:textId="77777777" w:rsidR="00415B6C" w:rsidRPr="00106A06" w:rsidRDefault="00415B6C" w:rsidP="00740E09">
      <w:pPr>
        <w:pStyle w:val="NormalWeb"/>
        <w:numPr>
          <w:ilvl w:val="0"/>
          <w:numId w:val="35"/>
        </w:numPr>
        <w:ind w:left="1222"/>
        <w:jc w:val="both"/>
        <w:rPr>
          <w:color w:val="000000"/>
        </w:rPr>
      </w:pPr>
      <w:r w:rsidRPr="00106A06">
        <w:rPr>
          <w:rStyle w:val="Forte"/>
          <w:rFonts w:eastAsiaTheme="majorEastAsia"/>
          <w:color w:val="000000"/>
        </w:rPr>
        <w:t>Indicação do ponto técnico mais adequado para interligação</w:t>
      </w:r>
      <w:r w:rsidRPr="00106A06">
        <w:rPr>
          <w:color w:val="000000"/>
        </w:rPr>
        <w:t>, fundamentada em critérios hidráulicos, operacionais e topográficos, de forma a garantir segurança, equilíbrio e eficiência ao sistema existente;</w:t>
      </w:r>
    </w:p>
    <w:p w14:paraId="43182A08" w14:textId="77777777" w:rsidR="00415B6C" w:rsidRPr="00106A06" w:rsidRDefault="00415B6C" w:rsidP="00740E09">
      <w:pPr>
        <w:pStyle w:val="NormalWeb"/>
        <w:numPr>
          <w:ilvl w:val="0"/>
          <w:numId w:val="35"/>
        </w:numPr>
        <w:ind w:left="1222"/>
        <w:jc w:val="both"/>
        <w:rPr>
          <w:color w:val="000000"/>
        </w:rPr>
      </w:pPr>
      <w:r w:rsidRPr="00106A06">
        <w:rPr>
          <w:rStyle w:val="Forte"/>
          <w:rFonts w:eastAsiaTheme="majorEastAsia"/>
          <w:color w:val="000000"/>
        </w:rPr>
        <w:t>Análise de contrapartidas técnicas e operacionais</w:t>
      </w:r>
      <w:r w:rsidRPr="00106A06">
        <w:rPr>
          <w:rStyle w:val="apple-converted-space"/>
          <w:rFonts w:eastAsiaTheme="majorEastAsia"/>
          <w:color w:val="000000"/>
        </w:rPr>
        <w:t> </w:t>
      </w:r>
      <w:r w:rsidRPr="00106A06">
        <w:rPr>
          <w:color w:val="000000"/>
        </w:rPr>
        <w:t>possivelmente exigíveis do empreendedor, com base:</w:t>
      </w:r>
    </w:p>
    <w:p w14:paraId="1111496E" w14:textId="77777777" w:rsidR="00415B6C" w:rsidRPr="00106A06" w:rsidRDefault="00415B6C" w:rsidP="00740E09">
      <w:pPr>
        <w:pStyle w:val="NormalWeb"/>
        <w:numPr>
          <w:ilvl w:val="1"/>
          <w:numId w:val="35"/>
        </w:numPr>
        <w:ind w:left="1942"/>
        <w:jc w:val="both"/>
        <w:rPr>
          <w:color w:val="000000"/>
        </w:rPr>
      </w:pPr>
      <w:r w:rsidRPr="00106A06">
        <w:rPr>
          <w:color w:val="000000"/>
        </w:rPr>
        <w:t>Nos impactos estimados sobre o sistema;</w:t>
      </w:r>
    </w:p>
    <w:p w14:paraId="5F3AB03D" w14:textId="77777777" w:rsidR="00415B6C" w:rsidRPr="00106A06" w:rsidRDefault="00415B6C" w:rsidP="00740E09">
      <w:pPr>
        <w:pStyle w:val="NormalWeb"/>
        <w:numPr>
          <w:ilvl w:val="1"/>
          <w:numId w:val="35"/>
        </w:numPr>
        <w:ind w:left="1942"/>
        <w:jc w:val="both"/>
        <w:rPr>
          <w:color w:val="000000"/>
        </w:rPr>
      </w:pPr>
      <w:r w:rsidRPr="00106A06">
        <w:rPr>
          <w:color w:val="000000"/>
        </w:rPr>
        <w:t>Nas melhorias ou adequações mínimas necessárias à absorção da nova demanda;</w:t>
      </w:r>
    </w:p>
    <w:p w14:paraId="69880599" w14:textId="77777777" w:rsidR="00415B6C" w:rsidRPr="00106A06" w:rsidRDefault="00415B6C" w:rsidP="00740E09">
      <w:pPr>
        <w:pStyle w:val="NormalWeb"/>
        <w:numPr>
          <w:ilvl w:val="0"/>
          <w:numId w:val="35"/>
        </w:numPr>
        <w:ind w:left="1222"/>
        <w:jc w:val="both"/>
        <w:rPr>
          <w:color w:val="000000"/>
        </w:rPr>
      </w:pPr>
      <w:r w:rsidRPr="00106A06">
        <w:rPr>
          <w:rStyle w:val="Forte"/>
          <w:rFonts w:eastAsiaTheme="majorEastAsia"/>
          <w:color w:val="000000"/>
        </w:rPr>
        <w:t>Emissão de parecer técnico para cada empreendimento analisado</w:t>
      </w:r>
      <w:r w:rsidRPr="00106A06">
        <w:rPr>
          <w:color w:val="000000"/>
        </w:rPr>
        <w:t>, contendo:</w:t>
      </w:r>
    </w:p>
    <w:p w14:paraId="224BBEF0" w14:textId="77777777" w:rsidR="00415B6C" w:rsidRPr="00106A06" w:rsidRDefault="00415B6C" w:rsidP="00740E09">
      <w:pPr>
        <w:pStyle w:val="NormalWeb"/>
        <w:numPr>
          <w:ilvl w:val="1"/>
          <w:numId w:val="35"/>
        </w:numPr>
        <w:ind w:left="1942"/>
        <w:jc w:val="both"/>
        <w:rPr>
          <w:color w:val="000000"/>
        </w:rPr>
      </w:pPr>
      <w:r w:rsidRPr="00106A06">
        <w:rPr>
          <w:color w:val="000000"/>
        </w:rPr>
        <w:t>Memória de cálculo com parâmetros utilizados;</w:t>
      </w:r>
    </w:p>
    <w:p w14:paraId="4EE8B66F" w14:textId="77777777" w:rsidR="00415B6C" w:rsidRPr="00106A06" w:rsidRDefault="00415B6C" w:rsidP="00740E09">
      <w:pPr>
        <w:pStyle w:val="NormalWeb"/>
        <w:numPr>
          <w:ilvl w:val="1"/>
          <w:numId w:val="35"/>
        </w:numPr>
        <w:ind w:left="1942"/>
        <w:jc w:val="both"/>
        <w:rPr>
          <w:color w:val="000000"/>
        </w:rPr>
      </w:pPr>
      <w:r w:rsidRPr="00106A06">
        <w:rPr>
          <w:color w:val="000000"/>
        </w:rPr>
        <w:t>Mapas temáticos georreferenciados com o ponto proposto, rede existente e eventuais interferências;</w:t>
      </w:r>
    </w:p>
    <w:p w14:paraId="50AB9179" w14:textId="77777777" w:rsidR="00415B6C" w:rsidRPr="00106A06" w:rsidRDefault="00415B6C" w:rsidP="00740E09">
      <w:pPr>
        <w:pStyle w:val="NormalWeb"/>
        <w:numPr>
          <w:ilvl w:val="1"/>
          <w:numId w:val="35"/>
        </w:numPr>
        <w:ind w:left="1942"/>
        <w:jc w:val="both"/>
        <w:rPr>
          <w:color w:val="000000"/>
        </w:rPr>
      </w:pPr>
      <w:r w:rsidRPr="00106A06">
        <w:rPr>
          <w:color w:val="000000"/>
        </w:rPr>
        <w:t>Indicação objetiva sobre a viabilidade de atendimento no ponto solicitado;</w:t>
      </w:r>
    </w:p>
    <w:p w14:paraId="60F89DEE" w14:textId="77777777" w:rsidR="00415B6C" w:rsidRPr="00106A06" w:rsidRDefault="00415B6C" w:rsidP="00740E09">
      <w:pPr>
        <w:pStyle w:val="NormalWeb"/>
        <w:numPr>
          <w:ilvl w:val="1"/>
          <w:numId w:val="35"/>
        </w:numPr>
        <w:ind w:left="1942"/>
        <w:jc w:val="both"/>
        <w:rPr>
          <w:color w:val="000000"/>
        </w:rPr>
      </w:pPr>
      <w:r w:rsidRPr="00106A06">
        <w:rPr>
          <w:color w:val="000000"/>
        </w:rPr>
        <w:t>Condicionantes operacionais e sugestões de contrapartida, quando aplicável.</w:t>
      </w:r>
    </w:p>
    <w:p w14:paraId="3CCF9E89" w14:textId="77777777" w:rsidR="00415B6C" w:rsidRPr="00106A06" w:rsidRDefault="00415B6C" w:rsidP="00BF400A">
      <w:pPr>
        <w:pStyle w:val="NormalWeb"/>
        <w:ind w:left="502"/>
        <w:jc w:val="both"/>
        <w:rPr>
          <w:color w:val="000000"/>
        </w:rPr>
      </w:pPr>
      <w:r w:rsidRPr="00106A06">
        <w:rPr>
          <w:color w:val="000000"/>
        </w:rPr>
        <w:t>A contratada deverá, durante a vigência do contrato, manter comunicação técnica contínua com o SAAE, participar de reuniões de validação dos estudos e fornecer todos os dados e arquivos utilizados em formato aberto, organizados e plenamente rastreáveis, assim como atualizar a modelagem hidráulica para o SAAE, incluindo os loteamentos aprovados.</w:t>
      </w:r>
    </w:p>
    <w:p w14:paraId="0401B6E7" w14:textId="0E2406D4" w:rsidR="00415B6C" w:rsidRPr="00106A06" w:rsidRDefault="00BF400A" w:rsidP="00BF400A">
      <w:pPr>
        <w:pStyle w:val="NormalWeb"/>
        <w:ind w:left="502"/>
        <w:jc w:val="both"/>
        <w:rPr>
          <w:b/>
          <w:bCs/>
          <w:color w:val="000000"/>
        </w:rPr>
      </w:pPr>
      <w:r w:rsidRPr="00106A06">
        <w:rPr>
          <w:b/>
          <w:bCs/>
          <w:color w:val="000000"/>
        </w:rPr>
        <w:t>1.</w:t>
      </w:r>
      <w:r w:rsidR="00D55E89" w:rsidRPr="00106A06">
        <w:rPr>
          <w:b/>
          <w:bCs/>
          <w:color w:val="000000"/>
        </w:rPr>
        <w:t>1</w:t>
      </w:r>
      <w:r w:rsidRPr="00106A06">
        <w:rPr>
          <w:b/>
          <w:bCs/>
          <w:color w:val="000000"/>
        </w:rPr>
        <w:t xml:space="preserve">.2 </w:t>
      </w:r>
      <w:r w:rsidR="00415B6C" w:rsidRPr="00106A06">
        <w:rPr>
          <w:b/>
          <w:bCs/>
          <w:color w:val="000000"/>
        </w:rPr>
        <w:t>Metodologia</w:t>
      </w:r>
    </w:p>
    <w:p w14:paraId="50D27A2F" w14:textId="77777777" w:rsidR="00415B6C" w:rsidRPr="00106A06" w:rsidRDefault="00415B6C" w:rsidP="00BF400A">
      <w:pPr>
        <w:pStyle w:val="NormalWeb"/>
        <w:ind w:left="502"/>
        <w:jc w:val="both"/>
        <w:rPr>
          <w:color w:val="000000"/>
        </w:rPr>
      </w:pPr>
      <w:r w:rsidRPr="00106A06">
        <w:rPr>
          <w:color w:val="000000"/>
        </w:rPr>
        <w:t>A execução dos serviços deverá observar rigorosamente os princípios da engenharia aplicada ao saneamento, com uso de ferramentas técnicas atualizadas e conformidade com as normas vigentes. A metodologia adotada deverá ser compatível com a complexidade dos sistemas de abastecimento de água e esgotamento sanitário e assegurar resultados técnicos confiáveis, replicáveis e aplicáveis à realidade operacional do SAAE.</w:t>
      </w:r>
    </w:p>
    <w:p w14:paraId="35A634BE" w14:textId="77777777" w:rsidR="00415B6C" w:rsidRPr="00106A06" w:rsidRDefault="00415B6C" w:rsidP="00BF400A">
      <w:pPr>
        <w:pStyle w:val="NormalWeb"/>
        <w:ind w:left="502"/>
        <w:jc w:val="both"/>
        <w:rPr>
          <w:color w:val="000000"/>
        </w:rPr>
      </w:pPr>
      <w:r w:rsidRPr="00106A06">
        <w:rPr>
          <w:color w:val="000000"/>
        </w:rPr>
        <w:t>A CONTRATADA deverá empregar abordagem estruturada em três pilares fundamentais:</w:t>
      </w:r>
    </w:p>
    <w:p w14:paraId="4442246E" w14:textId="77777777" w:rsidR="00415B6C" w:rsidRPr="00106A06" w:rsidRDefault="00415B6C" w:rsidP="00BF400A">
      <w:pPr>
        <w:pStyle w:val="NormalWeb"/>
        <w:ind w:left="1582"/>
        <w:jc w:val="both"/>
        <w:rPr>
          <w:b/>
          <w:bCs/>
          <w:color w:val="000000"/>
        </w:rPr>
      </w:pPr>
      <w:r w:rsidRPr="00106A06">
        <w:rPr>
          <w:b/>
          <w:bCs/>
          <w:color w:val="000000"/>
        </w:rPr>
        <w:lastRenderedPageBreak/>
        <w:t>a. Coleta e Validação de Dados</w:t>
      </w:r>
    </w:p>
    <w:p w14:paraId="387C6DC6" w14:textId="77777777" w:rsidR="00415B6C" w:rsidRPr="00106A06" w:rsidRDefault="00415B6C" w:rsidP="00740E09">
      <w:pPr>
        <w:pStyle w:val="NormalWeb"/>
        <w:numPr>
          <w:ilvl w:val="0"/>
          <w:numId w:val="37"/>
        </w:numPr>
        <w:tabs>
          <w:tab w:val="clear" w:pos="720"/>
          <w:tab w:val="num" w:pos="1222"/>
        </w:tabs>
        <w:ind w:left="1222"/>
        <w:jc w:val="both"/>
        <w:rPr>
          <w:color w:val="000000"/>
        </w:rPr>
      </w:pPr>
      <w:r w:rsidRPr="00106A06">
        <w:rPr>
          <w:color w:val="000000"/>
        </w:rPr>
        <w:t xml:space="preserve">Realização de visitas técnicas presenciais a todas as unidades operacionais relevantes (ETA, reservatórios, </w:t>
      </w:r>
      <w:proofErr w:type="spellStart"/>
      <w:r w:rsidRPr="00106A06">
        <w:rPr>
          <w:color w:val="000000"/>
        </w:rPr>
        <w:t>EEEs</w:t>
      </w:r>
      <w:proofErr w:type="spellEnd"/>
      <w:r w:rsidRPr="00106A06">
        <w:rPr>
          <w:color w:val="000000"/>
        </w:rPr>
        <w:t>, redes de distribuição e coleta, e demais instalações), com o objetivo de compreender as características hidráulicas, operacionais e estruturais dos sistemas;</w:t>
      </w:r>
    </w:p>
    <w:p w14:paraId="188C084B" w14:textId="77777777" w:rsidR="00415B6C" w:rsidRPr="00106A06" w:rsidRDefault="00415B6C" w:rsidP="00740E09">
      <w:pPr>
        <w:pStyle w:val="NormalWeb"/>
        <w:numPr>
          <w:ilvl w:val="0"/>
          <w:numId w:val="37"/>
        </w:numPr>
        <w:tabs>
          <w:tab w:val="clear" w:pos="720"/>
          <w:tab w:val="num" w:pos="1222"/>
        </w:tabs>
        <w:ind w:left="1222"/>
        <w:jc w:val="both"/>
        <w:rPr>
          <w:color w:val="000000"/>
        </w:rPr>
      </w:pPr>
      <w:r w:rsidRPr="00106A06">
        <w:rPr>
          <w:color w:val="000000"/>
        </w:rPr>
        <w:t>Levantamento e validação de dados secundários fornecidos pela CONTRATANTE, incluindo cadastros técnicos, comerciais, registros operacionais e projetos existentes;</w:t>
      </w:r>
    </w:p>
    <w:p w14:paraId="4F26E409" w14:textId="77777777" w:rsidR="00415B6C" w:rsidRPr="00106A06" w:rsidRDefault="00415B6C" w:rsidP="00740E09">
      <w:pPr>
        <w:pStyle w:val="NormalWeb"/>
        <w:numPr>
          <w:ilvl w:val="0"/>
          <w:numId w:val="37"/>
        </w:numPr>
        <w:tabs>
          <w:tab w:val="clear" w:pos="720"/>
          <w:tab w:val="num" w:pos="1222"/>
        </w:tabs>
        <w:ind w:left="1222"/>
        <w:jc w:val="both"/>
        <w:rPr>
          <w:color w:val="000000"/>
        </w:rPr>
      </w:pPr>
      <w:r w:rsidRPr="00106A06">
        <w:rPr>
          <w:color w:val="000000"/>
        </w:rPr>
        <w:t>Utilização de registros históricos de consumo, pressões, vazões e eventos operacionais como subsídio às etapas de modelagem e diagnóstico.</w:t>
      </w:r>
    </w:p>
    <w:p w14:paraId="22070F5A" w14:textId="77777777" w:rsidR="00415B6C" w:rsidRPr="00106A06" w:rsidRDefault="00415B6C" w:rsidP="00BF400A">
      <w:pPr>
        <w:pStyle w:val="NormalWeb"/>
        <w:ind w:left="1582"/>
        <w:jc w:val="both"/>
        <w:rPr>
          <w:b/>
          <w:bCs/>
          <w:color w:val="000000"/>
        </w:rPr>
      </w:pPr>
      <w:r w:rsidRPr="00106A06">
        <w:rPr>
          <w:b/>
          <w:bCs/>
          <w:color w:val="000000"/>
        </w:rPr>
        <w:t>b. Desenvolvimento Técnico e Ferramentas Aplicadas</w:t>
      </w:r>
    </w:p>
    <w:p w14:paraId="03E4C09F" w14:textId="77777777" w:rsidR="00415B6C" w:rsidRPr="00106A06" w:rsidRDefault="00415B6C" w:rsidP="00740E09">
      <w:pPr>
        <w:pStyle w:val="NormalWeb"/>
        <w:numPr>
          <w:ilvl w:val="0"/>
          <w:numId w:val="38"/>
        </w:numPr>
        <w:tabs>
          <w:tab w:val="clear" w:pos="720"/>
          <w:tab w:val="num" w:pos="1222"/>
        </w:tabs>
        <w:ind w:left="1222"/>
        <w:jc w:val="both"/>
        <w:rPr>
          <w:color w:val="000000"/>
        </w:rPr>
      </w:pPr>
      <w:r w:rsidRPr="00106A06">
        <w:rPr>
          <w:color w:val="000000"/>
        </w:rPr>
        <w:t xml:space="preserve">Aplicação de modelagem hidráulica em softwares reconhecidos nacional e internacionalmente, como </w:t>
      </w:r>
      <w:proofErr w:type="spellStart"/>
      <w:r w:rsidRPr="00106A06">
        <w:rPr>
          <w:color w:val="000000"/>
        </w:rPr>
        <w:t>WaterCAD</w:t>
      </w:r>
      <w:proofErr w:type="spellEnd"/>
      <w:r w:rsidRPr="00106A06">
        <w:rPr>
          <w:color w:val="000000"/>
        </w:rPr>
        <w:t xml:space="preserve">®, </w:t>
      </w:r>
      <w:proofErr w:type="spellStart"/>
      <w:r w:rsidRPr="00106A06">
        <w:rPr>
          <w:color w:val="000000"/>
        </w:rPr>
        <w:t>Epanet</w:t>
      </w:r>
      <w:proofErr w:type="spellEnd"/>
      <w:r w:rsidRPr="00106A06">
        <w:rPr>
          <w:color w:val="000000"/>
        </w:rPr>
        <w:t>® e equivalentes, para simulação e análise dos sistemas de água e esgoto;</w:t>
      </w:r>
    </w:p>
    <w:p w14:paraId="79BE4DD4" w14:textId="77777777" w:rsidR="00415B6C" w:rsidRPr="00106A06" w:rsidRDefault="00415B6C" w:rsidP="00740E09">
      <w:pPr>
        <w:pStyle w:val="NormalWeb"/>
        <w:numPr>
          <w:ilvl w:val="0"/>
          <w:numId w:val="38"/>
        </w:numPr>
        <w:tabs>
          <w:tab w:val="clear" w:pos="720"/>
          <w:tab w:val="num" w:pos="1222"/>
        </w:tabs>
        <w:ind w:left="1222"/>
        <w:jc w:val="both"/>
        <w:rPr>
          <w:color w:val="000000"/>
        </w:rPr>
      </w:pPr>
      <w:r w:rsidRPr="00106A06">
        <w:rPr>
          <w:color w:val="000000"/>
        </w:rPr>
        <w:t xml:space="preserve">Processamento e análise de dados georreferenciados com apoio de plataformas de geoprocessamento como QGIS®, </w:t>
      </w:r>
      <w:proofErr w:type="spellStart"/>
      <w:r w:rsidRPr="00106A06">
        <w:rPr>
          <w:color w:val="000000"/>
        </w:rPr>
        <w:t>ArcGIS</w:t>
      </w:r>
      <w:proofErr w:type="spellEnd"/>
      <w:r w:rsidRPr="00106A06">
        <w:rPr>
          <w:color w:val="000000"/>
        </w:rPr>
        <w:t>® ou equivalentes;</w:t>
      </w:r>
    </w:p>
    <w:p w14:paraId="14BCB574" w14:textId="77777777" w:rsidR="00415B6C" w:rsidRPr="00106A06" w:rsidRDefault="00415B6C" w:rsidP="00740E09">
      <w:pPr>
        <w:pStyle w:val="NormalWeb"/>
        <w:numPr>
          <w:ilvl w:val="0"/>
          <w:numId w:val="38"/>
        </w:numPr>
        <w:tabs>
          <w:tab w:val="clear" w:pos="720"/>
          <w:tab w:val="num" w:pos="1222"/>
        </w:tabs>
        <w:ind w:left="1222"/>
        <w:jc w:val="both"/>
        <w:rPr>
          <w:color w:val="000000"/>
        </w:rPr>
      </w:pPr>
      <w:r w:rsidRPr="00106A06">
        <w:rPr>
          <w:color w:val="000000"/>
        </w:rPr>
        <w:t xml:space="preserve">Utilização de equipamentos de medição de alta precisão (hidrômetros ultrassônicos com </w:t>
      </w:r>
      <w:proofErr w:type="spellStart"/>
      <w:r w:rsidRPr="00106A06">
        <w:rPr>
          <w:color w:val="000000"/>
        </w:rPr>
        <w:t>datalogger</w:t>
      </w:r>
      <w:proofErr w:type="spellEnd"/>
      <w:r w:rsidRPr="00106A06">
        <w:rPr>
          <w:color w:val="000000"/>
        </w:rPr>
        <w:t xml:space="preserve"> e transmissão remota) com rastreabilidade metrológica, conforme Portaria Inmetro nº 246/2000, e normas da AWWA M6;</w:t>
      </w:r>
    </w:p>
    <w:p w14:paraId="2689EB4C" w14:textId="77777777" w:rsidR="00415B6C" w:rsidRPr="00106A06" w:rsidRDefault="00415B6C" w:rsidP="00740E09">
      <w:pPr>
        <w:pStyle w:val="NormalWeb"/>
        <w:numPr>
          <w:ilvl w:val="0"/>
          <w:numId w:val="38"/>
        </w:numPr>
        <w:tabs>
          <w:tab w:val="clear" w:pos="720"/>
          <w:tab w:val="num" w:pos="1222"/>
        </w:tabs>
        <w:ind w:left="1222"/>
        <w:jc w:val="both"/>
        <w:rPr>
          <w:color w:val="000000"/>
        </w:rPr>
      </w:pPr>
      <w:r w:rsidRPr="00106A06">
        <w:rPr>
          <w:color w:val="000000"/>
        </w:rPr>
        <w:t>Aplicação de critérios de análise conforme as seguintes normas e diretrizes:</w:t>
      </w:r>
    </w:p>
    <w:p w14:paraId="14149961" w14:textId="77777777" w:rsidR="00415B6C" w:rsidRPr="00106A06" w:rsidRDefault="00415B6C" w:rsidP="00740E09">
      <w:pPr>
        <w:pStyle w:val="NormalWeb"/>
        <w:numPr>
          <w:ilvl w:val="1"/>
          <w:numId w:val="38"/>
        </w:numPr>
        <w:tabs>
          <w:tab w:val="clear" w:pos="1440"/>
          <w:tab w:val="num" w:pos="1942"/>
        </w:tabs>
        <w:ind w:left="1942"/>
        <w:jc w:val="both"/>
        <w:rPr>
          <w:color w:val="000000"/>
        </w:rPr>
      </w:pPr>
      <w:r w:rsidRPr="00106A06">
        <w:rPr>
          <w:color w:val="000000"/>
        </w:rPr>
        <w:t>NBR 12218 – Projeto de Redes de Distribuição de Água Potável;</w:t>
      </w:r>
    </w:p>
    <w:p w14:paraId="754CDEC0" w14:textId="77777777" w:rsidR="00415B6C" w:rsidRPr="00106A06" w:rsidRDefault="00415B6C" w:rsidP="00BF400A">
      <w:pPr>
        <w:pStyle w:val="NormalWeb"/>
        <w:ind w:left="1582"/>
        <w:jc w:val="both"/>
        <w:rPr>
          <w:color w:val="000000"/>
        </w:rPr>
      </w:pPr>
      <w:r w:rsidRPr="00106A06">
        <w:rPr>
          <w:color w:val="000000"/>
        </w:rPr>
        <w:t>NBR 9649 – Projeto de Redes Coletoras de Esgoto Sanitário;</w:t>
      </w:r>
    </w:p>
    <w:p w14:paraId="210A54A7" w14:textId="77777777" w:rsidR="00415B6C" w:rsidRPr="00106A06" w:rsidRDefault="00415B6C" w:rsidP="00740E09">
      <w:pPr>
        <w:pStyle w:val="NormalWeb"/>
        <w:numPr>
          <w:ilvl w:val="1"/>
          <w:numId w:val="38"/>
        </w:numPr>
        <w:tabs>
          <w:tab w:val="clear" w:pos="1440"/>
          <w:tab w:val="num" w:pos="1942"/>
        </w:tabs>
        <w:ind w:left="1942"/>
        <w:jc w:val="both"/>
        <w:rPr>
          <w:color w:val="000000"/>
        </w:rPr>
      </w:pPr>
      <w:r w:rsidRPr="00106A06">
        <w:rPr>
          <w:color w:val="000000"/>
        </w:rPr>
        <w:t>NBR 12207 – Projeto de Estações Elevatórias de Esgoto;</w:t>
      </w:r>
    </w:p>
    <w:p w14:paraId="245E4989" w14:textId="77777777" w:rsidR="00415B6C" w:rsidRPr="00106A06" w:rsidRDefault="00415B6C" w:rsidP="00740E09">
      <w:pPr>
        <w:pStyle w:val="NormalWeb"/>
        <w:numPr>
          <w:ilvl w:val="1"/>
          <w:numId w:val="38"/>
        </w:numPr>
        <w:tabs>
          <w:tab w:val="clear" w:pos="1440"/>
          <w:tab w:val="num" w:pos="1942"/>
        </w:tabs>
        <w:ind w:left="1942"/>
        <w:jc w:val="both"/>
        <w:rPr>
          <w:color w:val="000000"/>
        </w:rPr>
      </w:pPr>
      <w:r w:rsidRPr="00106A06">
        <w:rPr>
          <w:color w:val="000000"/>
        </w:rPr>
        <w:t>NBR 15538 – Medidores de água potável – Ensaios para avaliação de eficiência;</w:t>
      </w:r>
    </w:p>
    <w:p w14:paraId="5037CF74" w14:textId="77777777" w:rsidR="00415B6C" w:rsidRPr="00106A06" w:rsidRDefault="00415B6C" w:rsidP="00740E09">
      <w:pPr>
        <w:pStyle w:val="NormalWeb"/>
        <w:numPr>
          <w:ilvl w:val="1"/>
          <w:numId w:val="38"/>
        </w:numPr>
        <w:tabs>
          <w:tab w:val="clear" w:pos="1440"/>
          <w:tab w:val="num" w:pos="1942"/>
        </w:tabs>
        <w:ind w:left="1942"/>
        <w:jc w:val="both"/>
        <w:rPr>
          <w:color w:val="000000"/>
        </w:rPr>
      </w:pPr>
      <w:r w:rsidRPr="00106A06">
        <w:rPr>
          <w:color w:val="000000"/>
        </w:rPr>
        <w:t>ABNT NBR ISO 24510/24511/24512 – Avaliação de serviços de saneamento básico;</w:t>
      </w:r>
    </w:p>
    <w:p w14:paraId="081E884F" w14:textId="77777777" w:rsidR="00415B6C" w:rsidRPr="00106A06" w:rsidRDefault="00415B6C" w:rsidP="00740E09">
      <w:pPr>
        <w:pStyle w:val="NormalWeb"/>
        <w:numPr>
          <w:ilvl w:val="1"/>
          <w:numId w:val="38"/>
        </w:numPr>
        <w:tabs>
          <w:tab w:val="clear" w:pos="1440"/>
          <w:tab w:val="num" w:pos="1942"/>
        </w:tabs>
        <w:ind w:left="1942"/>
        <w:jc w:val="both"/>
        <w:rPr>
          <w:color w:val="000000"/>
        </w:rPr>
      </w:pPr>
      <w:r w:rsidRPr="00106A06">
        <w:rPr>
          <w:color w:val="000000"/>
        </w:rPr>
        <w:t>Diretrizes da ANA e do MCIDADES sobre planos de segurança da água e controle de perdas;</w:t>
      </w:r>
    </w:p>
    <w:p w14:paraId="165FF925" w14:textId="77777777" w:rsidR="00415B6C" w:rsidRPr="00106A06" w:rsidRDefault="00415B6C" w:rsidP="00740E09">
      <w:pPr>
        <w:pStyle w:val="NormalWeb"/>
        <w:numPr>
          <w:ilvl w:val="1"/>
          <w:numId w:val="38"/>
        </w:numPr>
        <w:tabs>
          <w:tab w:val="clear" w:pos="1440"/>
          <w:tab w:val="num" w:pos="1942"/>
        </w:tabs>
        <w:ind w:left="1942"/>
        <w:jc w:val="both"/>
        <w:rPr>
          <w:color w:val="000000"/>
        </w:rPr>
      </w:pPr>
      <w:r w:rsidRPr="00106A06">
        <w:rPr>
          <w:color w:val="000000"/>
        </w:rPr>
        <w:t>Manuais da ABES, SNIS e IWA para benchmarking e boas práticas operacionais.</w:t>
      </w:r>
    </w:p>
    <w:p w14:paraId="7AE5CDFD" w14:textId="77777777" w:rsidR="00415B6C" w:rsidRPr="00106A06" w:rsidRDefault="00415B6C" w:rsidP="00BF400A">
      <w:pPr>
        <w:pStyle w:val="NormalWeb"/>
        <w:ind w:left="1582"/>
        <w:jc w:val="both"/>
        <w:rPr>
          <w:b/>
          <w:bCs/>
          <w:color w:val="000000"/>
        </w:rPr>
      </w:pPr>
      <w:r w:rsidRPr="00106A06">
        <w:rPr>
          <w:b/>
          <w:bCs/>
          <w:color w:val="000000"/>
        </w:rPr>
        <w:t>c. Validação, Entrega e Apoio Técnico</w:t>
      </w:r>
    </w:p>
    <w:p w14:paraId="5D1C6309" w14:textId="77777777" w:rsidR="00415B6C" w:rsidRPr="00106A06" w:rsidRDefault="00415B6C" w:rsidP="00740E09">
      <w:pPr>
        <w:pStyle w:val="NormalWeb"/>
        <w:numPr>
          <w:ilvl w:val="0"/>
          <w:numId w:val="39"/>
        </w:numPr>
        <w:tabs>
          <w:tab w:val="clear" w:pos="720"/>
          <w:tab w:val="num" w:pos="1222"/>
        </w:tabs>
        <w:ind w:left="1222"/>
        <w:jc w:val="both"/>
        <w:rPr>
          <w:color w:val="000000"/>
        </w:rPr>
      </w:pPr>
      <w:r w:rsidRPr="00106A06">
        <w:rPr>
          <w:color w:val="000000"/>
        </w:rPr>
        <w:t>A cada entrega, os produtos deverão ser acompanhados de relatórios técnicos contendo metodologia, dados de entrada, premissas, simulações, mapas temáticos e recomendações técnicas;</w:t>
      </w:r>
    </w:p>
    <w:p w14:paraId="2510417D" w14:textId="77777777" w:rsidR="00415B6C" w:rsidRPr="00106A06" w:rsidRDefault="00415B6C" w:rsidP="00740E09">
      <w:pPr>
        <w:pStyle w:val="NormalWeb"/>
        <w:numPr>
          <w:ilvl w:val="0"/>
          <w:numId w:val="39"/>
        </w:numPr>
        <w:tabs>
          <w:tab w:val="clear" w:pos="720"/>
          <w:tab w:val="num" w:pos="1222"/>
        </w:tabs>
        <w:ind w:left="1222"/>
        <w:jc w:val="both"/>
        <w:rPr>
          <w:color w:val="000000"/>
        </w:rPr>
      </w:pPr>
      <w:r w:rsidRPr="00106A06">
        <w:rPr>
          <w:color w:val="000000"/>
        </w:rPr>
        <w:t>A CONTRATADA deverá apresentar os resultados em reuniões técnicas com o SAAE e prestar suporte à sua interpretação e aplicação;</w:t>
      </w:r>
    </w:p>
    <w:p w14:paraId="7BAD1D7E" w14:textId="77777777" w:rsidR="00415B6C" w:rsidRPr="00106A06" w:rsidRDefault="00415B6C" w:rsidP="00740E09">
      <w:pPr>
        <w:pStyle w:val="NormalWeb"/>
        <w:numPr>
          <w:ilvl w:val="0"/>
          <w:numId w:val="39"/>
        </w:numPr>
        <w:tabs>
          <w:tab w:val="clear" w:pos="720"/>
          <w:tab w:val="num" w:pos="1222"/>
        </w:tabs>
        <w:ind w:left="1222"/>
        <w:jc w:val="both"/>
        <w:rPr>
          <w:color w:val="000000"/>
        </w:rPr>
      </w:pPr>
      <w:r w:rsidRPr="00106A06">
        <w:rPr>
          <w:color w:val="000000"/>
        </w:rPr>
        <w:t>Os modelos hidráulicos deverão ser entregues em formato compatível com softwares livres (</w:t>
      </w:r>
      <w:proofErr w:type="spellStart"/>
      <w:r w:rsidRPr="00106A06">
        <w:rPr>
          <w:color w:val="000000"/>
        </w:rPr>
        <w:t>ex</w:t>
      </w:r>
      <w:proofErr w:type="spellEnd"/>
      <w:r w:rsidRPr="00106A06">
        <w:rPr>
          <w:color w:val="000000"/>
        </w:rPr>
        <w:t xml:space="preserve">: </w:t>
      </w:r>
      <w:proofErr w:type="spellStart"/>
      <w:r w:rsidRPr="00106A06">
        <w:rPr>
          <w:color w:val="000000"/>
        </w:rPr>
        <w:t>Epanet</w:t>
      </w:r>
      <w:proofErr w:type="spellEnd"/>
      <w:r w:rsidRPr="00106A06">
        <w:rPr>
          <w:color w:val="000000"/>
        </w:rPr>
        <w:t xml:space="preserve"> ou CESG);</w:t>
      </w:r>
    </w:p>
    <w:p w14:paraId="654C43FD" w14:textId="77777777" w:rsidR="00106A06" w:rsidRPr="00106A06" w:rsidRDefault="00415B6C" w:rsidP="00740E09">
      <w:pPr>
        <w:pStyle w:val="NormalWeb"/>
        <w:numPr>
          <w:ilvl w:val="0"/>
          <w:numId w:val="39"/>
        </w:numPr>
        <w:tabs>
          <w:tab w:val="clear" w:pos="720"/>
          <w:tab w:val="num" w:pos="1222"/>
        </w:tabs>
        <w:ind w:left="1222"/>
        <w:jc w:val="both"/>
        <w:rPr>
          <w:color w:val="000000"/>
        </w:rPr>
      </w:pPr>
      <w:r w:rsidRPr="00106A06">
        <w:rPr>
          <w:color w:val="000000"/>
        </w:rPr>
        <w:t>Todos os arquivos (gráficos, mapas, bases de dados) deverão ser entregues em formato aberto, editável e georreferenciado, conforme padrões definidos pela CONTRATANTE.</w:t>
      </w:r>
    </w:p>
    <w:p w14:paraId="39D94010" w14:textId="6F9D9E7E" w:rsidR="00106A06" w:rsidRPr="00F978E4" w:rsidRDefault="00106A06" w:rsidP="00106A06">
      <w:pPr>
        <w:pStyle w:val="Ttulo1"/>
        <w:numPr>
          <w:ilvl w:val="0"/>
          <w:numId w:val="63"/>
        </w:numPr>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lastRenderedPageBreak/>
        <w:t>Visitas Técnicas Obrigatórias</w:t>
      </w:r>
    </w:p>
    <w:p w14:paraId="5E7B8904" w14:textId="7D3D2734" w:rsidR="00106A06" w:rsidRPr="00F978E4" w:rsidRDefault="00106A06" w:rsidP="00106A06">
      <w:pPr>
        <w:pStyle w:val="NormalWeb"/>
        <w:ind w:left="567"/>
        <w:jc w:val="both"/>
        <w:rPr>
          <w:color w:val="000000"/>
        </w:rPr>
      </w:pPr>
      <w:r w:rsidRPr="00F978E4">
        <w:rPr>
          <w:color w:val="000000"/>
        </w:rPr>
        <w:t>É condição indispensável à adequada execução dos serviços que a CONTRATADA realize, no mínimo:</w:t>
      </w:r>
    </w:p>
    <w:p w14:paraId="44444B2D" w14:textId="77777777" w:rsidR="00106A06" w:rsidRPr="00F978E4" w:rsidRDefault="00106A06" w:rsidP="00106A06">
      <w:pPr>
        <w:pStyle w:val="NormalWeb"/>
        <w:numPr>
          <w:ilvl w:val="0"/>
          <w:numId w:val="56"/>
        </w:numPr>
        <w:jc w:val="both"/>
        <w:rPr>
          <w:color w:val="000000"/>
        </w:rPr>
      </w:pPr>
      <w:r w:rsidRPr="00F978E4">
        <w:rPr>
          <w:rStyle w:val="Forte"/>
          <w:color w:val="000000"/>
        </w:rPr>
        <w:t>Uma visita técnica inicial presencial</w:t>
      </w:r>
      <w:r w:rsidRPr="00F978E4">
        <w:rPr>
          <w:color w:val="000000"/>
        </w:rPr>
        <w:t>, para conhecimento das instalações, alinhamento metodológico e entendimento operacional do sistema;</w:t>
      </w:r>
    </w:p>
    <w:p w14:paraId="0B04C655" w14:textId="77777777" w:rsidR="00106A06" w:rsidRPr="00F978E4" w:rsidRDefault="00106A06" w:rsidP="00106A06">
      <w:pPr>
        <w:pStyle w:val="NormalWeb"/>
        <w:numPr>
          <w:ilvl w:val="0"/>
          <w:numId w:val="56"/>
        </w:numPr>
        <w:jc w:val="both"/>
        <w:rPr>
          <w:color w:val="000000"/>
        </w:rPr>
      </w:pPr>
      <w:r w:rsidRPr="00F978E4">
        <w:rPr>
          <w:rStyle w:val="Forte"/>
          <w:color w:val="000000"/>
        </w:rPr>
        <w:t>Visitas presenciais complementares</w:t>
      </w:r>
      <w:r w:rsidRPr="00F978E4">
        <w:rPr>
          <w:color w:val="000000"/>
        </w:rPr>
        <w:t>, conforme necessidade de cada etapa, especialmente nas fases de levantamento de campo, calibração do modelo hidráulico e validação de informações críticas.</w:t>
      </w:r>
    </w:p>
    <w:p w14:paraId="33BA7C3E" w14:textId="0E5CDB13" w:rsidR="008B4C36" w:rsidRPr="00106A06" w:rsidRDefault="00106A06" w:rsidP="00106A06">
      <w:pPr>
        <w:pStyle w:val="NormalWeb"/>
        <w:ind w:left="567"/>
        <w:jc w:val="both"/>
        <w:rPr>
          <w:color w:val="000000"/>
        </w:rPr>
      </w:pPr>
      <w:r w:rsidRPr="00106A06">
        <w:rPr>
          <w:b/>
          <w:bCs/>
          <w:color w:val="000000"/>
        </w:rPr>
        <w:t>d.1</w:t>
      </w:r>
      <w:r>
        <w:rPr>
          <w:color w:val="000000"/>
        </w:rPr>
        <w:t xml:space="preserve">. </w:t>
      </w:r>
      <w:r w:rsidRPr="00F978E4">
        <w:rPr>
          <w:color w:val="000000"/>
        </w:rPr>
        <w:t>Todas as visitas deverão ser previamente agendadas e acompanhadas por representantes da CONTRATANTE. As despesas decorrentes (passagens, hospedagem, deslocamento e diárias) deverão estar incluídas no custo global da proposta, não sendo objeto de reembolso adicional.</w:t>
      </w:r>
      <w:r w:rsidR="009871E6" w:rsidRPr="00106A06">
        <w:rPr>
          <w:rFonts w:eastAsiaTheme="minorHAnsi"/>
          <w:color w:val="000000"/>
          <w:highlight w:val="yellow"/>
          <w:lang w:eastAsia="en-US"/>
        </w:rPr>
        <w:t xml:space="preserve"> </w:t>
      </w:r>
    </w:p>
    <w:p w14:paraId="6E4D249B" w14:textId="466A5433" w:rsidR="00B7040D" w:rsidRPr="00F978E4" w:rsidRDefault="00BF400A" w:rsidP="00740E09">
      <w:pPr>
        <w:pStyle w:val="PargrafodaLista"/>
        <w:numPr>
          <w:ilvl w:val="1"/>
          <w:numId w:val="40"/>
        </w:numPr>
        <w:tabs>
          <w:tab w:val="left" w:pos="426"/>
        </w:tabs>
        <w:spacing w:line="276" w:lineRule="auto"/>
        <w:jc w:val="both"/>
        <w:rPr>
          <w:rFonts w:ascii="Times New Roman" w:eastAsia="Calibri" w:hAnsi="Times New Roman" w:cs="Times New Roman"/>
        </w:rPr>
      </w:pPr>
      <w:r w:rsidRPr="00F978E4">
        <w:rPr>
          <w:rFonts w:ascii="Times New Roman" w:hAnsi="Times New Roman" w:cs="Times New Roman"/>
        </w:rPr>
        <w:t xml:space="preserve">A licitação será composta por </w:t>
      </w:r>
      <w:r w:rsidRPr="00F978E4">
        <w:rPr>
          <w:rFonts w:ascii="Times New Roman" w:hAnsi="Times New Roman" w:cs="Times New Roman"/>
          <w:b/>
          <w:bCs/>
        </w:rPr>
        <w:t>1 (um) item</w:t>
      </w:r>
      <w:r w:rsidRPr="00F978E4">
        <w:rPr>
          <w:rFonts w:ascii="Times New Roman" w:hAnsi="Times New Roman" w:cs="Times New Roman"/>
        </w:rPr>
        <w:t xml:space="preserve">, conforme especificado na tabela constante do Termo de Referência, constituindo um </w:t>
      </w:r>
      <w:r w:rsidRPr="00F978E4">
        <w:rPr>
          <w:rFonts w:ascii="Times New Roman" w:hAnsi="Times New Roman" w:cs="Times New Roman"/>
          <w:b/>
          <w:bCs/>
        </w:rPr>
        <w:t>único lote</w:t>
      </w:r>
      <w:r w:rsidRPr="00F978E4">
        <w:rPr>
          <w:rFonts w:ascii="Times New Roman" w:hAnsi="Times New Roman" w:cs="Times New Roman"/>
        </w:rPr>
        <w:t>.</w:t>
      </w:r>
    </w:p>
    <w:p w14:paraId="782CF507" w14:textId="77777777" w:rsidR="00BF400A" w:rsidRPr="00F978E4" w:rsidRDefault="00BF400A" w:rsidP="00BF400A">
      <w:pPr>
        <w:pStyle w:val="PargrafodaLista"/>
        <w:tabs>
          <w:tab w:val="left" w:pos="426"/>
        </w:tabs>
        <w:spacing w:line="276" w:lineRule="auto"/>
        <w:ind w:left="502"/>
        <w:jc w:val="both"/>
        <w:rPr>
          <w:rFonts w:ascii="Times New Roman" w:eastAsia="Calibri" w:hAnsi="Times New Roman" w:cs="Times New Roman"/>
        </w:rPr>
      </w:pPr>
    </w:p>
    <w:p w14:paraId="712509C0" w14:textId="3501220B" w:rsidR="008B4C36" w:rsidRPr="00F978E4" w:rsidRDefault="008B4C36" w:rsidP="00740E09">
      <w:pPr>
        <w:numPr>
          <w:ilvl w:val="1"/>
          <w:numId w:val="4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critério de julgamento adotado será o </w:t>
      </w:r>
      <w:r w:rsidRPr="00F978E4">
        <w:rPr>
          <w:rFonts w:ascii="Times New Roman" w:eastAsia="Calibri" w:hAnsi="Times New Roman" w:cs="Times New Roman"/>
          <w:b/>
          <w:bCs/>
          <w:color w:val="000000"/>
        </w:rPr>
        <w:t>MENOR PREÇO</w:t>
      </w:r>
      <w:r w:rsidR="00CD63B5" w:rsidRPr="00F978E4">
        <w:rPr>
          <w:rFonts w:ascii="Times New Roman" w:eastAsia="Calibri" w:hAnsi="Times New Roman" w:cs="Times New Roman"/>
          <w:b/>
          <w:bCs/>
          <w:color w:val="000000"/>
        </w:rPr>
        <w:t xml:space="preserve"> POR </w:t>
      </w:r>
      <w:r w:rsidR="0060321D" w:rsidRPr="00F978E4">
        <w:rPr>
          <w:rFonts w:ascii="Times New Roman" w:eastAsia="Calibri" w:hAnsi="Times New Roman" w:cs="Times New Roman"/>
          <w:b/>
          <w:bCs/>
        </w:rPr>
        <w:t>LOTE</w:t>
      </w:r>
      <w:r w:rsidRPr="00F978E4">
        <w:rPr>
          <w:rFonts w:ascii="Times New Roman" w:eastAsia="Calibri" w:hAnsi="Times New Roman" w:cs="Times New Roman"/>
          <w:color w:val="000000"/>
        </w:rPr>
        <w:t xml:space="preserve">, considerado o menor dispêndio para a Administração, nos termos do art. 34 da Lei nº 14.133/2021, e observadas as exigências contidas neste Edital e seus Anexos quanto às especificações do objeto. </w:t>
      </w:r>
    </w:p>
    <w:p w14:paraId="34F405EF" w14:textId="77777777" w:rsidR="008B4C36" w:rsidRPr="00F978E4" w:rsidRDefault="008B4C36" w:rsidP="008B4C36">
      <w:pPr>
        <w:pStyle w:val="PargrafodaLista"/>
        <w:spacing w:line="276" w:lineRule="auto"/>
        <w:rPr>
          <w:rFonts w:ascii="Times New Roman" w:hAnsi="Times New Roman" w:cs="Times New Roman"/>
        </w:rPr>
      </w:pPr>
    </w:p>
    <w:p w14:paraId="10946CFB" w14:textId="77777777" w:rsidR="008B4C36" w:rsidRPr="00F978E4" w:rsidRDefault="008B4C36" w:rsidP="00740E09">
      <w:pPr>
        <w:numPr>
          <w:ilvl w:val="1"/>
          <w:numId w:val="4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 preço de referência da presente licitação está indicado no Anexo I (TERMO DE REFERÊNCIA).</w:t>
      </w:r>
    </w:p>
    <w:p w14:paraId="292593C7"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F978E4" w:rsidRDefault="008B4C36" w:rsidP="00740E09">
      <w:pPr>
        <w:keepNext/>
        <w:keepLines/>
        <w:numPr>
          <w:ilvl w:val="0"/>
          <w:numId w:val="4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DOS RECURSOS ORÇAMENTÁRIOS</w:t>
      </w:r>
    </w:p>
    <w:p w14:paraId="08610E2F" w14:textId="77777777" w:rsidR="008B4C36" w:rsidRPr="00F978E4" w:rsidRDefault="008B4C36" w:rsidP="008B4C36">
      <w:pPr>
        <w:spacing w:line="276" w:lineRule="auto"/>
        <w:rPr>
          <w:rFonts w:ascii="Times New Roman" w:eastAsia="Calibri" w:hAnsi="Times New Roman" w:cs="Times New Roman"/>
        </w:rPr>
      </w:pPr>
    </w:p>
    <w:p w14:paraId="0E69C62B" w14:textId="77777777" w:rsidR="008B4C36" w:rsidRPr="00F978E4" w:rsidRDefault="008B4C36" w:rsidP="008B4C36">
      <w:pPr>
        <w:tabs>
          <w:tab w:val="left" w:pos="426"/>
        </w:tabs>
        <w:spacing w:line="276" w:lineRule="auto"/>
        <w:jc w:val="both"/>
        <w:rPr>
          <w:rFonts w:ascii="Times New Roman" w:eastAsia="Calibri" w:hAnsi="Times New Roman" w:cs="Times New Roman"/>
        </w:rPr>
      </w:pPr>
      <w:bookmarkStart w:id="2" w:name="_Hlk164412795"/>
      <w:r w:rsidRPr="00F978E4">
        <w:rPr>
          <w:rFonts w:ascii="Times New Roman" w:eastAsia="Calibri" w:hAnsi="Times New Roman" w:cs="Times New Roman"/>
          <w:b/>
          <w:bCs/>
        </w:rPr>
        <w:t>2.1.</w:t>
      </w:r>
      <w:r w:rsidRPr="00F978E4">
        <w:rPr>
          <w:rFonts w:ascii="Times New Roman" w:eastAsia="Calibri" w:hAnsi="Times New Roman" w:cs="Times New Roman"/>
        </w:rPr>
        <w:t xml:space="preserve"> As despesas para atender a esta licitação estão programadas em dotação orçamentária própria, prevista no </w:t>
      </w:r>
      <w:r w:rsidRPr="00F978E4">
        <w:rPr>
          <w:rFonts w:ascii="Times New Roman" w:hAnsi="Times New Roman" w:cs="Times New Roman"/>
        </w:rPr>
        <w:t>Orçamento Geral do Serviço Autônomo de Água e Esgoto de São Gabriel do Oeste – MS</w:t>
      </w:r>
      <w:r w:rsidRPr="00F978E4">
        <w:rPr>
          <w:rFonts w:ascii="Times New Roman" w:eastAsia="Calibri" w:hAnsi="Times New Roman" w:cs="Times New Roman"/>
        </w:rPr>
        <w:t xml:space="preserve"> para o exercício de 2025, na classificação abaixo:</w:t>
      </w:r>
    </w:p>
    <w:p w14:paraId="0AE40FBB" w14:textId="77777777" w:rsidR="008B4C36" w:rsidRPr="00F978E4"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F978E4"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Serviço Autônomo de Água e Esgoto de SGO</w:t>
            </w:r>
          </w:p>
        </w:tc>
      </w:tr>
      <w:tr w:rsidR="008B4C36" w:rsidRPr="00F978E4"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36CED5F1" w:rsidR="008B4C36" w:rsidRPr="00F978E4" w:rsidRDefault="00D34D6C" w:rsidP="008B4C36">
            <w:pPr>
              <w:tabs>
                <w:tab w:val="left" w:pos="900"/>
              </w:tabs>
              <w:spacing w:line="276" w:lineRule="auto"/>
              <w:jc w:val="both"/>
              <w:rPr>
                <w:rFonts w:ascii="Times New Roman" w:hAnsi="Times New Roman" w:cs="Times New Roman"/>
                <w:iCs/>
                <w:highlight w:val="yellow"/>
              </w:rPr>
            </w:pPr>
            <w:r w:rsidRPr="00F978E4">
              <w:rPr>
                <w:rFonts w:ascii="Times New Roman" w:hAnsi="Times New Roman" w:cs="Times New Roman"/>
                <w:bCs/>
                <w:i/>
                <w:iCs/>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08589383" w:rsidR="008B4C36" w:rsidRPr="00F978E4" w:rsidRDefault="00D34D6C" w:rsidP="008B4C36">
            <w:pPr>
              <w:tabs>
                <w:tab w:val="left" w:pos="900"/>
              </w:tabs>
              <w:spacing w:line="276" w:lineRule="auto"/>
              <w:jc w:val="both"/>
              <w:rPr>
                <w:rFonts w:ascii="Times New Roman" w:hAnsi="Times New Roman" w:cs="Times New Roman"/>
                <w:highlight w:val="yellow"/>
              </w:rPr>
            </w:pPr>
            <w:r w:rsidRPr="00F978E4">
              <w:rPr>
                <w:rFonts w:ascii="Times New Roman" w:hAnsi="Times New Roman" w:cs="Times New Roman"/>
                <w:bCs/>
              </w:rPr>
              <w:t>Operação e Manutenção do Sistema de Água - SAAE;</w:t>
            </w:r>
          </w:p>
        </w:tc>
      </w:tr>
      <w:tr w:rsidR="00D34D6C" w:rsidRPr="00F978E4" w14:paraId="54137B34" w14:textId="77777777" w:rsidTr="008B4C36">
        <w:tc>
          <w:tcPr>
            <w:tcW w:w="2902" w:type="dxa"/>
            <w:tcBorders>
              <w:top w:val="single" w:sz="4" w:space="0" w:color="auto"/>
              <w:left w:val="single" w:sz="4" w:space="0" w:color="auto"/>
              <w:bottom w:val="single" w:sz="4" w:space="0" w:color="auto"/>
              <w:right w:val="single" w:sz="4" w:space="0" w:color="auto"/>
            </w:tcBorders>
          </w:tcPr>
          <w:p w14:paraId="1E512FBB" w14:textId="0A6A4DF7" w:rsidR="00D34D6C" w:rsidRPr="00F978E4" w:rsidRDefault="00D34D6C" w:rsidP="008B4C36">
            <w:pPr>
              <w:tabs>
                <w:tab w:val="left" w:pos="900"/>
              </w:tabs>
              <w:spacing w:line="276" w:lineRule="auto"/>
              <w:jc w:val="both"/>
              <w:rPr>
                <w:rFonts w:ascii="Times New Roman" w:hAnsi="Times New Roman" w:cs="Times New Roman"/>
                <w:bCs/>
                <w:i/>
                <w:iCs/>
              </w:rPr>
            </w:pPr>
            <w:r w:rsidRPr="00F978E4">
              <w:rPr>
                <w:rFonts w:ascii="Times New Roman" w:hAnsi="Times New Roman" w:cs="Times New Roman"/>
                <w:bCs/>
                <w:i/>
                <w:iCs/>
              </w:rPr>
              <w:t>17.512.0005.2054.0000</w:t>
            </w:r>
          </w:p>
        </w:tc>
        <w:tc>
          <w:tcPr>
            <w:tcW w:w="7088" w:type="dxa"/>
            <w:tcBorders>
              <w:top w:val="single" w:sz="4" w:space="0" w:color="auto"/>
              <w:left w:val="single" w:sz="4" w:space="0" w:color="auto"/>
              <w:bottom w:val="single" w:sz="4" w:space="0" w:color="auto"/>
              <w:right w:val="single" w:sz="4" w:space="0" w:color="auto"/>
            </w:tcBorders>
          </w:tcPr>
          <w:p w14:paraId="2BA0D4E1" w14:textId="261CEA6F" w:rsidR="00D34D6C" w:rsidRPr="00F978E4" w:rsidRDefault="00D34D6C" w:rsidP="008B4C36">
            <w:pPr>
              <w:tabs>
                <w:tab w:val="left" w:pos="900"/>
              </w:tabs>
              <w:spacing w:line="276" w:lineRule="auto"/>
              <w:jc w:val="both"/>
              <w:rPr>
                <w:rFonts w:ascii="Times New Roman" w:hAnsi="Times New Roman" w:cs="Times New Roman"/>
                <w:bCs/>
              </w:rPr>
            </w:pPr>
            <w:r w:rsidRPr="00F978E4">
              <w:rPr>
                <w:rFonts w:ascii="Times New Roman" w:hAnsi="Times New Roman" w:cs="Times New Roman"/>
                <w:bCs/>
              </w:rPr>
              <w:t>Operação e Manutenção do Sistema de Esgoto – SAAE;</w:t>
            </w:r>
          </w:p>
        </w:tc>
      </w:tr>
      <w:tr w:rsidR="008B4C36" w:rsidRPr="00F978E4"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8B4C36" w:rsidRPr="00F978E4" w:rsidRDefault="008B4C36" w:rsidP="008B4C36">
            <w:pPr>
              <w:tabs>
                <w:tab w:val="left" w:pos="900"/>
              </w:tabs>
              <w:spacing w:line="276" w:lineRule="auto"/>
              <w:jc w:val="both"/>
              <w:rPr>
                <w:rFonts w:ascii="Times New Roman" w:hAnsi="Times New Roman" w:cs="Times New Roman"/>
                <w:iCs/>
                <w:highlight w:val="yellow"/>
              </w:rPr>
            </w:pPr>
            <w:r w:rsidRPr="00F978E4">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8B4C36" w:rsidRPr="00F978E4" w:rsidRDefault="008B4C36" w:rsidP="008B4C36">
            <w:pPr>
              <w:tabs>
                <w:tab w:val="left" w:pos="900"/>
              </w:tabs>
              <w:spacing w:line="276" w:lineRule="auto"/>
              <w:jc w:val="both"/>
              <w:rPr>
                <w:rFonts w:ascii="Times New Roman" w:hAnsi="Times New Roman" w:cs="Times New Roman"/>
                <w:iCs/>
              </w:rPr>
            </w:pPr>
            <w:r w:rsidRPr="00F978E4">
              <w:rPr>
                <w:rFonts w:ascii="Times New Roman" w:hAnsi="Times New Roman" w:cs="Times New Roman"/>
              </w:rPr>
              <w:t>OUTROS SERVIÇOS DE TERCEIROS - PESSOA JURÍDICA</w:t>
            </w:r>
          </w:p>
        </w:tc>
      </w:tr>
    </w:tbl>
    <w:p w14:paraId="2426F58F" w14:textId="77777777" w:rsidR="008B4C36" w:rsidRPr="00F978E4" w:rsidRDefault="008B4C36" w:rsidP="008B4C36">
      <w:pPr>
        <w:tabs>
          <w:tab w:val="left" w:pos="426"/>
        </w:tabs>
        <w:spacing w:line="276" w:lineRule="auto"/>
        <w:jc w:val="both"/>
        <w:rPr>
          <w:rFonts w:ascii="Times New Roman" w:hAnsi="Times New Roman" w:cs="Times New Roman"/>
        </w:rPr>
      </w:pPr>
    </w:p>
    <w:p w14:paraId="05A72979" w14:textId="77777777" w:rsidR="008B4C36" w:rsidRPr="00F978E4" w:rsidRDefault="008B4C36" w:rsidP="008B4C36">
      <w:pPr>
        <w:tabs>
          <w:tab w:val="left" w:pos="426"/>
        </w:tabs>
        <w:spacing w:line="276" w:lineRule="auto"/>
        <w:jc w:val="both"/>
        <w:rPr>
          <w:rFonts w:ascii="Times New Roman" w:hAnsi="Times New Roman" w:cs="Times New Roman"/>
        </w:rPr>
      </w:pPr>
      <w:r w:rsidRPr="00F978E4">
        <w:rPr>
          <w:rFonts w:ascii="Times New Roman" w:hAnsi="Times New Roman" w:cs="Times New Roman"/>
          <w:b/>
          <w:bCs/>
        </w:rPr>
        <w:t>2.2.</w:t>
      </w:r>
      <w:r w:rsidRPr="00F978E4">
        <w:rPr>
          <w:rFonts w:ascii="Times New Roman" w:hAnsi="Times New Roman" w:cs="Times New Roman"/>
        </w:rPr>
        <w:tab/>
        <w:t>E dotações que vierem a substituir no exercício seguinte.</w:t>
      </w:r>
    </w:p>
    <w:bookmarkEnd w:id="2"/>
    <w:p w14:paraId="78EEB51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F978E4" w:rsidRDefault="008B4C36" w:rsidP="00740E09">
      <w:pPr>
        <w:keepNext/>
        <w:keepLines/>
        <w:numPr>
          <w:ilvl w:val="0"/>
          <w:numId w:val="4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CREDENCIAMENTO.</w:t>
      </w:r>
    </w:p>
    <w:p w14:paraId="373282DD" w14:textId="77777777" w:rsidR="008B4C36" w:rsidRPr="00F978E4" w:rsidRDefault="008B4C36" w:rsidP="008B4C36">
      <w:pPr>
        <w:spacing w:line="276" w:lineRule="auto"/>
        <w:rPr>
          <w:rFonts w:ascii="Times New Roman" w:eastAsia="Calibri" w:hAnsi="Times New Roman" w:cs="Times New Roman"/>
        </w:rPr>
      </w:pPr>
    </w:p>
    <w:p w14:paraId="27D33952" w14:textId="2376370A" w:rsidR="008B4C36" w:rsidRPr="00F978E4" w:rsidRDefault="008B4C36" w:rsidP="00740E09">
      <w:pPr>
        <w:pStyle w:val="PargrafodaLista"/>
        <w:numPr>
          <w:ilvl w:val="1"/>
          <w:numId w:val="41"/>
        </w:numPr>
        <w:tabs>
          <w:tab w:val="left" w:pos="426"/>
        </w:tabs>
        <w:spacing w:line="276" w:lineRule="auto"/>
        <w:jc w:val="both"/>
        <w:rPr>
          <w:rFonts w:ascii="Times New Roman" w:hAnsi="Times New Roman" w:cs="Times New Roman"/>
        </w:rPr>
      </w:pPr>
      <w:r w:rsidRPr="00F978E4">
        <w:rPr>
          <w:rFonts w:ascii="Times New Roman" w:eastAsia="Calibri" w:hAnsi="Times New Roman" w:cs="Times New Roman"/>
          <w:color w:val="000000"/>
        </w:rPr>
        <w:t xml:space="preserve">O </w:t>
      </w:r>
      <w:r w:rsidRPr="00F978E4">
        <w:rPr>
          <w:rFonts w:ascii="Times New Roman" w:eastAsia="Calibri" w:hAnsi="Times New Roman" w:cs="Times New Roman"/>
        </w:rPr>
        <w:t xml:space="preserve">Pregão </w:t>
      </w:r>
      <w:r w:rsidRPr="00F978E4">
        <w:rPr>
          <w:rFonts w:ascii="Times New Roman" w:eastAsia="Calibri" w:hAnsi="Times New Roman" w:cs="Times New Roman"/>
          <w:color w:val="000000"/>
        </w:rPr>
        <w:t xml:space="preserve">é o nível básico do registro cadastral no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que permite a participação dos interessados na modalidade LICITATÓRIA </w:t>
      </w:r>
      <w:r w:rsidRPr="00F978E4">
        <w:rPr>
          <w:rFonts w:ascii="Times New Roman" w:eastAsia="Calibri" w:hAnsi="Times New Roman" w:cs="Times New Roman"/>
        </w:rPr>
        <w:t>PREGÃO</w:t>
      </w:r>
      <w:r w:rsidRPr="00F978E4">
        <w:rPr>
          <w:rFonts w:ascii="Times New Roman" w:eastAsia="Calibri" w:hAnsi="Times New Roman" w:cs="Times New Roman"/>
          <w:color w:val="000000"/>
        </w:rPr>
        <w:t>, em sua FORMA ELETRÔNICA.</w:t>
      </w:r>
    </w:p>
    <w:p w14:paraId="6D4ABAE1" w14:textId="77777777" w:rsidR="008B4C36" w:rsidRPr="00F978E4" w:rsidRDefault="008B4C36" w:rsidP="008B4C36">
      <w:pPr>
        <w:tabs>
          <w:tab w:val="left" w:pos="3220"/>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ab/>
      </w:r>
    </w:p>
    <w:p w14:paraId="66F03D80"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O cadastro deverá ser feito no Portal de Compras Públicas, no sítio </w:t>
      </w:r>
      <w:hyperlink r:id="rId9">
        <w:r w:rsidRPr="00F978E4">
          <w:rPr>
            <w:rFonts w:ascii="Times New Roman" w:eastAsia="Calibri" w:hAnsi="Times New Roman" w:cs="Times New Roman"/>
            <w:b/>
            <w:color w:val="0066FF"/>
            <w:u w:val="single"/>
          </w:rPr>
          <w:t>www.portaldecompraspublicas.com.br</w:t>
        </w:r>
      </w:hyperlink>
      <w:r w:rsidRPr="00F978E4">
        <w:rPr>
          <w:rFonts w:ascii="Times New Roman" w:eastAsia="Calibri" w:hAnsi="Times New Roman" w:cs="Times New Roman"/>
          <w:b/>
          <w:color w:val="000000"/>
        </w:rPr>
        <w:t>;</w:t>
      </w:r>
    </w:p>
    <w:p w14:paraId="297449C4"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licitante </w:t>
      </w:r>
      <w:r w:rsidRPr="00F978E4">
        <w:rPr>
          <w:rFonts w:ascii="Times New Roman" w:eastAsia="Calibri" w:hAnsi="Times New Roman" w:cs="Times New Roman"/>
        </w:rPr>
        <w:t>responsabiliza-se</w:t>
      </w:r>
      <w:r w:rsidRPr="00F978E4">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562E8C4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F978E4" w:rsidRDefault="008B4C36" w:rsidP="00740E09">
      <w:pPr>
        <w:numPr>
          <w:ilvl w:val="2"/>
          <w:numId w:val="41"/>
        </w:numPr>
        <w:tabs>
          <w:tab w:val="left" w:pos="709"/>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F978E4" w:rsidRDefault="008B4C36" w:rsidP="008B4C36">
      <w:pPr>
        <w:spacing w:line="276" w:lineRule="auto"/>
        <w:jc w:val="both"/>
        <w:rPr>
          <w:rFonts w:ascii="Times New Roman" w:eastAsia="Calibri" w:hAnsi="Times New Roman" w:cs="Times New Roman"/>
          <w:color w:val="000000"/>
        </w:rPr>
      </w:pPr>
    </w:p>
    <w:p w14:paraId="0D1E374C"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PARTICIPAÇÃO N</w:t>
      </w:r>
      <w:r w:rsidRPr="00F978E4">
        <w:rPr>
          <w:rFonts w:ascii="Times New Roman" w:eastAsia="Calibri" w:hAnsi="Times New Roman" w:cs="Times New Roman"/>
          <w:b/>
        </w:rPr>
        <w:t>O</w:t>
      </w:r>
      <w:r w:rsidRPr="00F978E4">
        <w:rPr>
          <w:rFonts w:ascii="Times New Roman" w:eastAsia="Calibri" w:hAnsi="Times New Roman" w:cs="Times New Roman"/>
          <w:b/>
          <w:color w:val="000000"/>
        </w:rPr>
        <w:t xml:space="preserve"> </w:t>
      </w:r>
      <w:r w:rsidRPr="00F978E4">
        <w:rPr>
          <w:rFonts w:ascii="Times New Roman" w:eastAsia="Calibri" w:hAnsi="Times New Roman" w:cs="Times New Roman"/>
          <w:b/>
        </w:rPr>
        <w:t>PREGÃO</w:t>
      </w:r>
      <w:r w:rsidRPr="00F978E4">
        <w:rPr>
          <w:rFonts w:ascii="Times New Roman" w:eastAsia="Calibri" w:hAnsi="Times New Roman" w:cs="Times New Roman"/>
          <w:b/>
          <w:color w:val="000000"/>
        </w:rPr>
        <w:t>.</w:t>
      </w:r>
    </w:p>
    <w:p w14:paraId="5B3C2172" w14:textId="77777777" w:rsidR="008B4C36" w:rsidRPr="00F978E4" w:rsidRDefault="008B4C36" w:rsidP="008B4C36">
      <w:pPr>
        <w:spacing w:line="276" w:lineRule="auto"/>
        <w:rPr>
          <w:rFonts w:ascii="Times New Roman" w:eastAsia="Calibri" w:hAnsi="Times New Roman" w:cs="Times New Roman"/>
        </w:rPr>
      </w:pPr>
    </w:p>
    <w:p w14:paraId="2CDBED27"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Poderão participar dest</w:t>
      </w:r>
      <w:r w:rsidRPr="00F978E4">
        <w:rPr>
          <w:rFonts w:ascii="Times New Roman" w:eastAsia="Calibri" w:hAnsi="Times New Roman" w:cs="Times New Roman"/>
        </w:rPr>
        <w:t>e</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 xml:space="preserve">Pregão </w:t>
      </w:r>
      <w:r w:rsidRPr="00F978E4">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F978E4">
        <w:rPr>
          <w:rFonts w:ascii="Times New Roman" w:eastAsia="Calibri" w:hAnsi="Times New Roman" w:cs="Times New Roman"/>
          <w:b/>
          <w:color w:val="000000"/>
        </w:rPr>
        <w:t xml:space="preserve">PORTAL DE COMPRAS </w:t>
      </w:r>
      <w:r w:rsidRPr="00F978E4">
        <w:rPr>
          <w:rFonts w:ascii="Times New Roman" w:eastAsia="Calibri" w:hAnsi="Times New Roman" w:cs="Times New Roman"/>
          <w:b/>
        </w:rPr>
        <w:t>PÚBLICAS.</w:t>
      </w:r>
    </w:p>
    <w:p w14:paraId="0C25C9BD" w14:textId="77777777" w:rsidR="008B4C36" w:rsidRPr="00F978E4" w:rsidRDefault="008B4C36" w:rsidP="008B4C36">
      <w:pPr>
        <w:tabs>
          <w:tab w:val="left" w:pos="426"/>
        </w:tabs>
        <w:spacing w:line="276" w:lineRule="auto"/>
        <w:jc w:val="both"/>
        <w:rPr>
          <w:rFonts w:ascii="Times New Roman" w:hAnsi="Times New Roman" w:cs="Times New Roman"/>
        </w:rPr>
      </w:pPr>
    </w:p>
    <w:p w14:paraId="606E8C22" w14:textId="5B3E1FCF" w:rsidR="008B4C36" w:rsidRPr="00D965ED" w:rsidRDefault="00BB40AF" w:rsidP="00B877C8">
      <w:pPr>
        <w:pStyle w:val="NormalWeb"/>
        <w:numPr>
          <w:ilvl w:val="1"/>
          <w:numId w:val="41"/>
        </w:numPr>
        <w:tabs>
          <w:tab w:val="left" w:pos="426"/>
        </w:tabs>
        <w:spacing w:line="276" w:lineRule="auto"/>
        <w:jc w:val="both"/>
        <w:rPr>
          <w:color w:val="000000"/>
        </w:rPr>
      </w:pPr>
      <w:r w:rsidRPr="00D965ED">
        <w:t xml:space="preserve">Será concedido </w:t>
      </w:r>
      <w:r w:rsidRPr="00D965ED">
        <w:rPr>
          <w:b/>
          <w:bCs/>
        </w:rPr>
        <w:t>tratamento favorecido às microempresas, empresas de pequeno porte e aos microempreendedores individuais (MEI)</w:t>
      </w:r>
      <w:r w:rsidRPr="00D965ED">
        <w:t>, nos limites previstos na Lei Complementar nº 123/2006 e no artigo 4º da Lei nº 14.133/2021</w:t>
      </w:r>
      <w:r w:rsidR="00F832AB" w:rsidRPr="00D965ED">
        <w:t>.</w:t>
      </w:r>
      <w:r w:rsidRPr="00D965ED">
        <w:t xml:space="preserve"> </w:t>
      </w:r>
    </w:p>
    <w:p w14:paraId="1024B8EB" w14:textId="2A748089" w:rsidR="00F832AB" w:rsidRPr="00F832AB" w:rsidRDefault="00F832AB" w:rsidP="00F832AB">
      <w:pPr>
        <w:pStyle w:val="NormalWeb"/>
        <w:tabs>
          <w:tab w:val="left" w:pos="426"/>
        </w:tabs>
        <w:spacing w:line="276" w:lineRule="auto"/>
        <w:ind w:left="708"/>
        <w:jc w:val="both"/>
        <w:rPr>
          <w:color w:val="000000"/>
        </w:rPr>
      </w:pPr>
      <w:r w:rsidRPr="00D965ED">
        <w:rPr>
          <w:b/>
          <w:bCs/>
          <w:color w:val="000000"/>
        </w:rPr>
        <w:t xml:space="preserve">4.2.1 </w:t>
      </w:r>
      <w:r w:rsidRPr="00D965ED">
        <w:rPr>
          <w:color w:val="000000"/>
        </w:rPr>
        <w:t xml:space="preserve">Com fundamento no Decreto Municipal n. 2.834/2022, neste certame será concedido </w:t>
      </w:r>
      <w:r w:rsidRPr="00D965ED">
        <w:rPr>
          <w:b/>
          <w:bCs/>
          <w:color w:val="000000"/>
        </w:rPr>
        <w:t xml:space="preserve">benefício local/regional </w:t>
      </w:r>
      <w:r w:rsidRPr="00D965ED">
        <w:rPr>
          <w:color w:val="000000"/>
        </w:rPr>
        <w:t>para contratação de Microempresas, Empresas de Pequeno Porte e Equiparados sediados no Município de São Gabriel do Oeste.</w:t>
      </w:r>
    </w:p>
    <w:p w14:paraId="0C02CC52" w14:textId="77777777" w:rsidR="008B4C36" w:rsidRPr="00F978E4" w:rsidRDefault="008B4C36" w:rsidP="00740E09">
      <w:pPr>
        <w:pStyle w:val="reservado3"/>
        <w:widowControl/>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F978E4">
        <w:rPr>
          <w:rFonts w:ascii="Times New Roman" w:hAnsi="Times New Roman"/>
          <w:b/>
          <w:bCs/>
          <w:color w:val="000000"/>
          <w:spacing w:val="0"/>
          <w:szCs w:val="24"/>
          <w:lang w:val="pt-BR"/>
        </w:rPr>
        <w:t xml:space="preserve">As licitantes deverão comprovar o enquadramento como Microempresa, Empresa de Pequeno Porte, </w:t>
      </w:r>
      <w:r w:rsidRPr="00F978E4">
        <w:rPr>
          <w:rFonts w:ascii="Times New Roman" w:hAnsi="Times New Roman"/>
          <w:b/>
          <w:bCs/>
          <w:color w:val="000000"/>
          <w:szCs w:val="24"/>
          <w:lang w:val="pt-BR"/>
        </w:rPr>
        <w:t xml:space="preserve">nos termos do art. 3º da LC Nº 123/2006 para usufruírem dos benefícios dos itens acima, através da apresentação da </w:t>
      </w:r>
      <w:r w:rsidRPr="00F978E4">
        <w:rPr>
          <w:rFonts w:ascii="Times New Roman" w:hAnsi="Times New Roman"/>
          <w:b/>
          <w:bCs/>
          <w:iCs/>
          <w:color w:val="000000"/>
          <w:szCs w:val="24"/>
          <w:u w:val="single"/>
          <w:lang w:val="pt-BR"/>
        </w:rPr>
        <w:t>CERTIDÃO SIMPLIFICADA</w:t>
      </w:r>
      <w:r w:rsidRPr="00F978E4">
        <w:rPr>
          <w:rFonts w:ascii="Times New Roman" w:hAnsi="Times New Roman"/>
          <w:b/>
          <w:bCs/>
          <w:iCs/>
          <w:color w:val="000000"/>
          <w:szCs w:val="24"/>
          <w:lang w:val="pt-BR"/>
        </w:rPr>
        <w:t xml:space="preserve">, expedida pela Junta Comercial ou a DECLARAÇÃO DE ENQUADRAMENTO validada pela Junta Comercial, </w:t>
      </w:r>
      <w:r w:rsidRPr="00F978E4">
        <w:rPr>
          <w:rFonts w:ascii="Times New Roman" w:hAnsi="Times New Roman"/>
          <w:b/>
          <w:bCs/>
          <w:iCs/>
          <w:color w:val="000000"/>
          <w:szCs w:val="24"/>
          <w:u w:val="single"/>
          <w:lang w:val="pt-BR"/>
        </w:rPr>
        <w:t>emitida nos 60 (sessenta) dias</w:t>
      </w:r>
      <w:r w:rsidRPr="00F978E4">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F978E4">
        <w:rPr>
          <w:rFonts w:ascii="Times New Roman" w:hAnsi="Times New Roman"/>
          <w:b/>
          <w:bCs/>
          <w:iCs/>
          <w:caps/>
          <w:color w:val="000000"/>
          <w:szCs w:val="24"/>
          <w:lang w:val="pt-BR"/>
        </w:rPr>
        <w:t xml:space="preserve">Certificado </w:t>
      </w:r>
      <w:r w:rsidRPr="00F978E4">
        <w:rPr>
          <w:rFonts w:ascii="Times New Roman" w:hAnsi="Times New Roman"/>
          <w:b/>
          <w:bCs/>
          <w:iCs/>
          <w:caps/>
          <w:color w:val="000000"/>
          <w:szCs w:val="24"/>
          <w:lang w:val="pt-BR"/>
        </w:rPr>
        <w:lastRenderedPageBreak/>
        <w:t xml:space="preserve">da Condição de Microempreendedor Individual </w:t>
      </w:r>
      <w:r w:rsidRPr="00F978E4">
        <w:rPr>
          <w:rFonts w:ascii="Times New Roman" w:hAnsi="Times New Roman"/>
          <w:b/>
          <w:bCs/>
          <w:iCs/>
          <w:color w:val="000000"/>
          <w:szCs w:val="24"/>
          <w:lang w:val="pt-BR"/>
        </w:rPr>
        <w:t>emitido nos 60 (sessenta) dias, imediatamente anteriores a abertura da sessão pública</w:t>
      </w:r>
      <w:r w:rsidRPr="00F978E4">
        <w:rPr>
          <w:rFonts w:ascii="Times New Roman" w:hAnsi="Times New Roman"/>
          <w:b/>
          <w:bCs/>
          <w:color w:val="000000"/>
          <w:szCs w:val="24"/>
          <w:lang w:val="pt-BR"/>
        </w:rPr>
        <w:t>.</w:t>
      </w:r>
    </w:p>
    <w:p w14:paraId="626522B4" w14:textId="77777777" w:rsidR="008B4C36" w:rsidRPr="00F978E4"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F978E4" w:rsidRDefault="008B4C36" w:rsidP="00740E09">
      <w:pPr>
        <w:pStyle w:val="reservado3"/>
        <w:widowControl/>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F978E4">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F978E4">
        <w:rPr>
          <w:rFonts w:ascii="Times New Roman" w:hAnsi="Times New Roman"/>
          <w:szCs w:val="24"/>
          <w:lang w:val="pt-BR"/>
        </w:rPr>
        <w:t xml:space="preserve"> </w:t>
      </w:r>
    </w:p>
    <w:p w14:paraId="0FB24BB6"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poderão participar desta licitação:</w:t>
      </w:r>
    </w:p>
    <w:p w14:paraId="50C45359" w14:textId="77777777" w:rsidR="008B4C36" w:rsidRPr="00F978E4" w:rsidRDefault="008B4C36" w:rsidP="008B4C36">
      <w:pPr>
        <w:pStyle w:val="PargrafodaLista"/>
        <w:spacing w:line="276" w:lineRule="auto"/>
        <w:rPr>
          <w:rFonts w:ascii="Times New Roman" w:hAnsi="Times New Roman" w:cs="Times New Roman"/>
        </w:rPr>
      </w:pPr>
    </w:p>
    <w:p w14:paraId="16BE584C"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bookmarkStart w:id="4" w:name="_Ref113883338"/>
      <w:r w:rsidRPr="00F978E4">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F978E4" w:rsidRDefault="008B4C36" w:rsidP="008B4C36">
      <w:pPr>
        <w:tabs>
          <w:tab w:val="left" w:pos="993"/>
        </w:tabs>
        <w:spacing w:line="276" w:lineRule="auto"/>
        <w:ind w:left="567"/>
        <w:jc w:val="both"/>
        <w:rPr>
          <w:rFonts w:ascii="Times New Roman" w:hAnsi="Times New Roman" w:cs="Times New Roman"/>
          <w:color w:val="000000"/>
        </w:rPr>
      </w:pPr>
      <w:r w:rsidRPr="00F978E4">
        <w:rPr>
          <w:rFonts w:ascii="Times New Roman" w:eastAsia="Calibri" w:hAnsi="Times New Roman" w:cs="Times New Roman"/>
          <w:b/>
          <w:bCs/>
        </w:rPr>
        <w:t>4.7.3.1.</w:t>
      </w:r>
      <w:r w:rsidRPr="00F978E4">
        <w:rPr>
          <w:rFonts w:ascii="Times New Roman" w:eastAsia="Calibri" w:hAnsi="Times New Roman" w:cs="Times New Roman"/>
        </w:rPr>
        <w:t xml:space="preserve"> </w:t>
      </w:r>
      <w:r w:rsidRPr="00F978E4">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 xml:space="preserve">licitantes cujo objeto social ou atividade econômica não seja pertinente e compatível com o objeto deste </w:t>
      </w:r>
      <w:r w:rsidRPr="00F978E4">
        <w:rPr>
          <w:rFonts w:ascii="Times New Roman" w:hAnsi="Times New Roman" w:cs="Times New Roman"/>
          <w:b/>
          <w:bCs/>
          <w:sz w:val="24"/>
          <w:szCs w:val="24"/>
        </w:rPr>
        <w:t>PREGÃO</w:t>
      </w:r>
      <w:r w:rsidRPr="00F978E4">
        <w:rPr>
          <w:rFonts w:ascii="Times New Roman" w:hAnsi="Times New Roman" w:cs="Times New Roman"/>
          <w:sz w:val="24"/>
          <w:szCs w:val="24"/>
        </w:rPr>
        <w:t>;</w:t>
      </w:r>
    </w:p>
    <w:p w14:paraId="1B508DDD"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F978E4">
        <w:rPr>
          <w:rFonts w:ascii="Times New Roman" w:hAnsi="Times New Roman" w:cs="Times New Roman"/>
          <w:sz w:val="24"/>
          <w:szCs w:val="24"/>
        </w:rPr>
        <w:t xml:space="preserve"> </w:t>
      </w:r>
      <w:bookmarkStart w:id="8" w:name="_Ref113883003"/>
      <w:bookmarkEnd w:id="7"/>
    </w:p>
    <w:p w14:paraId="650A2E10"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lastRenderedPageBreak/>
        <w:t>agente público do órgão ou entidade licitante designado para atuar na área de licitações e contratos;</w:t>
      </w:r>
      <w:bookmarkEnd w:id="10"/>
    </w:p>
    <w:p w14:paraId="4D71322C"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 xml:space="preserve">Organizações da Sociedade Civil de Interesse Público - OSCIP, atuando nessa condição </w:t>
      </w:r>
      <w:r w:rsidRPr="00F978E4">
        <w:rPr>
          <w:rFonts w:ascii="Times New Roman" w:eastAsia="Calibri" w:hAnsi="Times New Roman" w:cs="Times New Roman"/>
          <w:sz w:val="24"/>
          <w:szCs w:val="24"/>
        </w:rPr>
        <w:t>(Acórdão nº 746/2014-TCU-Plenário)</w:t>
      </w:r>
      <w:r w:rsidRPr="00F978E4">
        <w:rPr>
          <w:rFonts w:ascii="Times New Roman" w:hAnsi="Times New Roman" w:cs="Times New Roman"/>
          <w:sz w:val="24"/>
          <w:szCs w:val="24"/>
        </w:rPr>
        <w:t>;</w:t>
      </w:r>
      <w:bookmarkStart w:id="11" w:name="_Hlk160702915"/>
    </w:p>
    <w:p w14:paraId="0A9EA724" w14:textId="77777777" w:rsidR="008B4C36" w:rsidRPr="00F978E4" w:rsidRDefault="008B4C36" w:rsidP="00740E09">
      <w:pPr>
        <w:pStyle w:val="Nivel3"/>
        <w:numPr>
          <w:ilvl w:val="2"/>
          <w:numId w:val="41"/>
        </w:numPr>
        <w:tabs>
          <w:tab w:val="left" w:pos="993"/>
        </w:tabs>
        <w:spacing w:before="0" w:after="0"/>
        <w:ind w:left="284" w:firstLine="0"/>
        <w:rPr>
          <w:rFonts w:ascii="Times New Roman" w:hAnsi="Times New Roman" w:cs="Times New Roman"/>
          <w:sz w:val="24"/>
          <w:szCs w:val="24"/>
        </w:rPr>
      </w:pPr>
      <w:r w:rsidRPr="00F978E4">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F978E4"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28490111"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O impedimento de que trata o item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F978E4"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27DCAC61"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A critério da Administração e exclusivamente a seu serviço, o autor dos projetos e a empresa a que se referem os itens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.6 e 4.</w:t>
      </w:r>
      <w:r w:rsidR="00CA2450" w:rsidRPr="00F978E4">
        <w:rPr>
          <w:rFonts w:ascii="Times New Roman" w:hAnsi="Times New Roman" w:cs="Times New Roman"/>
          <w:sz w:val="24"/>
          <w:szCs w:val="24"/>
        </w:rPr>
        <w:t>5</w:t>
      </w:r>
      <w:r w:rsidRPr="00F978E4">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F978E4" w:rsidRDefault="008B4C36" w:rsidP="008B4C36">
      <w:pPr>
        <w:pStyle w:val="PargrafodaLista"/>
        <w:spacing w:line="276" w:lineRule="auto"/>
        <w:rPr>
          <w:rFonts w:ascii="Times New Roman" w:hAnsi="Times New Roman" w:cs="Times New Roman"/>
        </w:rPr>
      </w:pPr>
    </w:p>
    <w:p w14:paraId="45C8072D" w14:textId="77777777"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F978E4" w:rsidRDefault="008B4C36" w:rsidP="008B4C36">
      <w:pPr>
        <w:pStyle w:val="PargrafodaLista"/>
        <w:spacing w:line="276" w:lineRule="auto"/>
        <w:rPr>
          <w:rFonts w:ascii="Times New Roman" w:hAnsi="Times New Roman" w:cs="Times New Roman"/>
        </w:rPr>
      </w:pPr>
    </w:p>
    <w:p w14:paraId="076B5799" w14:textId="77777777"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F978E4"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F978E4" w:rsidRDefault="008B4C36" w:rsidP="008B4C36">
      <w:pPr>
        <w:pStyle w:val="PargrafodaLista"/>
        <w:spacing w:line="276" w:lineRule="auto"/>
        <w:rPr>
          <w:rFonts w:ascii="Times New Roman" w:hAnsi="Times New Roman" w:cs="Times New Roman"/>
        </w:rPr>
      </w:pPr>
    </w:p>
    <w:p w14:paraId="710831C5" w14:textId="39D37F44" w:rsidR="008B4C36" w:rsidRPr="00F978E4" w:rsidRDefault="008B4C36" w:rsidP="00740E09">
      <w:pPr>
        <w:pStyle w:val="Nivel3"/>
        <w:numPr>
          <w:ilvl w:val="1"/>
          <w:numId w:val="41"/>
        </w:numPr>
        <w:spacing w:before="0" w:after="0"/>
        <w:ind w:left="142" w:firstLine="0"/>
        <w:rPr>
          <w:rFonts w:ascii="Times New Roman" w:hAnsi="Times New Roman" w:cs="Times New Roman"/>
          <w:sz w:val="24"/>
          <w:szCs w:val="24"/>
        </w:rPr>
      </w:pPr>
      <w:r w:rsidRPr="00F978E4">
        <w:rPr>
          <w:rFonts w:ascii="Times New Roman" w:hAnsi="Times New Roman" w:cs="Times New Roman"/>
          <w:sz w:val="24"/>
          <w:szCs w:val="24"/>
        </w:rPr>
        <w:t>A vedação de que trata os itens 4.</w:t>
      </w:r>
      <w:r w:rsidR="00891F8E" w:rsidRPr="00F978E4">
        <w:rPr>
          <w:rFonts w:ascii="Times New Roman" w:hAnsi="Times New Roman" w:cs="Times New Roman"/>
          <w:sz w:val="24"/>
          <w:szCs w:val="24"/>
        </w:rPr>
        <w:t>5</w:t>
      </w:r>
      <w:r w:rsidRPr="00F978E4">
        <w:rPr>
          <w:rFonts w:ascii="Times New Roman" w:hAnsi="Times New Roman" w:cs="Times New Roman"/>
          <w:sz w:val="24"/>
          <w:szCs w:val="24"/>
        </w:rPr>
        <w:t>.12 e 4.</w:t>
      </w:r>
      <w:r w:rsidR="00891F8E" w:rsidRPr="00F978E4">
        <w:rPr>
          <w:rFonts w:ascii="Times New Roman" w:hAnsi="Times New Roman" w:cs="Times New Roman"/>
          <w:sz w:val="24"/>
          <w:szCs w:val="24"/>
        </w:rPr>
        <w:t>5</w:t>
      </w:r>
      <w:r w:rsidRPr="00F978E4">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F978E4" w:rsidRDefault="008B4C36" w:rsidP="008B4C36">
      <w:pPr>
        <w:pStyle w:val="PargrafodaLista"/>
        <w:spacing w:line="276" w:lineRule="auto"/>
        <w:rPr>
          <w:rFonts w:ascii="Times New Roman" w:hAnsi="Times New Roman" w:cs="Times New Roman"/>
        </w:rPr>
      </w:pPr>
    </w:p>
    <w:p w14:paraId="2440DDF4" w14:textId="77777777" w:rsidR="008B4C36" w:rsidRPr="00F978E4" w:rsidRDefault="008B4C36" w:rsidP="00740E09">
      <w:pPr>
        <w:numPr>
          <w:ilvl w:val="1"/>
          <w:numId w:val="41"/>
        </w:numPr>
        <w:tabs>
          <w:tab w:val="left" w:pos="426"/>
        </w:tabs>
        <w:spacing w:line="276" w:lineRule="auto"/>
        <w:ind w:left="142" w:firstLine="0"/>
        <w:jc w:val="both"/>
        <w:rPr>
          <w:rFonts w:ascii="Times New Roman" w:hAnsi="Times New Roman" w:cs="Times New Roman"/>
        </w:rPr>
      </w:pPr>
      <w:r w:rsidRPr="00F978E4">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F978E4"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F978E4" w:rsidRDefault="008B4C36" w:rsidP="00740E09">
      <w:pPr>
        <w:numPr>
          <w:ilvl w:val="1"/>
          <w:numId w:val="41"/>
        </w:numPr>
        <w:tabs>
          <w:tab w:val="left" w:pos="426"/>
        </w:tabs>
        <w:spacing w:line="276" w:lineRule="auto"/>
        <w:ind w:left="142" w:firstLine="0"/>
        <w:jc w:val="both"/>
        <w:rPr>
          <w:rFonts w:ascii="Times New Roman" w:hAnsi="Times New Roman" w:cs="Times New Roman"/>
        </w:rPr>
      </w:pPr>
      <w:r w:rsidRPr="00F978E4">
        <w:rPr>
          <w:rFonts w:ascii="Times New Roman" w:eastAsia="Calibri" w:hAnsi="Times New Roman" w:cs="Times New Roman"/>
          <w:color w:val="000000"/>
        </w:rPr>
        <w:t>Como condição para participação n</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F978E4"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F978E4" w:rsidRDefault="008B4C36" w:rsidP="00740E09">
      <w:pPr>
        <w:numPr>
          <w:ilvl w:val="2"/>
          <w:numId w:val="41"/>
        </w:numPr>
        <w:tabs>
          <w:tab w:val="left" w:pos="1134"/>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está ciente e concorda com as condições contidas no Edital e seus anexos;</w:t>
      </w:r>
    </w:p>
    <w:p w14:paraId="704FF467" w14:textId="77777777" w:rsidR="008B4C36" w:rsidRPr="00F978E4" w:rsidRDefault="008B4C36" w:rsidP="00740E09">
      <w:pPr>
        <w:numPr>
          <w:ilvl w:val="2"/>
          <w:numId w:val="41"/>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lastRenderedPageBreak/>
        <w:t>Que cumpre os requisitos para a habilitação definidos no Edital e que a proposta apresentada está em conformidade com as exigências editalícias;</w:t>
      </w:r>
    </w:p>
    <w:p w14:paraId="466012B9" w14:textId="77777777" w:rsidR="008B4C36" w:rsidRPr="00F978E4" w:rsidRDefault="008B4C36" w:rsidP="00740E09">
      <w:pPr>
        <w:numPr>
          <w:ilvl w:val="2"/>
          <w:numId w:val="41"/>
        </w:numPr>
        <w:tabs>
          <w:tab w:val="left" w:pos="1134"/>
          <w:tab w:val="left" w:pos="1843"/>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F978E4" w:rsidRDefault="008B4C36" w:rsidP="00740E09">
      <w:pPr>
        <w:numPr>
          <w:ilvl w:val="2"/>
          <w:numId w:val="41"/>
        </w:numP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F978E4" w:rsidRDefault="008B4C36" w:rsidP="00740E09">
      <w:pPr>
        <w:numPr>
          <w:ilvl w:val="2"/>
          <w:numId w:val="41"/>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a proposta foi elaborada de forma independente;</w:t>
      </w:r>
    </w:p>
    <w:p w14:paraId="2C217D51" w14:textId="77777777" w:rsidR="008B4C36" w:rsidRPr="00F978E4" w:rsidRDefault="008B4C36" w:rsidP="00740E09">
      <w:pPr>
        <w:numPr>
          <w:ilvl w:val="2"/>
          <w:numId w:val="41"/>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F978E4" w:rsidRDefault="008B4C36" w:rsidP="00740E09">
      <w:pPr>
        <w:numPr>
          <w:ilvl w:val="2"/>
          <w:numId w:val="41"/>
        </w:numPr>
        <w:tabs>
          <w:tab w:val="left" w:pos="1134"/>
          <w:tab w:val="left" w:pos="1843"/>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F978E4"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F978E4" w:rsidRDefault="008B4C36" w:rsidP="00740E09">
      <w:pPr>
        <w:pStyle w:val="Nivel2"/>
        <w:numPr>
          <w:ilvl w:val="1"/>
          <w:numId w:val="41"/>
        </w:numPr>
        <w:tabs>
          <w:tab w:val="left" w:pos="851"/>
        </w:tabs>
        <w:spacing w:before="0" w:after="0"/>
        <w:ind w:left="284" w:firstLine="0"/>
        <w:rPr>
          <w:rFonts w:ascii="Times New Roman" w:hAnsi="Times New Roman" w:cs="Times New Roman"/>
          <w:sz w:val="24"/>
          <w:szCs w:val="24"/>
        </w:rPr>
      </w:pPr>
      <w:bookmarkStart w:id="15" w:name="_Ref117000019"/>
      <w:r w:rsidRPr="00F978E4">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F978E4">
        <w:rPr>
          <w:rFonts w:ascii="Times New Roman" w:hAnsi="Times New Roman" w:cs="Times New Roman"/>
          <w:sz w:val="24"/>
          <w:szCs w:val="24"/>
        </w:rPr>
        <w:t>arts</w:t>
      </w:r>
      <w:proofErr w:type="spellEnd"/>
      <w:r w:rsidRPr="00F978E4">
        <w:rPr>
          <w:rFonts w:ascii="Times New Roman" w:hAnsi="Times New Roman" w:cs="Times New Roman"/>
          <w:sz w:val="24"/>
          <w:szCs w:val="24"/>
        </w:rPr>
        <w:t>. 42 a 49, observado o disposto nos §§ 1º ao 3º do art. 4º, da Lei n.º 14.133/21.</w:t>
      </w:r>
    </w:p>
    <w:p w14:paraId="0FFA2E44" w14:textId="77777777" w:rsidR="008B4C36" w:rsidRPr="00F978E4"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Pr="00F978E4" w:rsidRDefault="008B4C36" w:rsidP="00740E09">
      <w:pPr>
        <w:pStyle w:val="Nivel3"/>
        <w:numPr>
          <w:ilvl w:val="2"/>
          <w:numId w:val="41"/>
        </w:numPr>
        <w:tabs>
          <w:tab w:val="left" w:pos="1276"/>
        </w:tabs>
        <w:spacing w:before="0" w:after="0"/>
        <w:ind w:left="567" w:firstLine="0"/>
        <w:rPr>
          <w:rFonts w:ascii="Times New Roman" w:hAnsi="Times New Roman" w:cs="Times New Roman"/>
          <w:sz w:val="24"/>
          <w:szCs w:val="24"/>
        </w:rPr>
      </w:pPr>
      <w:r w:rsidRPr="00F978E4">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F978E4"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F978E4" w:rsidRDefault="008B4C36" w:rsidP="00740E09">
      <w:pPr>
        <w:pStyle w:val="Nivel3"/>
        <w:numPr>
          <w:ilvl w:val="2"/>
          <w:numId w:val="41"/>
        </w:numPr>
        <w:tabs>
          <w:tab w:val="left" w:pos="1276"/>
        </w:tabs>
        <w:spacing w:before="0" w:after="0"/>
        <w:ind w:left="567" w:firstLine="0"/>
        <w:rPr>
          <w:rFonts w:ascii="Times New Roman" w:hAnsi="Times New Roman" w:cs="Times New Roman"/>
          <w:sz w:val="24"/>
          <w:szCs w:val="24"/>
        </w:rPr>
      </w:pPr>
      <w:r w:rsidRPr="00F978E4">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F978E4"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F978E4" w:rsidRDefault="008B4C36" w:rsidP="00740E09">
      <w:pPr>
        <w:pStyle w:val="Nivel2"/>
        <w:numPr>
          <w:ilvl w:val="1"/>
          <w:numId w:val="41"/>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F978E4"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F978E4" w:rsidRDefault="008B4C36" w:rsidP="00740E09">
      <w:pPr>
        <w:keepNext/>
        <w:keepLines/>
        <w:numPr>
          <w:ilvl w:val="1"/>
          <w:numId w:val="41"/>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F978E4"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F978E4" w:rsidRDefault="008B4C36" w:rsidP="00740E09">
      <w:pPr>
        <w:pStyle w:val="PargrafodaLista"/>
        <w:numPr>
          <w:ilvl w:val="1"/>
          <w:numId w:val="41"/>
        </w:numPr>
        <w:tabs>
          <w:tab w:val="left" w:pos="567"/>
          <w:tab w:val="left" w:pos="900"/>
        </w:tabs>
        <w:spacing w:after="160" w:line="276" w:lineRule="auto"/>
        <w:ind w:left="0" w:firstLine="0"/>
        <w:jc w:val="both"/>
        <w:rPr>
          <w:rFonts w:ascii="Times New Roman" w:hAnsi="Times New Roman" w:cs="Times New Roman"/>
          <w:b/>
          <w:u w:val="single"/>
        </w:rPr>
      </w:pPr>
      <w:r w:rsidRPr="00F978E4">
        <w:rPr>
          <w:rFonts w:ascii="Times New Roman" w:hAnsi="Times New Roman" w:cs="Times New Roman"/>
          <w:b/>
          <w:u w:val="single"/>
        </w:rPr>
        <w:t xml:space="preserve">Considerando a Resolução nº 149/2021, do Tribunal de Contas do Estado de MS, as empresas interessadas em participar da presente licitação DEVERÃO realizar o cadastro no e-CJUR (Cadastro do Jurisdicionado) no seguinte endereço: </w:t>
      </w:r>
    </w:p>
    <w:p w14:paraId="673FBF48" w14:textId="77777777" w:rsidR="008B4C36" w:rsidRPr="00F978E4" w:rsidRDefault="00F76412"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F978E4">
          <w:rPr>
            <w:rStyle w:val="Hyperlink"/>
            <w:rFonts w:ascii="Times New Roman" w:hAnsi="Times New Roman" w:cs="Times New Roman"/>
            <w:bCs/>
          </w:rPr>
          <w:t>https://ww4.tce.ms.gov.br/ecjur/Login/Login?ReturnUrl=%2f#/selecaoTipoCadastro</w:t>
        </w:r>
      </w:hyperlink>
      <w:r w:rsidR="008B4C36" w:rsidRPr="00F978E4">
        <w:rPr>
          <w:rFonts w:ascii="Times New Roman" w:hAnsi="Times New Roman" w:cs="Times New Roman"/>
          <w:bCs/>
          <w:u w:val="single"/>
        </w:rPr>
        <w:t>.</w:t>
      </w:r>
    </w:p>
    <w:p w14:paraId="139A269E" w14:textId="77777777" w:rsidR="008B4C36" w:rsidRPr="00F978E4"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Pr="00F978E4" w:rsidRDefault="008B4C36" w:rsidP="008B4C36">
      <w:pPr>
        <w:tabs>
          <w:tab w:val="left" w:pos="900"/>
        </w:tabs>
        <w:spacing w:line="276" w:lineRule="auto"/>
        <w:jc w:val="both"/>
        <w:rPr>
          <w:rFonts w:ascii="Times New Roman" w:hAnsi="Times New Roman" w:cs="Times New Roman"/>
          <w:bCs/>
          <w:u w:val="single"/>
        </w:rPr>
      </w:pPr>
      <w:r w:rsidRPr="00F978E4">
        <w:rPr>
          <w:rFonts w:ascii="Times New Roman" w:hAnsi="Times New Roman" w:cs="Times New Roman"/>
          <w:bCs/>
          <w:u w:val="single"/>
        </w:rPr>
        <w:t>*</w:t>
      </w:r>
      <w:proofErr w:type="spellStart"/>
      <w:r w:rsidRPr="00F978E4">
        <w:rPr>
          <w:rFonts w:ascii="Times New Roman" w:hAnsi="Times New Roman" w:cs="Times New Roman"/>
          <w:bCs/>
          <w:u w:val="single"/>
        </w:rPr>
        <w:t>Obs</w:t>
      </w:r>
      <w:proofErr w:type="spellEnd"/>
      <w:r w:rsidRPr="00F978E4">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Pr="00F978E4" w:rsidRDefault="008B4C36" w:rsidP="008B4C36">
      <w:pPr>
        <w:tabs>
          <w:tab w:val="left" w:pos="426"/>
        </w:tabs>
        <w:spacing w:line="276" w:lineRule="auto"/>
        <w:jc w:val="both"/>
        <w:rPr>
          <w:rFonts w:ascii="Times New Roman" w:hAnsi="Times New Roman" w:cs="Times New Roman"/>
          <w:bCs/>
        </w:rPr>
      </w:pPr>
    </w:p>
    <w:p w14:paraId="359FCC26" w14:textId="59DCD767" w:rsidR="008B4C36" w:rsidRPr="00F978E4" w:rsidRDefault="008B4C36" w:rsidP="008B4C36">
      <w:pPr>
        <w:tabs>
          <w:tab w:val="left" w:pos="426"/>
        </w:tabs>
        <w:spacing w:line="276" w:lineRule="auto"/>
        <w:jc w:val="both"/>
        <w:rPr>
          <w:rFonts w:ascii="Times New Roman" w:hAnsi="Times New Roman" w:cs="Times New Roman"/>
          <w:bCs/>
          <w:u w:val="single"/>
        </w:rPr>
      </w:pPr>
      <w:r w:rsidRPr="00F978E4">
        <w:rPr>
          <w:rFonts w:ascii="Times New Roman" w:hAnsi="Times New Roman" w:cs="Times New Roman"/>
          <w:bCs/>
        </w:rPr>
        <w:tab/>
      </w:r>
      <w:r w:rsidRPr="00F978E4">
        <w:rPr>
          <w:rFonts w:ascii="Times New Roman" w:hAnsi="Times New Roman" w:cs="Times New Roman"/>
          <w:b/>
        </w:rPr>
        <w:t>4.1</w:t>
      </w:r>
      <w:r w:rsidR="00643400" w:rsidRPr="00F978E4">
        <w:rPr>
          <w:rFonts w:ascii="Times New Roman" w:hAnsi="Times New Roman" w:cs="Times New Roman"/>
          <w:b/>
        </w:rPr>
        <w:t>7</w:t>
      </w:r>
      <w:r w:rsidRPr="00F978E4">
        <w:rPr>
          <w:rFonts w:ascii="Times New Roman" w:hAnsi="Times New Roman" w:cs="Times New Roman"/>
          <w:b/>
        </w:rPr>
        <w:t>.1.</w:t>
      </w:r>
      <w:r w:rsidRPr="00F978E4">
        <w:rPr>
          <w:rFonts w:ascii="Times New Roman" w:hAnsi="Times New Roman" w:cs="Times New Roman"/>
          <w:bCs/>
        </w:rPr>
        <w:t xml:space="preserve"> O não cadastramento da empresa licitante no e-CJUR ensejará na aplicação das sanções legais.</w:t>
      </w:r>
    </w:p>
    <w:p w14:paraId="4E67A3BF" w14:textId="77777777" w:rsidR="008B4C36" w:rsidRPr="00F978E4"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APRESENTAÇÃO DA PROPOSTA E DOS DOCUMENTOS DE HABILITAÇÃO.</w:t>
      </w:r>
    </w:p>
    <w:p w14:paraId="52C97C1C" w14:textId="77777777" w:rsidR="008B4C36" w:rsidRPr="00F978E4" w:rsidRDefault="008B4C36" w:rsidP="008B4C36">
      <w:pPr>
        <w:spacing w:line="276" w:lineRule="auto"/>
        <w:rPr>
          <w:rFonts w:ascii="Times New Roman" w:eastAsia="Calibri" w:hAnsi="Times New Roman" w:cs="Times New Roman"/>
        </w:rPr>
      </w:pPr>
    </w:p>
    <w:p w14:paraId="16AB1F5B"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Incumbirá ao licitante acompanhar as operações no sistema eletrônico durante a sessão pública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Até a abertura da sessão pública, os licitantes poderão retirar ou substituir </w:t>
      </w:r>
      <w:r w:rsidRPr="00F978E4">
        <w:rPr>
          <w:rFonts w:ascii="Times New Roman" w:eastAsia="Calibri" w:hAnsi="Times New Roman" w:cs="Times New Roman"/>
          <w:color w:val="000000"/>
        </w:rPr>
        <w:t>a proposta e os documentos de habilitação anteriormente inseridos no sistema;</w:t>
      </w:r>
    </w:p>
    <w:p w14:paraId="45701CBB"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Não será estabelecida, </w:t>
      </w:r>
      <w:r w:rsidRPr="00F978E4">
        <w:rPr>
          <w:rFonts w:ascii="Times New Roman" w:eastAsia="Calibri" w:hAnsi="Times New Roman" w:cs="Times New Roman"/>
        </w:rPr>
        <w:t>nesta</w:t>
      </w:r>
      <w:r w:rsidRPr="00F978E4">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14397BCD" w14:textId="00C72669"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b/>
          <w:bCs/>
          <w:u w:val="single"/>
        </w:rPr>
      </w:pPr>
      <w:r w:rsidRPr="00F978E4">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w:t>
      </w:r>
      <w:r w:rsidR="002F40FD" w:rsidRPr="00F978E4">
        <w:rPr>
          <w:rFonts w:ascii="Times New Roman" w:eastAsia="Calibri" w:hAnsi="Times New Roman" w:cs="Times New Roman"/>
          <w:b/>
          <w:bCs/>
          <w:color w:val="000000"/>
          <w:u w:val="single"/>
        </w:rPr>
        <w:t>(a)</w:t>
      </w:r>
      <w:r w:rsidRPr="00F978E4">
        <w:rPr>
          <w:rFonts w:ascii="Times New Roman" w:eastAsia="Calibri" w:hAnsi="Times New Roman" w:cs="Times New Roman"/>
          <w:b/>
          <w:bCs/>
          <w:color w:val="000000"/>
          <w:u w:val="single"/>
        </w:rPr>
        <w:t xml:space="preserve"> Pregoeiro</w:t>
      </w:r>
      <w:r w:rsidR="002F40FD" w:rsidRPr="00F978E4">
        <w:rPr>
          <w:rFonts w:ascii="Times New Roman" w:eastAsia="Calibri" w:hAnsi="Times New Roman" w:cs="Times New Roman"/>
          <w:b/>
          <w:bCs/>
          <w:color w:val="000000"/>
          <w:u w:val="single"/>
        </w:rPr>
        <w:t>(a)</w:t>
      </w:r>
      <w:r w:rsidRPr="00F978E4">
        <w:rPr>
          <w:rFonts w:ascii="Times New Roman" w:eastAsia="Calibri" w:hAnsi="Times New Roman" w:cs="Times New Roman"/>
          <w:b/>
          <w:bCs/>
          <w:color w:val="000000"/>
          <w:u w:val="single"/>
        </w:rPr>
        <w:t xml:space="preserve"> e para acesso público após o encerramento do envio de lances.</w:t>
      </w:r>
    </w:p>
    <w:p w14:paraId="7C4F30C0" w14:textId="77777777" w:rsidR="008B4C36" w:rsidRPr="00F978E4" w:rsidRDefault="008B4C36" w:rsidP="008B4C36">
      <w:pPr>
        <w:pStyle w:val="PargrafodaLista"/>
        <w:spacing w:line="276" w:lineRule="auto"/>
        <w:rPr>
          <w:rFonts w:ascii="Times New Roman" w:hAnsi="Times New Roman" w:cs="Times New Roman"/>
        </w:rPr>
      </w:pPr>
    </w:p>
    <w:p w14:paraId="050E2852"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Times New Roman" w:hAnsi="Times New Roman" w:cs="Times New Roman"/>
        </w:rPr>
        <w:t xml:space="preserve">Caberá ao licitante interessado em participar da licitação </w:t>
      </w:r>
      <w:r w:rsidRPr="00F978E4">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F978E4"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Times New Roman" w:hAnsi="Times New Roman" w:cs="Times New Roman"/>
        </w:rPr>
        <w:t xml:space="preserve">O licitante deverá </w:t>
      </w:r>
      <w:r w:rsidRPr="00F978E4">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F978E4"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PREENCHIMENTO DA PROPOSTA.</w:t>
      </w:r>
    </w:p>
    <w:p w14:paraId="28EB3E2A" w14:textId="77777777" w:rsidR="008B4C36" w:rsidRPr="00F978E4" w:rsidRDefault="008B4C36" w:rsidP="008B4C36">
      <w:pPr>
        <w:spacing w:line="276" w:lineRule="auto"/>
        <w:rPr>
          <w:rFonts w:ascii="Times New Roman" w:eastAsia="Calibri" w:hAnsi="Times New Roman" w:cs="Times New Roman"/>
        </w:rPr>
      </w:pPr>
    </w:p>
    <w:p w14:paraId="63BC9DC2" w14:textId="77777777" w:rsidR="008B4C36" w:rsidRPr="00F978E4" w:rsidRDefault="008B4C36" w:rsidP="00740E09">
      <w:pPr>
        <w:numPr>
          <w:ilvl w:val="1"/>
          <w:numId w:val="41"/>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lastRenderedPageBreak/>
        <w:t>O licitante enviará sua proposta mediante o preenchimento, no sistema eletrônico, dos seguintes campos:</w:t>
      </w:r>
    </w:p>
    <w:p w14:paraId="55FD06C6"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F978E4" w:rsidRDefault="008B4C36" w:rsidP="00740E09">
      <w:pPr>
        <w:numPr>
          <w:ilvl w:val="2"/>
          <w:numId w:val="41"/>
        </w:numPr>
        <w:tabs>
          <w:tab w:val="left" w:pos="993"/>
        </w:tabs>
        <w:spacing w:line="276" w:lineRule="auto"/>
        <w:ind w:left="426" w:firstLine="0"/>
        <w:jc w:val="both"/>
        <w:rPr>
          <w:rFonts w:ascii="Times New Roman" w:hAnsi="Times New Roman" w:cs="Times New Roman"/>
        </w:rPr>
      </w:pPr>
      <w:r w:rsidRPr="00F978E4">
        <w:rPr>
          <w:rFonts w:ascii="Times New Roman" w:eastAsia="Calibri" w:hAnsi="Times New Roman" w:cs="Times New Roman"/>
        </w:rPr>
        <w:t>Valor unitário e total para cada item ou lote de itens, em moeda corrente nacional;</w:t>
      </w:r>
    </w:p>
    <w:p w14:paraId="15135700" w14:textId="77777777" w:rsidR="008B4C36" w:rsidRPr="00F978E4"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F978E4" w:rsidRDefault="008B4C36" w:rsidP="00740E09">
      <w:pPr>
        <w:numPr>
          <w:ilvl w:val="2"/>
          <w:numId w:val="41"/>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 xml:space="preserve">Marca </w:t>
      </w:r>
      <w:r w:rsidRPr="00F978E4">
        <w:rPr>
          <w:rFonts w:ascii="Times New Roman" w:eastAsia="Calibri" w:hAnsi="Times New Roman" w:cs="Times New Roman"/>
        </w:rPr>
        <w:t>de cada item ofertado (quando for o caso);</w:t>
      </w:r>
    </w:p>
    <w:p w14:paraId="0D9031CE" w14:textId="77777777" w:rsidR="008B4C36" w:rsidRPr="00F978E4"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F978E4" w:rsidRDefault="008B4C36" w:rsidP="00740E09">
      <w:pPr>
        <w:numPr>
          <w:ilvl w:val="2"/>
          <w:numId w:val="41"/>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hAnsi="Times New Roman" w:cs="Times New Roman"/>
        </w:rPr>
        <w:t>Quantidade cotada, respeitando a quantidade exigida no edital;</w:t>
      </w:r>
    </w:p>
    <w:p w14:paraId="1DD0B126" w14:textId="77777777" w:rsidR="008B4C36" w:rsidRPr="00F978E4"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F978E4" w:rsidRDefault="008B4C36" w:rsidP="00740E09">
      <w:pPr>
        <w:numPr>
          <w:ilvl w:val="2"/>
          <w:numId w:val="41"/>
        </w:numPr>
        <w:tabs>
          <w:tab w:val="left" w:pos="993"/>
          <w:tab w:val="left" w:pos="1134"/>
          <w:tab w:val="left" w:pos="1701"/>
        </w:tabs>
        <w:spacing w:line="276" w:lineRule="auto"/>
        <w:ind w:left="426" w:firstLine="0"/>
        <w:jc w:val="both"/>
        <w:rPr>
          <w:rFonts w:ascii="Times New Roman" w:hAnsi="Times New Roman" w:cs="Times New Roman"/>
        </w:rPr>
      </w:pPr>
      <w:r w:rsidRPr="00F978E4">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F978E4">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F978E4" w:rsidRDefault="008B4C36" w:rsidP="008B4C36">
      <w:pPr>
        <w:pStyle w:val="PargrafodaLista"/>
        <w:spacing w:line="276" w:lineRule="auto"/>
        <w:ind w:left="284"/>
        <w:rPr>
          <w:rFonts w:ascii="Times New Roman" w:hAnsi="Times New Roman" w:cs="Times New Roman"/>
        </w:rPr>
      </w:pPr>
    </w:p>
    <w:p w14:paraId="6C1F23C7" w14:textId="77777777" w:rsidR="008B4C36" w:rsidRPr="00F978E4" w:rsidRDefault="008B4C36" w:rsidP="00740E09">
      <w:pPr>
        <w:pStyle w:val="PargrafodaLista"/>
        <w:numPr>
          <w:ilvl w:val="1"/>
          <w:numId w:val="41"/>
        </w:numPr>
        <w:tabs>
          <w:tab w:val="left" w:pos="426"/>
          <w:tab w:val="left" w:pos="1134"/>
          <w:tab w:val="left" w:pos="1701"/>
        </w:tabs>
        <w:spacing w:line="276" w:lineRule="auto"/>
        <w:ind w:left="0" w:firstLine="0"/>
        <w:jc w:val="both"/>
        <w:rPr>
          <w:rFonts w:ascii="Times New Roman" w:hAnsi="Times New Roman" w:cs="Times New Roman"/>
        </w:rPr>
      </w:pPr>
      <w:r w:rsidRPr="00F978E4">
        <w:rPr>
          <w:rFonts w:ascii="Times New Roman" w:hAnsi="Times New Roman" w:cs="Times New Roman"/>
          <w:bCs/>
        </w:rPr>
        <w:t>A proposta (Anexo II) deverá estar acompanhada com as especificações</w:t>
      </w:r>
      <w:r w:rsidRPr="00F978E4">
        <w:rPr>
          <w:rFonts w:ascii="Times New Roman" w:hAnsi="Times New Roman" w:cs="Times New Roman"/>
        </w:rPr>
        <w:t xml:space="preserve"> técnicas descritas no Termo de Referência. </w:t>
      </w:r>
    </w:p>
    <w:p w14:paraId="01AC6EE6" w14:textId="77777777" w:rsidR="008B4C36" w:rsidRPr="00F978E4"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F978E4" w:rsidRDefault="008B4C36" w:rsidP="00740E09">
      <w:pPr>
        <w:pStyle w:val="Nivel2"/>
        <w:numPr>
          <w:ilvl w:val="1"/>
          <w:numId w:val="41"/>
        </w:numPr>
        <w:tabs>
          <w:tab w:val="left" w:pos="426"/>
        </w:tabs>
        <w:spacing w:before="0" w:after="0"/>
        <w:ind w:left="0" w:firstLine="0"/>
        <w:rPr>
          <w:rFonts w:ascii="Times New Roman" w:hAnsi="Times New Roman" w:cs="Times New Roman"/>
          <w:color w:val="auto"/>
          <w:sz w:val="24"/>
          <w:szCs w:val="24"/>
        </w:rPr>
      </w:pPr>
      <w:r w:rsidRPr="00F978E4">
        <w:rPr>
          <w:rFonts w:ascii="Times New Roman" w:hAnsi="Times New Roman" w:cs="Times New Roman"/>
          <w:color w:val="auto"/>
          <w:sz w:val="24"/>
          <w:szCs w:val="24"/>
        </w:rPr>
        <w:t>Todas as especificações do objeto contidas na proposta vinculam o licitante.</w:t>
      </w:r>
    </w:p>
    <w:p w14:paraId="2CEB6D68" w14:textId="77777777" w:rsidR="008B4C36" w:rsidRPr="00F978E4"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F978E4" w:rsidRDefault="008B4C36" w:rsidP="00740E09">
      <w:pPr>
        <w:pStyle w:val="Nivel3"/>
        <w:numPr>
          <w:ilvl w:val="2"/>
          <w:numId w:val="41"/>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F978E4">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F978E4"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prazo de validade da proposta não será inferior a </w:t>
      </w:r>
      <w:r w:rsidRPr="00F978E4">
        <w:rPr>
          <w:rFonts w:ascii="Times New Roman" w:eastAsia="Calibri" w:hAnsi="Times New Roman" w:cs="Times New Roman"/>
          <w:b/>
          <w:color w:val="000000"/>
        </w:rPr>
        <w:t>60 (sessenta) dias,</w:t>
      </w:r>
      <w:r w:rsidRPr="00F978E4">
        <w:rPr>
          <w:rFonts w:ascii="Times New Roman" w:eastAsia="Calibri" w:hAnsi="Times New Roman" w:cs="Times New Roman"/>
          <w:color w:val="000000"/>
        </w:rPr>
        <w:t xml:space="preserve"> a contar da data de sua apresentação. </w:t>
      </w:r>
    </w:p>
    <w:p w14:paraId="66EB2F23" w14:textId="77777777" w:rsidR="008B4C36" w:rsidRPr="00F978E4" w:rsidRDefault="008B4C36" w:rsidP="008B4C36">
      <w:pPr>
        <w:pStyle w:val="PargrafodaLista"/>
        <w:spacing w:line="276" w:lineRule="auto"/>
        <w:ind w:left="0"/>
        <w:rPr>
          <w:rFonts w:ascii="Times New Roman" w:hAnsi="Times New Roman" w:cs="Times New Roman"/>
        </w:rPr>
      </w:pPr>
    </w:p>
    <w:p w14:paraId="677C4002" w14:textId="5FEFAA92"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 xml:space="preserve">Indicar o prazo na proposta (Anexo II), </w:t>
      </w:r>
      <w:r w:rsidR="00D6598B" w:rsidRPr="00F978E4">
        <w:rPr>
          <w:rFonts w:ascii="Times New Roman" w:hAnsi="Times New Roman" w:cs="Times New Roman"/>
        </w:rPr>
        <w:t>o</w:t>
      </w:r>
      <w:r w:rsidRPr="00F978E4">
        <w:rPr>
          <w:rFonts w:ascii="Times New Roman" w:hAnsi="Times New Roman" w:cs="Times New Roman"/>
        </w:rPr>
        <w:t xml:space="preserve"> </w:t>
      </w:r>
      <w:r w:rsidR="00D6598B" w:rsidRPr="00F978E4">
        <w:rPr>
          <w:rFonts w:ascii="Times New Roman" w:hAnsi="Times New Roman" w:cs="Times New Roman"/>
        </w:rPr>
        <w:t xml:space="preserve">início do fornecimento e da prestação dos serviços </w:t>
      </w:r>
      <w:r w:rsidRPr="00F978E4">
        <w:rPr>
          <w:rFonts w:ascii="Times New Roman" w:hAnsi="Times New Roman" w:cs="Times New Roman"/>
        </w:rPr>
        <w:t xml:space="preserve">deverá ocorrer em até </w:t>
      </w:r>
      <w:r w:rsidR="00D34D6C" w:rsidRPr="00F978E4">
        <w:rPr>
          <w:rFonts w:ascii="Times New Roman" w:hAnsi="Times New Roman" w:cs="Times New Roman"/>
          <w:b/>
          <w:bCs/>
          <w:lang w:val="pt"/>
        </w:rPr>
        <w:t>30 (trinta) dias</w:t>
      </w:r>
      <w:r w:rsidRPr="00F978E4">
        <w:rPr>
          <w:rFonts w:ascii="Times New Roman" w:hAnsi="Times New Roman" w:cs="Times New Roman"/>
          <w:b/>
        </w:rPr>
        <w:t xml:space="preserve"> </w:t>
      </w:r>
      <w:r w:rsidR="00D6598B" w:rsidRPr="00F978E4">
        <w:rPr>
          <w:rFonts w:ascii="Times New Roman" w:hAnsi="Times New Roman" w:cs="Times New Roman"/>
          <w:b/>
        </w:rPr>
        <w:t>úteis</w:t>
      </w:r>
      <w:r w:rsidR="00D6598B" w:rsidRPr="00F978E4">
        <w:rPr>
          <w:rFonts w:ascii="Times New Roman" w:hAnsi="Times New Roman" w:cs="Times New Roman"/>
        </w:rPr>
        <w:t xml:space="preserve"> </w:t>
      </w:r>
      <w:r w:rsidRPr="00F978E4">
        <w:rPr>
          <w:rFonts w:ascii="Times New Roman" w:hAnsi="Times New Roman" w:cs="Times New Roman"/>
        </w:rPr>
        <w:t>após a assinatura do contrato ou emissão de nota de empenho</w:t>
      </w:r>
      <w:r w:rsidR="00D6598B" w:rsidRPr="00F978E4">
        <w:rPr>
          <w:rFonts w:ascii="Times New Roman" w:hAnsi="Times New Roman" w:cs="Times New Roman"/>
        </w:rPr>
        <w:t xml:space="preserve">. </w:t>
      </w:r>
      <w:r w:rsidRPr="00F978E4">
        <w:rPr>
          <w:rFonts w:ascii="Times New Roman" w:hAnsi="Times New Roman" w:cs="Times New Roman"/>
        </w:rPr>
        <w:t xml:space="preserve">No caso de o prazo ser </w:t>
      </w:r>
      <w:r w:rsidRPr="00F978E4">
        <w:rPr>
          <w:rFonts w:ascii="Times New Roman" w:hAnsi="Times New Roman" w:cs="Times New Roman"/>
          <w:u w:val="single"/>
        </w:rPr>
        <w:t>omitido</w:t>
      </w:r>
      <w:r w:rsidRPr="00F978E4">
        <w:rPr>
          <w:rFonts w:ascii="Times New Roman" w:hAnsi="Times New Roman" w:cs="Times New Roman"/>
        </w:rPr>
        <w:t xml:space="preserve"> na proposta, o</w:t>
      </w:r>
      <w:r w:rsidR="002F40FD" w:rsidRPr="00F978E4">
        <w:rPr>
          <w:rFonts w:ascii="Times New Roman" w:hAnsi="Times New Roman" w:cs="Times New Roman"/>
        </w:rPr>
        <w:t>(a)</w:t>
      </w:r>
      <w:r w:rsidRPr="00F978E4">
        <w:rPr>
          <w:rFonts w:ascii="Times New Roman" w:hAnsi="Times New Roman" w:cs="Times New Roman"/>
        </w:rPr>
        <w:t xml:space="preserve"> pregoeiro</w:t>
      </w:r>
      <w:r w:rsidR="002F40FD" w:rsidRPr="00F978E4">
        <w:rPr>
          <w:rFonts w:ascii="Times New Roman" w:hAnsi="Times New Roman" w:cs="Times New Roman"/>
        </w:rPr>
        <w:t>(a)</w:t>
      </w:r>
      <w:r w:rsidRPr="00F978E4">
        <w:rPr>
          <w:rFonts w:ascii="Times New Roman" w:hAnsi="Times New Roman" w:cs="Times New Roman"/>
        </w:rPr>
        <w:t xml:space="preserve"> considerará o prazo acima mencionado.</w:t>
      </w:r>
    </w:p>
    <w:p w14:paraId="24B074F4"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F978E4" w:rsidRDefault="008B4C36" w:rsidP="00740E09">
      <w:pPr>
        <w:numPr>
          <w:ilvl w:val="1"/>
          <w:numId w:val="41"/>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F978E4" w:rsidRDefault="008B4C36" w:rsidP="00740E09">
      <w:pPr>
        <w:keepNext/>
        <w:keepLines/>
        <w:numPr>
          <w:ilvl w:val="0"/>
          <w:numId w:val="41"/>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lastRenderedPageBreak/>
        <w:t>DA ABERTURA DA SESSÃO, CLASSIFICAÇÃO DAS PROPOSTAS, FORMULAÇÃO DE LANCES E DA PREFERÊNCIA DE CONTRATAÇÃO DE MICROEMPRESAS E EMPRESA DE PEQUENA PORTE.</w:t>
      </w:r>
    </w:p>
    <w:p w14:paraId="38DDE8ED" w14:textId="77777777" w:rsidR="008B4C36" w:rsidRPr="00F978E4" w:rsidRDefault="008B4C36" w:rsidP="008B4C36">
      <w:pPr>
        <w:spacing w:line="276" w:lineRule="auto"/>
        <w:rPr>
          <w:rFonts w:ascii="Times New Roman" w:eastAsia="Calibri" w:hAnsi="Times New Roman" w:cs="Times New Roman"/>
        </w:rPr>
      </w:pPr>
    </w:p>
    <w:p w14:paraId="343D9348"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F978E4" w:rsidRDefault="008B4C36" w:rsidP="008B4C36">
      <w:pPr>
        <w:pStyle w:val="PargrafodaLista"/>
        <w:spacing w:line="276" w:lineRule="auto"/>
        <w:rPr>
          <w:rFonts w:ascii="Times New Roman" w:hAnsi="Times New Roman" w:cs="Times New Roman"/>
        </w:rPr>
      </w:pPr>
    </w:p>
    <w:p w14:paraId="57FADCC1" w14:textId="3C4978F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O sistema disponibilizará campo próprio para troca de mensagens entre o</w:t>
      </w:r>
      <w:r w:rsidR="002F40FD" w:rsidRPr="00F978E4">
        <w:rPr>
          <w:rFonts w:ascii="Times New Roman" w:hAnsi="Times New Roman" w:cs="Times New Roman"/>
        </w:rPr>
        <w:t>(a)</w:t>
      </w:r>
      <w:r w:rsidRPr="00F978E4">
        <w:rPr>
          <w:rFonts w:ascii="Times New Roman" w:hAnsi="Times New Roman" w:cs="Times New Roman"/>
        </w:rPr>
        <w:t xml:space="preserve"> Pregoeiro</w:t>
      </w:r>
      <w:r w:rsidR="002F40FD" w:rsidRPr="00F978E4">
        <w:rPr>
          <w:rFonts w:ascii="Times New Roman" w:hAnsi="Times New Roman" w:cs="Times New Roman"/>
        </w:rPr>
        <w:t>(a)</w:t>
      </w:r>
      <w:r w:rsidRPr="00F978E4">
        <w:rPr>
          <w:rFonts w:ascii="Times New Roman" w:hAnsi="Times New Roman" w:cs="Times New Roman"/>
        </w:rPr>
        <w:t xml:space="preserve"> e os licitantes.</w:t>
      </w:r>
    </w:p>
    <w:p w14:paraId="4DF3C07D"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4EA574FD"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O</w:t>
      </w:r>
      <w:r w:rsidR="002F40FD" w:rsidRPr="00F978E4">
        <w:rPr>
          <w:rFonts w:ascii="Times New Roman" w:eastAsia="Calibri" w:hAnsi="Times New Roman" w:cs="Times New Roman"/>
        </w:rPr>
        <w:t>(a)</w:t>
      </w:r>
      <w:r w:rsidRPr="00F978E4">
        <w:rPr>
          <w:rFonts w:ascii="Times New Roman" w:eastAsia="Calibri" w:hAnsi="Times New Roman" w:cs="Times New Roman"/>
        </w:rPr>
        <w:t xml:space="preserve"> 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F978E4"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F978E4" w:rsidRDefault="008B4C36" w:rsidP="00740E09">
      <w:pPr>
        <w:numPr>
          <w:ilvl w:val="2"/>
          <w:numId w:val="41"/>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Também será desclassificada a proposta que identifique o licitante.</w:t>
      </w:r>
    </w:p>
    <w:p w14:paraId="6F44F87C"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F978E4" w:rsidRDefault="008B4C36" w:rsidP="00740E09">
      <w:pPr>
        <w:numPr>
          <w:ilvl w:val="2"/>
          <w:numId w:val="41"/>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F978E4" w:rsidRDefault="008B4C36" w:rsidP="00740E09">
      <w:pPr>
        <w:numPr>
          <w:ilvl w:val="2"/>
          <w:numId w:val="41"/>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F978E4"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03596CBB"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sistema disponibilizará campo próprio para troca de mensagens entre o</w:t>
      </w:r>
      <w:r w:rsidR="009D307C"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9D307C"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e os licitantes.</w:t>
      </w:r>
    </w:p>
    <w:p w14:paraId="5971C93E"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F978E4" w:rsidRDefault="008B4C36" w:rsidP="00740E09">
      <w:pPr>
        <w:numPr>
          <w:ilvl w:val="1"/>
          <w:numId w:val="41"/>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F978E4"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F978E4" w:rsidRDefault="008B4C36" w:rsidP="00740E09">
      <w:pPr>
        <w:numPr>
          <w:ilvl w:val="2"/>
          <w:numId w:val="41"/>
        </w:numPr>
        <w:tabs>
          <w:tab w:val="left" w:pos="952"/>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O lance deverá ser ofertado de acordo com o tipo de licitação indicada no preâmbulo deste Edital.</w:t>
      </w:r>
    </w:p>
    <w:p w14:paraId="50764FBA" w14:textId="77777777" w:rsidR="008B4C36" w:rsidRPr="00F978E4"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F978E4" w:rsidRDefault="008B4C36"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F978E4" w:rsidRDefault="008B4C36" w:rsidP="00740E09">
      <w:pPr>
        <w:numPr>
          <w:ilvl w:val="1"/>
          <w:numId w:val="41"/>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O licitante somente poderá oferecer lance </w:t>
      </w:r>
      <w:r w:rsidRPr="00F978E4">
        <w:rPr>
          <w:rFonts w:ascii="Times New Roman" w:eastAsia="Calibri" w:hAnsi="Times New Roman" w:cs="Times New Roman"/>
          <w:b/>
          <w:color w:val="000000"/>
        </w:rPr>
        <w:t>de valor inferior ou percentual</w:t>
      </w:r>
      <w:r w:rsidRPr="00F978E4">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1F84F606" w:rsidR="008B4C36" w:rsidRPr="00F978E4" w:rsidRDefault="009D307C" w:rsidP="00740E09">
      <w:pPr>
        <w:numPr>
          <w:ilvl w:val="1"/>
          <w:numId w:val="41"/>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r w:rsidR="008B4C36" w:rsidRPr="00F978E4">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008B4C36" w:rsidRPr="00F978E4">
        <w:rPr>
          <w:rFonts w:ascii="Times New Roman" w:eastAsia="Calibri" w:hAnsi="Times New Roman" w:cs="Times New Roman"/>
          <w:b/>
          <w:color w:val="000000"/>
        </w:rPr>
        <w:t xml:space="preserve">R$ </w:t>
      </w:r>
      <w:r w:rsidRPr="00F978E4">
        <w:rPr>
          <w:rFonts w:ascii="Times New Roman" w:eastAsia="Calibri" w:hAnsi="Times New Roman" w:cs="Times New Roman"/>
          <w:b/>
          <w:color w:val="000000"/>
        </w:rPr>
        <w:t>2</w:t>
      </w:r>
      <w:r w:rsidR="008B4C36" w:rsidRPr="00F978E4">
        <w:rPr>
          <w:rFonts w:ascii="Times New Roman" w:eastAsia="Calibri" w:hAnsi="Times New Roman" w:cs="Times New Roman"/>
          <w:b/>
          <w:color w:val="000000"/>
        </w:rPr>
        <w:t>,00 (</w:t>
      </w:r>
      <w:bookmarkEnd w:id="16"/>
      <w:r w:rsidRPr="00F978E4">
        <w:rPr>
          <w:rFonts w:ascii="Times New Roman" w:eastAsia="Calibri" w:hAnsi="Times New Roman" w:cs="Times New Roman"/>
          <w:b/>
          <w:color w:val="000000"/>
        </w:rPr>
        <w:t>dois</w:t>
      </w:r>
      <w:r w:rsidR="008B4C36" w:rsidRPr="00F978E4">
        <w:rPr>
          <w:rFonts w:ascii="Times New Roman" w:eastAsia="Calibri" w:hAnsi="Times New Roman" w:cs="Times New Roman"/>
          <w:b/>
          <w:color w:val="000000"/>
        </w:rPr>
        <w:t xml:space="preserve"> rea</w:t>
      </w:r>
      <w:r w:rsidRPr="00F978E4">
        <w:rPr>
          <w:rFonts w:ascii="Times New Roman" w:eastAsia="Calibri" w:hAnsi="Times New Roman" w:cs="Times New Roman"/>
          <w:b/>
          <w:color w:val="000000"/>
        </w:rPr>
        <w:t>is</w:t>
      </w:r>
      <w:r w:rsidR="008B4C36" w:rsidRPr="00F978E4">
        <w:rPr>
          <w:rFonts w:ascii="Times New Roman" w:eastAsia="Calibri" w:hAnsi="Times New Roman" w:cs="Times New Roman"/>
          <w:b/>
          <w:color w:val="000000"/>
        </w:rPr>
        <w:t>).</w:t>
      </w:r>
    </w:p>
    <w:p w14:paraId="6A1D96AF" w14:textId="77777777" w:rsidR="008B4C36" w:rsidRPr="00F978E4" w:rsidRDefault="008B4C36" w:rsidP="008B4C36">
      <w:pPr>
        <w:pStyle w:val="PargrafodaLista"/>
        <w:rPr>
          <w:rFonts w:ascii="Times New Roman" w:eastAsia="Calibri" w:hAnsi="Times New Roman" w:cs="Times New Roman"/>
          <w:color w:val="000000"/>
        </w:rPr>
      </w:pPr>
    </w:p>
    <w:p w14:paraId="0C2A9FA7" w14:textId="4ADF1A46" w:rsidR="008B4C36" w:rsidRPr="00F978E4" w:rsidRDefault="009D307C" w:rsidP="00740E09">
      <w:pPr>
        <w:numPr>
          <w:ilvl w:val="1"/>
          <w:numId w:val="41"/>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w:t>
      </w:r>
      <w:r w:rsidR="008B4C36" w:rsidRPr="00F978E4">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Será adotado para o envio de lances na licitação </w:t>
      </w:r>
      <w:r w:rsidRPr="00F978E4">
        <w:rPr>
          <w:rFonts w:ascii="Times New Roman" w:eastAsia="Calibri" w:hAnsi="Times New Roman" w:cs="Times New Roman"/>
          <w:b/>
          <w:bCs/>
          <w:color w:val="000000"/>
          <w:u w:val="single"/>
        </w:rPr>
        <w:t>o modo de disputa aberto</w:t>
      </w:r>
      <w:r w:rsidRPr="00F978E4">
        <w:rPr>
          <w:rFonts w:ascii="Times New Roman" w:eastAsia="Calibri" w:hAnsi="Times New Roman" w:cs="Times New Roman"/>
          <w:b/>
          <w:color w:val="000000"/>
        </w:rPr>
        <w:t>,</w:t>
      </w:r>
      <w:r w:rsidRPr="00F978E4">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F978E4" w:rsidRDefault="008B4C36" w:rsidP="00740E09">
      <w:pPr>
        <w:numPr>
          <w:ilvl w:val="1"/>
          <w:numId w:val="4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F978E4" w:rsidRDefault="008B4C36" w:rsidP="008B4C36">
      <w:pPr>
        <w:tabs>
          <w:tab w:val="left" w:pos="567"/>
        </w:tabs>
        <w:spacing w:line="276" w:lineRule="auto"/>
        <w:jc w:val="both"/>
        <w:rPr>
          <w:rFonts w:ascii="Times New Roman" w:hAnsi="Times New Roman" w:cs="Times New Roman"/>
        </w:rPr>
      </w:pPr>
    </w:p>
    <w:p w14:paraId="4F99F8F1" w14:textId="77777777" w:rsidR="008B4C36" w:rsidRPr="00F978E4" w:rsidRDefault="008B4C36" w:rsidP="00740E09">
      <w:pPr>
        <w:numPr>
          <w:ilvl w:val="1"/>
          <w:numId w:val="4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F978E4" w:rsidRDefault="008B4C36" w:rsidP="00740E09">
      <w:pPr>
        <w:numPr>
          <w:ilvl w:val="1"/>
          <w:numId w:val="4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F978E4" w:rsidRDefault="008B4C36" w:rsidP="00740E09">
      <w:pPr>
        <w:numPr>
          <w:ilvl w:val="1"/>
          <w:numId w:val="41"/>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Encerrada a fase competitiva sem que haja a prorrogação automática pelo sistema, poderá 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F978E4"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6221F3C1" w:rsidR="008B4C36" w:rsidRPr="00F978E4" w:rsidRDefault="008B4C36" w:rsidP="00740E09">
      <w:pPr>
        <w:pStyle w:val="PargrafodaLista"/>
        <w:numPr>
          <w:ilvl w:val="1"/>
          <w:numId w:val="41"/>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Em caso de falha no sistema, os lances em desacordo com os subitens anteriores deverão ser desconsiderados pelo</w:t>
      </w:r>
      <w:r w:rsidR="009D307C" w:rsidRPr="00F978E4">
        <w:rPr>
          <w:rFonts w:ascii="Times New Roman" w:eastAsia="Calibri" w:hAnsi="Times New Roman" w:cs="Times New Roman"/>
          <w:color w:val="000000"/>
        </w:rPr>
        <w:t xml:space="preserve">(a) </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9D307C" w:rsidRPr="00F978E4">
        <w:rPr>
          <w:rFonts w:ascii="Times New Roman" w:eastAsia="Calibri" w:hAnsi="Times New Roman" w:cs="Times New Roman"/>
        </w:rPr>
        <w:t>(a)</w:t>
      </w:r>
      <w:r w:rsidRPr="00F978E4">
        <w:rPr>
          <w:rFonts w:ascii="Times New Roman" w:eastAsia="Calibri" w:hAnsi="Times New Roman" w:cs="Times New Roman"/>
          <w:color w:val="000000"/>
        </w:rPr>
        <w:t>.</w:t>
      </w:r>
    </w:p>
    <w:p w14:paraId="5D2A8684" w14:textId="77777777" w:rsidR="008B4C36" w:rsidRPr="00F978E4"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01BA69B6"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caso de desconexão com 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w:t>
      </w:r>
      <w:r w:rsidRPr="00F978E4">
        <w:rPr>
          <w:rFonts w:ascii="Times New Roman" w:eastAsia="Calibri" w:hAnsi="Times New Roman" w:cs="Times New Roman"/>
          <w:color w:val="000000"/>
        </w:rPr>
        <w:t>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no decorrer da etapa competitiva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p>
    <w:p w14:paraId="5818C3B0" w14:textId="645AB9F1"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Quando a desconexão do sistema eletrônico para 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persistir por tempo superior a dez minutos, a sessão pública será suspensa e terá reinício somente após comunicação expressa </w:t>
      </w:r>
      <w:r w:rsidRPr="00F978E4">
        <w:rPr>
          <w:rFonts w:ascii="Times New Roman" w:eastAsia="Calibri" w:hAnsi="Times New Roman" w:cs="Times New Roman"/>
          <w:color w:val="000000"/>
        </w:rPr>
        <w:lastRenderedPageBreak/>
        <w:t xml:space="preserve">do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xml:space="preserve"> aos participantes do certame, publicada no </w:t>
      </w:r>
      <w:hyperlink r:id="rId11">
        <w:r w:rsidRPr="00F978E4">
          <w:rPr>
            <w:rFonts w:ascii="Times New Roman" w:eastAsia="Calibri" w:hAnsi="Times New Roman" w:cs="Times New Roman"/>
            <w:b/>
            <w:color w:val="0000FF"/>
            <w:u w:val="single"/>
          </w:rPr>
          <w:t>http://www.portaldecompraspublicas.com.br</w:t>
        </w:r>
      </w:hyperlink>
      <w:r w:rsidRPr="00F978E4">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002F40FD"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Pregoeiro</w:t>
      </w:r>
      <w:r w:rsidR="002F40FD"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aos participantes, no sítio eletrônico utilizado para divulgação.</w:t>
      </w:r>
    </w:p>
    <w:p w14:paraId="491811C0"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F978E4" w:rsidRDefault="008B4C36" w:rsidP="00740E09">
      <w:pPr>
        <w:numPr>
          <w:ilvl w:val="1"/>
          <w:numId w:val="41"/>
        </w:numP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Caso o licitante não apresente lances, concorrerá com o valor de sua proposta.</w:t>
      </w:r>
    </w:p>
    <w:p w14:paraId="7F2904B2" w14:textId="77777777" w:rsidR="008B4C36" w:rsidRPr="00F978E4"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55DA6199" w:rsidR="008B4C36" w:rsidRPr="00F978E4" w:rsidRDefault="008B4C36" w:rsidP="00740E09">
      <w:pPr>
        <w:numPr>
          <w:ilvl w:val="1"/>
          <w:numId w:val="41"/>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Em relação a itens não exclusivos para participação de microempresas e empresas de pequeno porte e equiparados, uma vez encerrada a etapa de lances, será efetivada a verificação automática, junto à Receita Federal, do porte da entidade empresarial. O sistema </w:t>
      </w:r>
      <w:r w:rsidRPr="00F978E4">
        <w:rPr>
          <w:rFonts w:ascii="Times New Roman" w:eastAsia="Calibri" w:hAnsi="Times New Roman" w:cs="Times New Roman"/>
        </w:rPr>
        <w:t>identifica</w:t>
      </w:r>
      <w:r w:rsidRPr="00F978E4">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978E4">
        <w:rPr>
          <w:rFonts w:ascii="Times New Roman" w:eastAsia="Calibri" w:hAnsi="Times New Roman" w:cs="Times New Roman"/>
          <w:color w:val="000000"/>
        </w:rPr>
        <w:t>arts</w:t>
      </w:r>
      <w:proofErr w:type="spellEnd"/>
      <w:r w:rsidRPr="00F978E4">
        <w:rPr>
          <w:rFonts w:ascii="Times New Roman" w:eastAsia="Calibri" w:hAnsi="Times New Roman" w:cs="Times New Roman"/>
          <w:color w:val="000000"/>
        </w:rPr>
        <w:t>. 44 e 45 da LC nº 123/2006 e Lei Municipal nº 176/2017.</w:t>
      </w:r>
    </w:p>
    <w:p w14:paraId="76450208"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F978E4" w:rsidRDefault="008B4C36" w:rsidP="00740E09">
      <w:pPr>
        <w:numPr>
          <w:ilvl w:val="1"/>
          <w:numId w:val="41"/>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F978E4" w:rsidRDefault="008B4C36" w:rsidP="00740E09">
      <w:pPr>
        <w:numPr>
          <w:ilvl w:val="1"/>
          <w:numId w:val="41"/>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F978E4"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lastRenderedPageBreak/>
        <w:t>disputa final, hipótese em que os licitantes empatados poderão apresentar nova proposta em ato contínuo à classificação;</w:t>
      </w:r>
    </w:p>
    <w:p w14:paraId="17CAB304"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avaliação do desempenho contratual prévio dos licitantes;</w:t>
      </w:r>
    </w:p>
    <w:p w14:paraId="4B4F8F7A"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F978E4"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F978E4" w:rsidRDefault="008B4C36" w:rsidP="00740E09">
      <w:pPr>
        <w:numPr>
          <w:ilvl w:val="1"/>
          <w:numId w:val="41"/>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brasileiras;</w:t>
      </w:r>
    </w:p>
    <w:p w14:paraId="21E38CCA"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que invistam em pesquisa e no desenvolvimento de tecnologia no País;</w:t>
      </w:r>
    </w:p>
    <w:p w14:paraId="6B0BB1A8" w14:textId="77777777" w:rsidR="008B4C36" w:rsidRPr="00F978E4"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F978E4" w:rsidRDefault="008B4C36" w:rsidP="00740E09">
      <w:pPr>
        <w:numPr>
          <w:ilvl w:val="2"/>
          <w:numId w:val="41"/>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empresas que comprovem a prática de mitigação, nos termos da Lei nº 12.187/2009.</w:t>
      </w:r>
    </w:p>
    <w:p w14:paraId="5E40EFC5" w14:textId="77777777" w:rsidR="008B4C36" w:rsidRPr="00F978E4" w:rsidRDefault="008B4C36" w:rsidP="008B4C36">
      <w:pPr>
        <w:pStyle w:val="PargrafodaLista"/>
        <w:rPr>
          <w:rFonts w:ascii="Times New Roman" w:eastAsia="Calibri" w:hAnsi="Times New Roman" w:cs="Times New Roman"/>
          <w:b/>
          <w:bCs/>
          <w:color w:val="000000"/>
        </w:rPr>
      </w:pPr>
    </w:p>
    <w:p w14:paraId="7C3B31E1" w14:textId="73B01CAD" w:rsidR="008B4C36" w:rsidRPr="00F978E4" w:rsidRDefault="008B4C36" w:rsidP="008B4C36">
      <w:pPr>
        <w:autoSpaceDE w:val="0"/>
        <w:autoSpaceDN w:val="0"/>
        <w:adjustRightInd w:val="0"/>
        <w:spacing w:line="276" w:lineRule="auto"/>
        <w:jc w:val="both"/>
        <w:rPr>
          <w:rFonts w:ascii="Times New Roman" w:hAnsi="Times New Roman" w:cs="Times New Roman"/>
          <w:color w:val="000000"/>
        </w:rPr>
      </w:pPr>
      <w:r w:rsidRPr="00F978E4">
        <w:rPr>
          <w:rFonts w:ascii="Times New Roman" w:hAnsi="Times New Roman" w:cs="Times New Roman"/>
          <w:b/>
          <w:bCs/>
          <w:color w:val="000000"/>
        </w:rPr>
        <w:t xml:space="preserve">7.32. </w:t>
      </w:r>
      <w:r w:rsidRPr="00F978E4">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w:t>
      </w:r>
      <w:r w:rsidRPr="00F978E4">
        <w:rPr>
          <w:rFonts w:ascii="Times New Roman" w:hAnsi="Times New Roman" w:cs="Times New Roman"/>
          <w:b/>
          <w:bCs/>
          <w:color w:val="000000"/>
        </w:rPr>
        <w:t>neste certame será concedid</w:t>
      </w:r>
      <w:r w:rsidR="00891F8E" w:rsidRPr="00F978E4">
        <w:rPr>
          <w:rFonts w:ascii="Times New Roman" w:hAnsi="Times New Roman" w:cs="Times New Roman"/>
          <w:b/>
          <w:bCs/>
          <w:color w:val="000000"/>
        </w:rPr>
        <w:t>o</w:t>
      </w:r>
      <w:r w:rsidRPr="00F978E4">
        <w:rPr>
          <w:rFonts w:ascii="Times New Roman" w:hAnsi="Times New Roman" w:cs="Times New Roman"/>
          <w:b/>
          <w:bCs/>
          <w:color w:val="000000"/>
        </w:rPr>
        <w:t xml:space="preserve"> </w:t>
      </w:r>
      <w:r w:rsidR="00891F8E" w:rsidRPr="00F978E4">
        <w:rPr>
          <w:rFonts w:ascii="Times New Roman" w:hAnsi="Times New Roman" w:cs="Times New Roman"/>
          <w:b/>
          <w:bCs/>
          <w:color w:val="000000"/>
        </w:rPr>
        <w:t>benefício local/regional</w:t>
      </w:r>
      <w:r w:rsidRPr="00F978E4">
        <w:rPr>
          <w:rFonts w:ascii="Times New Roman" w:hAnsi="Times New Roman" w:cs="Times New Roman"/>
          <w:b/>
          <w:bCs/>
          <w:color w:val="000000"/>
        </w:rPr>
        <w:t xml:space="preserve"> </w:t>
      </w:r>
      <w:r w:rsidR="00891F8E" w:rsidRPr="00F978E4">
        <w:rPr>
          <w:rFonts w:ascii="Times New Roman" w:hAnsi="Times New Roman" w:cs="Times New Roman"/>
          <w:b/>
          <w:bCs/>
          <w:color w:val="000000"/>
        </w:rPr>
        <w:t xml:space="preserve">para </w:t>
      </w:r>
      <w:r w:rsidRPr="00F978E4">
        <w:rPr>
          <w:rFonts w:ascii="Times New Roman" w:hAnsi="Times New Roman" w:cs="Times New Roman"/>
          <w:b/>
          <w:bCs/>
          <w:color w:val="000000"/>
        </w:rPr>
        <w:t>contratação de Microempresas, Empresas de Pequeno Porte e Equiparados sediados no Município de São Gabriel do Oeste</w:t>
      </w:r>
      <w:r w:rsidRPr="00F978E4">
        <w:rPr>
          <w:rFonts w:ascii="Times New Roman" w:hAnsi="Times New Roman" w:cs="Times New Roman"/>
          <w:color w:val="000000"/>
        </w:rPr>
        <w:t xml:space="preserve"> nos seguintes termos:</w:t>
      </w:r>
    </w:p>
    <w:p w14:paraId="05F5725D" w14:textId="77777777" w:rsidR="008B4C36" w:rsidRPr="00F978E4"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7.32.1.</w:t>
      </w:r>
      <w:r w:rsidRPr="00F978E4">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F978E4">
        <w:rPr>
          <w:rFonts w:ascii="Times New Roman" w:hAnsi="Times New Roman" w:cs="Times New Roman"/>
          <w:b/>
          <w:color w:val="000000"/>
        </w:rPr>
        <w:t>dez por centos superiores ao menor preço</w:t>
      </w:r>
      <w:r w:rsidRPr="00F978E4">
        <w:rPr>
          <w:rFonts w:ascii="Times New Roman" w:hAnsi="Times New Roman" w:cs="Times New Roman"/>
          <w:color w:val="000000"/>
        </w:rPr>
        <w:t xml:space="preserve">, a licitante </w:t>
      </w:r>
      <w:r w:rsidRPr="00F978E4">
        <w:rPr>
          <w:rFonts w:ascii="Times New Roman" w:hAnsi="Times New Roman" w:cs="Times New Roman"/>
          <w:b/>
          <w:color w:val="000000"/>
        </w:rPr>
        <w:t>melhor classificada</w:t>
      </w:r>
      <w:r w:rsidRPr="00F978E4">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7.32.2.</w:t>
      </w:r>
      <w:r w:rsidRPr="00F978E4">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lastRenderedPageBreak/>
        <w:t>7.32.3.</w:t>
      </w:r>
      <w:r w:rsidRPr="00F978E4">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7.32.4.</w:t>
      </w:r>
      <w:r w:rsidRPr="00F978E4">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7.32.5.</w:t>
      </w:r>
      <w:r w:rsidRPr="00F978E4">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F978E4"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1C1F8D48" w:rsidR="008B4C36" w:rsidRPr="00F978E4" w:rsidRDefault="008B4C36" w:rsidP="00891F8E">
      <w:pPr>
        <w:autoSpaceDE w:val="0"/>
        <w:autoSpaceDN w:val="0"/>
        <w:adjustRightInd w:val="0"/>
        <w:spacing w:line="276" w:lineRule="auto"/>
        <w:ind w:left="284"/>
        <w:jc w:val="both"/>
        <w:rPr>
          <w:rFonts w:ascii="Times New Roman" w:hAnsi="Times New Roman" w:cs="Times New Roman"/>
          <w:color w:val="000000"/>
        </w:rPr>
      </w:pPr>
      <w:r w:rsidRPr="00F978E4">
        <w:rPr>
          <w:rFonts w:ascii="Times New Roman" w:hAnsi="Times New Roman" w:cs="Times New Roman"/>
          <w:b/>
          <w:bCs/>
          <w:color w:val="000000"/>
        </w:rPr>
        <w:t>7.32.6.</w:t>
      </w:r>
      <w:r w:rsidRPr="00F978E4">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0C90965A"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079C2C8B"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7.33</w:t>
      </w:r>
      <w:r w:rsidRPr="00F978E4">
        <w:rPr>
          <w:rFonts w:ascii="Times New Roman" w:eastAsia="Calibri" w:hAnsi="Times New Roman" w:cs="Times New Roman"/>
          <w:color w:val="000000"/>
        </w:rPr>
        <w:t xml:space="preserve">. Encerrada a etapa de envio de lances da sessão pública,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F978E4"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F978E4"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F978E4">
        <w:rPr>
          <w:rFonts w:ascii="Times New Roman" w:eastAsia="Calibri" w:hAnsi="Times New Roman" w:cs="Times New Roman"/>
          <w:b/>
          <w:bCs/>
          <w:color w:val="000000"/>
        </w:rPr>
        <w:t>7.33.1.</w:t>
      </w:r>
      <w:r w:rsidRPr="00F978E4">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F978E4" w:rsidRDefault="008B4C36" w:rsidP="008B4C36">
      <w:pPr>
        <w:spacing w:line="276" w:lineRule="auto"/>
        <w:ind w:left="426"/>
        <w:jc w:val="both"/>
        <w:rPr>
          <w:rFonts w:ascii="Times New Roman" w:eastAsia="Calibri" w:hAnsi="Times New Roman" w:cs="Times New Roman"/>
          <w:color w:val="000000"/>
        </w:rPr>
      </w:pPr>
    </w:p>
    <w:p w14:paraId="29579694" w14:textId="547B950F"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7.33.2.</w:t>
      </w:r>
      <w:r w:rsidRPr="00F978E4">
        <w:rPr>
          <w:rFonts w:ascii="Times New Roman" w:eastAsia="Calibri" w:hAnsi="Times New Roman" w:cs="Times New Roman"/>
          <w:color w:val="000000"/>
        </w:rPr>
        <w:t xml:space="preserve"> O</w:t>
      </w:r>
      <w:r w:rsidR="00F578D0"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F578D0"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solicitará ao licitante melhor classificado que, no prazo de </w:t>
      </w:r>
      <w:r w:rsidRPr="00F978E4">
        <w:rPr>
          <w:rFonts w:ascii="Times New Roman" w:eastAsia="Calibri" w:hAnsi="Times New Roman" w:cs="Times New Roman"/>
          <w:b/>
          <w:color w:val="000000"/>
        </w:rPr>
        <w:t xml:space="preserve">02 (DUAS) </w:t>
      </w:r>
      <w:r w:rsidRPr="00F978E4">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67F3905F"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F978E4">
        <w:rPr>
          <w:rFonts w:ascii="Times New Roman" w:hAnsi="Times New Roman" w:cs="Times New Roman"/>
          <w:b/>
          <w:bCs/>
        </w:rPr>
        <w:t>7.33.3.</w:t>
      </w:r>
      <w:r w:rsidRPr="00F978E4">
        <w:rPr>
          <w:rFonts w:ascii="Times New Roman" w:hAnsi="Times New Roman" w:cs="Times New Roman"/>
        </w:rPr>
        <w:t xml:space="preserve"> É facultado ao pregoeiro</w:t>
      </w:r>
      <w:r w:rsidR="00F578D0" w:rsidRPr="00F978E4">
        <w:rPr>
          <w:rFonts w:ascii="Times New Roman" w:hAnsi="Times New Roman" w:cs="Times New Roman"/>
        </w:rPr>
        <w:t>(a)</w:t>
      </w:r>
      <w:r w:rsidRPr="00F978E4">
        <w:rPr>
          <w:rFonts w:ascii="Times New Roman" w:hAnsi="Times New Roman" w:cs="Times New Roman"/>
        </w:rPr>
        <w:t xml:space="preserve"> prorrogar o prazo estabelecido, a partir de solicitação fundamentada feita no chat pelo licitante, antes de findo o prazo.</w:t>
      </w:r>
    </w:p>
    <w:p w14:paraId="613E057A" w14:textId="77777777" w:rsidR="008B4C36" w:rsidRPr="00F978E4"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1C5356B7" w:rsidR="008B4C36" w:rsidRPr="00F978E4"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F978E4">
        <w:rPr>
          <w:rFonts w:ascii="Times New Roman" w:eastAsia="Calibri" w:hAnsi="Times New Roman" w:cs="Times New Roman"/>
          <w:b/>
          <w:bCs/>
          <w:color w:val="000000"/>
        </w:rPr>
        <w:t>7.34.</w:t>
      </w:r>
      <w:r w:rsidRPr="00F978E4">
        <w:rPr>
          <w:rFonts w:ascii="Times New Roman" w:eastAsia="Calibri" w:hAnsi="Times New Roman" w:cs="Times New Roman"/>
          <w:color w:val="000000"/>
        </w:rPr>
        <w:t xml:space="preserve"> Após a negociação do preço,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iniciará a fase de aceitação e julgamento da proposta.</w:t>
      </w:r>
    </w:p>
    <w:p w14:paraId="776328ED" w14:textId="77777777" w:rsidR="008B4C36" w:rsidRPr="00F978E4"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F978E4"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8. DA ACEITABILIDADE DA PROPOSTA VENCEDORA.</w:t>
      </w:r>
    </w:p>
    <w:p w14:paraId="7A3C85EC" w14:textId="77777777" w:rsidR="008B4C36" w:rsidRPr="00F978E4" w:rsidRDefault="008B4C36" w:rsidP="008B4C36">
      <w:pPr>
        <w:spacing w:line="276" w:lineRule="auto"/>
        <w:rPr>
          <w:rFonts w:ascii="Times New Roman" w:eastAsia="Calibri" w:hAnsi="Times New Roman" w:cs="Times New Roman"/>
        </w:rPr>
      </w:pPr>
    </w:p>
    <w:p w14:paraId="7EEAB959" w14:textId="3A4F0365"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F978E4">
        <w:rPr>
          <w:rFonts w:ascii="Times New Roman" w:eastAsia="Calibri" w:hAnsi="Times New Roman" w:cs="Times New Roman"/>
          <w:b/>
          <w:bCs/>
          <w:color w:val="000000"/>
        </w:rPr>
        <w:t>8.1.</w:t>
      </w:r>
      <w:r w:rsidRPr="00F978E4">
        <w:rPr>
          <w:rFonts w:ascii="Times New Roman" w:eastAsia="Calibri" w:hAnsi="Times New Roman" w:cs="Times New Roman"/>
          <w:color w:val="000000"/>
        </w:rPr>
        <w:t xml:space="preserve"> Encerrada a etapa de negociação, 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examinará a proposta classificada em primeiro lugar quanto à adequação ao objeto e à compatibilidade do preço em relação ao máximo estipulado para contratação neste Edital e em seus anexos.</w:t>
      </w:r>
    </w:p>
    <w:p w14:paraId="0DD58D09"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F978E4">
        <w:rPr>
          <w:rFonts w:ascii="Times New Roman" w:hAnsi="Times New Roman" w:cs="Times New Roman"/>
          <w:b/>
          <w:bCs/>
        </w:rPr>
        <w:t xml:space="preserve">8.2. </w:t>
      </w:r>
      <w:r w:rsidRPr="00F978E4">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F978E4" w:rsidRDefault="008B4C36" w:rsidP="00B06DD1">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F978E4"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F978E4"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978E4">
        <w:rPr>
          <w:rFonts w:ascii="Times New Roman" w:eastAsia="Calibri" w:hAnsi="Times New Roman" w:cs="Times New Roman"/>
          <w:color w:val="FF0000"/>
        </w:rPr>
        <w:t> </w:t>
      </w:r>
    </w:p>
    <w:p w14:paraId="173F3EB3" w14:textId="77777777" w:rsidR="008B4C36" w:rsidRPr="00F978E4"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F978E4" w:rsidRDefault="008B4C36" w:rsidP="00B06DD1">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sidRPr="00F978E4">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94C285C" w14:textId="77777777" w:rsidR="008B4C36" w:rsidRPr="00F978E4"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Pr="00F978E4" w:rsidRDefault="008B4C36" w:rsidP="008B4C36">
      <w:pPr>
        <w:pStyle w:val="PargrafodaLista"/>
        <w:rPr>
          <w:rFonts w:ascii="Times New Roman" w:hAnsi="Times New Roman" w:cs="Times New Roman"/>
        </w:rPr>
      </w:pPr>
    </w:p>
    <w:p w14:paraId="6D4A2142" w14:textId="77777777" w:rsidR="008B4C36" w:rsidRPr="00F978E4" w:rsidRDefault="008B4C36" w:rsidP="00B06DD1">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F978E4">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F978E4"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F978E4">
        <w:rPr>
          <w:rFonts w:ascii="Times New Roman" w:eastAsia="Calibri" w:hAnsi="Times New Roman" w:cs="Times New Roman"/>
          <w:b/>
          <w:color w:val="000000"/>
        </w:rPr>
        <w:t>vinte e quatro horas de antecedência</w:t>
      </w:r>
      <w:r w:rsidRPr="00F978E4">
        <w:rPr>
          <w:rFonts w:ascii="Times New Roman" w:eastAsia="Calibri" w:hAnsi="Times New Roman" w:cs="Times New Roman"/>
          <w:color w:val="000000"/>
        </w:rPr>
        <w:t>, e a ocorrência será registrada em ata;</w:t>
      </w:r>
    </w:p>
    <w:p w14:paraId="27C9C332"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5E16DB4F" w:rsidR="008B4C36" w:rsidRPr="00F978E4" w:rsidRDefault="008B4C36" w:rsidP="00B06DD1">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w:t>
      </w:r>
      <w:r w:rsidR="00F578D0" w:rsidRPr="00F978E4">
        <w:rPr>
          <w:rFonts w:ascii="Times New Roman" w:eastAsia="Calibri" w:hAnsi="Times New Roman" w:cs="Times New Roman"/>
          <w:color w:val="000000"/>
        </w:rPr>
        <w:t xml:space="preserve">(a) </w:t>
      </w:r>
      <w:r w:rsidR="00F578D0" w:rsidRPr="00F978E4">
        <w:rPr>
          <w:rFonts w:ascii="Times New Roman" w:eastAsia="Calibri" w:hAnsi="Times New Roman" w:cs="Times New Roman"/>
        </w:rPr>
        <w:t>Pregoeiro(a)</w:t>
      </w:r>
      <w:r w:rsidR="00F578D0"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 xml:space="preserve">poderá convocar o licitante para enviar documento digital complementar, por meio de funcionalidade disponível no sistema, no prazo de </w:t>
      </w:r>
      <w:r w:rsidRPr="00F978E4">
        <w:rPr>
          <w:rFonts w:ascii="Times New Roman" w:eastAsia="Calibri" w:hAnsi="Times New Roman" w:cs="Times New Roman"/>
          <w:b/>
          <w:color w:val="000000"/>
        </w:rPr>
        <w:t xml:space="preserve">02 (DUAS) horas, </w:t>
      </w:r>
      <w:r w:rsidRPr="00F978E4">
        <w:rPr>
          <w:rFonts w:ascii="Times New Roman" w:eastAsia="Calibri" w:hAnsi="Times New Roman" w:cs="Times New Roman"/>
          <w:color w:val="000000"/>
        </w:rPr>
        <w:t>sob pena de não aceitação da proposta.</w:t>
      </w:r>
    </w:p>
    <w:p w14:paraId="238671B2" w14:textId="77777777" w:rsidR="008B4C36" w:rsidRPr="00F978E4"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4B1BF654" w:rsidR="008B4C36" w:rsidRPr="00F978E4" w:rsidRDefault="008B4C36" w:rsidP="00B06DD1">
      <w:pPr>
        <w:numPr>
          <w:ilvl w:val="2"/>
          <w:numId w:val="13"/>
        </w:numP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O prazo estabelecido poderá ser prorrogado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por solicitação escrita e justificada do licitante, formulada antes de findo o prazo, e formalmente aceita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w:t>
      </w:r>
    </w:p>
    <w:p w14:paraId="4AF2B942" w14:textId="77777777" w:rsidR="008B4C36" w:rsidRPr="00F978E4"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CD0E17D" w:rsidR="008B4C36" w:rsidRPr="00F978E4" w:rsidRDefault="008B4C36" w:rsidP="00B06DD1">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 Dentre os documentos passíveis de solicitação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w:t>
      </w:r>
      <w:r w:rsidRPr="00F978E4">
        <w:rPr>
          <w:rFonts w:ascii="Times New Roman" w:eastAsia="Calibri" w:hAnsi="Times New Roman" w:cs="Times New Roman"/>
          <w:color w:val="000000"/>
        </w:rPr>
        <w:lastRenderedPageBreak/>
        <w:t>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sem prejuízo do seu ulterior envio pelo sistema eletrônico, sob pena de não aceitação da proposta</w:t>
      </w:r>
      <w:r w:rsidRPr="00F978E4">
        <w:rPr>
          <w:rFonts w:ascii="Times New Roman" w:eastAsia="Calibri" w:hAnsi="Times New Roman" w:cs="Times New Roman"/>
          <w:strike/>
          <w:color w:val="000000"/>
        </w:rPr>
        <w:t>.</w:t>
      </w:r>
    </w:p>
    <w:p w14:paraId="65A7C1F5" w14:textId="77777777" w:rsidR="008B4C36" w:rsidRPr="00F978E4"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269E6978" w:rsidR="008B4C36" w:rsidRPr="00F978E4" w:rsidRDefault="008B4C36" w:rsidP="00B06DD1">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Pregoeiro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poderá </w:t>
      </w:r>
      <w:r w:rsidRPr="00F978E4">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F978E4">
        <w:rPr>
          <w:rFonts w:ascii="Times New Roman" w:eastAsia="Calibri" w:hAnsi="Times New Roman" w:cs="Times New Roman"/>
          <w:b/>
          <w:color w:val="000000"/>
        </w:rPr>
        <w:t>03 (TRÊS) dias</w:t>
      </w:r>
      <w:r w:rsidRPr="00F978E4">
        <w:rPr>
          <w:rFonts w:ascii="Times New Roman" w:eastAsia="Calibri" w:hAnsi="Times New Roman" w:cs="Times New Roman"/>
          <w:color w:val="000000"/>
        </w:rPr>
        <w:t xml:space="preserve"> úteis contados da solicitação</w:t>
      </w:r>
      <w:r w:rsidRPr="00F978E4">
        <w:rPr>
          <w:rFonts w:ascii="Times New Roman" w:eastAsia="Calibri" w:hAnsi="Times New Roman" w:cs="Times New Roman"/>
          <w:color w:val="FF0000"/>
        </w:rPr>
        <w:t>.</w:t>
      </w:r>
    </w:p>
    <w:p w14:paraId="029973EF"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F978E4"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F978E4"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F978E4" w:rsidRDefault="008B4C36" w:rsidP="00B06DD1">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Os resultados das avaliações serão divulgados por meio de mensagem no sistema.</w:t>
      </w:r>
    </w:p>
    <w:p w14:paraId="262D7B56" w14:textId="77777777" w:rsidR="008B4C36" w:rsidRPr="00F978E4"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6490CDD0" w:rsidR="008B4C36" w:rsidRPr="00F978E4" w:rsidRDefault="008B4C36" w:rsidP="00B06DD1">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No caso de não haver entrega da amostra ou ocorrer atraso na entrega, sem justificativa aceita pelo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F978E4"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3ED017E7" w:rsidR="008B4C36" w:rsidRPr="00F978E4" w:rsidRDefault="008B4C36" w:rsidP="00B06DD1">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Se a(s) amostra(s) apresentada(s) pelo(s) primeiro classificado não for(em) aceita(s),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F978E4"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F978E4"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F978E4"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F978E4" w:rsidRDefault="008B4C36" w:rsidP="00B06DD1">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F978E4">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F978E4"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46F62140" w:rsidR="008B4C36" w:rsidRPr="00F978E4" w:rsidRDefault="00D44552"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hAnsi="Times New Roman" w:cs="Times New Roman"/>
        </w:rPr>
        <w:t>Da exigência de carta de solidariedade: não será exigida carta de solidariedade emitida pelo fabricante.</w:t>
      </w:r>
    </w:p>
    <w:p w14:paraId="0D4B9AA7" w14:textId="77777777" w:rsidR="008B4C36" w:rsidRPr="00F978E4"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5031DF32" w:rsidR="008B4C36" w:rsidRPr="00F978E4" w:rsidRDefault="008B4C36" w:rsidP="00B06DD1">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Se a proposta ou lance vencedor for desclassificado,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Pr="00F978E4">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F978E4"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244C58AF" w:rsidR="008B4C36" w:rsidRPr="00F978E4" w:rsidRDefault="008B4C36" w:rsidP="00B06DD1">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necessidade,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suspenderá a sessão, informando no “chat” a nova data e horário para a sua continuidade.</w:t>
      </w:r>
    </w:p>
    <w:p w14:paraId="590D8C8B" w14:textId="77777777" w:rsidR="008B4C36" w:rsidRPr="00F978E4"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1FF2EB0C" w:rsidR="008B4C36" w:rsidRPr="00F978E4" w:rsidRDefault="008B4C36" w:rsidP="00B06DD1">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F978E4"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452FEB0C" w:rsidR="008B4C36" w:rsidRPr="00F978E4"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Também nas hipóteses em que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não aceitar a proposta e passar à subsequente, poderá negociar com o licitante para que seja obtido preço melhor.</w:t>
      </w:r>
    </w:p>
    <w:p w14:paraId="7DA83578" w14:textId="77777777" w:rsidR="008B4C36" w:rsidRPr="00F978E4"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F978E4" w:rsidRDefault="008B4C36" w:rsidP="00B06DD1">
      <w:pPr>
        <w:numPr>
          <w:ilvl w:val="2"/>
          <w:numId w:val="13"/>
        </w:numPr>
        <w:tabs>
          <w:tab w:val="left" w:pos="99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F978E4"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5A591455" w:rsidR="008B4C36" w:rsidRPr="00F978E4" w:rsidRDefault="008B4C36" w:rsidP="00B06DD1">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passar à subsequente, haverá nova verificação, pelo sistema, da eventual ocorrência do empate ficto, previsto nos artigos 44 e 45 da LC nº 123/ 2006, seguindo-se a disciplina antes estabelecida, se for o caso.</w:t>
      </w:r>
    </w:p>
    <w:p w14:paraId="266467BA" w14:textId="77777777" w:rsidR="008B4C36" w:rsidRPr="00F978E4"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266DED14" w:rsidR="008B4C36" w:rsidRPr="00F978E4" w:rsidRDefault="008B4C36" w:rsidP="00B06DD1">
      <w:pPr>
        <w:numPr>
          <w:ilvl w:val="1"/>
          <w:numId w:val="13"/>
        </w:numPr>
        <w:tabs>
          <w:tab w:val="left" w:pos="567"/>
          <w:tab w:val="left" w:pos="851"/>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Encerrada a análise quanto à aceitação da proposta, o</w:t>
      </w:r>
      <w:r w:rsidRPr="00F978E4">
        <w:rPr>
          <w:rFonts w:ascii="Times New Roman" w:eastAsia="Calibri" w:hAnsi="Times New Roman" w:cs="Times New Roman"/>
        </w:rPr>
        <w:t xml:space="preserve">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color w:val="000000"/>
        </w:rPr>
        <w:t>verificará a habilitação do licitante, observado o disposto neste Edital.</w:t>
      </w:r>
    </w:p>
    <w:p w14:paraId="1EAE6AD1" w14:textId="77777777" w:rsidR="008B4C36" w:rsidRPr="00F978E4"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F978E4" w:rsidRDefault="008B4C36" w:rsidP="00B06DD1">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t>DA HABILITAÇÃO.</w:t>
      </w:r>
    </w:p>
    <w:p w14:paraId="744A893E" w14:textId="77777777" w:rsidR="008B4C36" w:rsidRPr="00F978E4"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F978E4"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F978E4">
        <w:rPr>
          <w:rFonts w:ascii="Times New Roman" w:hAnsi="Times New Roman" w:cs="Times New Roman"/>
          <w:b/>
          <w:bCs/>
          <w:lang w:eastAsia="ar-SA"/>
        </w:rPr>
        <w:t>9.1.</w:t>
      </w:r>
      <w:r w:rsidRPr="00F978E4">
        <w:rPr>
          <w:rFonts w:ascii="Times New Roman" w:hAnsi="Times New Roman" w:cs="Times New Roman"/>
          <w:lang w:eastAsia="ar-SA"/>
        </w:rPr>
        <w:t xml:space="preserve"> COMO CONDIÇÃO PRÉVIA DA DOCUMENTAÇÃO DE HABILITAÇÃO</w:t>
      </w:r>
      <w:r w:rsidRPr="00F978E4">
        <w:rPr>
          <w:rFonts w:ascii="Times New Roman" w:hAnsi="Times New Roman" w:cs="Times New Roman"/>
        </w:rPr>
        <w:t xml:space="preserve"> DO LICITANTE DETENTOR DA PROPOSTA CLASSIFICADA EM PRIMEIRO LUGAR</w:t>
      </w:r>
      <w:r w:rsidRPr="00F978E4">
        <w:rPr>
          <w:rFonts w:ascii="Times New Roman" w:hAnsi="Times New Roman" w:cs="Times New Roman"/>
          <w:lang w:eastAsia="ar-SA"/>
        </w:rPr>
        <w:t xml:space="preserve">, </w:t>
      </w:r>
      <w:r w:rsidRPr="00F978E4">
        <w:rPr>
          <w:rFonts w:ascii="Times New Roman" w:hAnsi="Times New Roman" w:cs="Times New Roman"/>
        </w:rPr>
        <w:t xml:space="preserve">O </w:t>
      </w:r>
      <w:r w:rsidRPr="00F978E4">
        <w:rPr>
          <w:rFonts w:ascii="Times New Roman" w:hAnsi="Times New Roman" w:cs="Times New Roman"/>
          <w:bCs/>
        </w:rPr>
        <w:t>LICITANTE DEVERÁ COMPROVAR</w:t>
      </w:r>
      <w:r w:rsidRPr="00F978E4">
        <w:rPr>
          <w:rFonts w:ascii="Times New Roman" w:hAnsi="Times New Roman" w:cs="Times New Roman"/>
          <w:bCs/>
          <w:lang w:eastAsia="ar-SA"/>
        </w:rPr>
        <w:t xml:space="preserve"> A</w:t>
      </w:r>
      <w:r w:rsidRPr="00F978E4">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F978E4">
        <w:rPr>
          <w:rFonts w:ascii="Times New Roman" w:hAnsi="Times New Roman" w:cs="Times New Roman"/>
          <w:b/>
        </w:rPr>
        <w:t xml:space="preserve"> </w:t>
      </w:r>
    </w:p>
    <w:p w14:paraId="4BC03D26" w14:textId="77777777" w:rsidR="008B4C36" w:rsidRPr="00F978E4"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F978E4" w:rsidRDefault="008B4C36" w:rsidP="00B06DD1">
      <w:pPr>
        <w:pStyle w:val="PargrafodaLista"/>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Cadastro Nacional de Empresas Inidôneas e Suspensas – CEIS e o Cadastro Nacional de Empresas Punidas – CNEP (</w:t>
      </w:r>
      <w:hyperlink r:id="rId12">
        <w:r w:rsidRPr="00F978E4">
          <w:rPr>
            <w:rFonts w:ascii="Times New Roman" w:eastAsia="Calibri" w:hAnsi="Times New Roman" w:cs="Times New Roman"/>
            <w:color w:val="0070C0"/>
            <w:u w:val="single"/>
          </w:rPr>
          <w:t>www.portaldatransparencia.gov.br/</w:t>
        </w:r>
      </w:hyperlink>
      <w:r w:rsidRPr="00F978E4">
        <w:rPr>
          <w:rFonts w:ascii="Times New Roman" w:eastAsia="Calibri" w:hAnsi="Times New Roman" w:cs="Times New Roman"/>
        </w:rPr>
        <w:t xml:space="preserve"> );</w:t>
      </w:r>
    </w:p>
    <w:p w14:paraId="1A4F1D32" w14:textId="77777777" w:rsidR="008B4C36" w:rsidRPr="00F978E4"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F978E4"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Cadastro Nacional de Condenações Cíveis por Atos de Improbidade Administrativa, mantido pelo Conselho Nacional de Justiça </w:t>
      </w:r>
      <w:r w:rsidRPr="00F978E4">
        <w:rPr>
          <w:rFonts w:ascii="Times New Roman" w:eastAsia="Calibri" w:hAnsi="Times New Roman" w:cs="Times New Roman"/>
          <w:color w:val="0066FF"/>
        </w:rPr>
        <w:t>(</w:t>
      </w:r>
      <w:hyperlink r:id="rId13">
        <w:r w:rsidRPr="00F978E4">
          <w:rPr>
            <w:rFonts w:ascii="Times New Roman" w:eastAsia="Calibri" w:hAnsi="Times New Roman" w:cs="Times New Roman"/>
            <w:color w:val="0070C0"/>
          </w:rPr>
          <w:t>www.cnj.jus.br/improbidade_adm/consultar_requerido.php</w:t>
        </w:r>
      </w:hyperlink>
      <w:r w:rsidRPr="00F978E4">
        <w:rPr>
          <w:rFonts w:ascii="Times New Roman" w:eastAsia="Calibri" w:hAnsi="Times New Roman" w:cs="Times New Roman"/>
          <w:color w:val="0070C0"/>
        </w:rPr>
        <w:t xml:space="preserve"> </w:t>
      </w:r>
      <w:r w:rsidRPr="00F978E4">
        <w:rPr>
          <w:rFonts w:ascii="Times New Roman" w:eastAsia="Calibri" w:hAnsi="Times New Roman" w:cs="Times New Roman"/>
          <w:color w:val="0066FF"/>
        </w:rPr>
        <w:t>).</w:t>
      </w:r>
    </w:p>
    <w:p w14:paraId="25D1C589"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F978E4" w:rsidRDefault="008B4C36" w:rsidP="00B06DD1">
      <w:pPr>
        <w:numPr>
          <w:ilvl w:val="2"/>
          <w:numId w:val="14"/>
        </w:numPr>
        <w:tabs>
          <w:tab w:val="left" w:pos="851"/>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Lista de Inidôneos, mantida pelo Tribunal de Contas da União – TCU </w:t>
      </w:r>
      <w:hyperlink r:id="rId14">
        <w:r w:rsidRPr="00F978E4">
          <w:rPr>
            <w:rFonts w:ascii="Times New Roman" w:eastAsia="Calibri" w:hAnsi="Times New Roman" w:cs="Times New Roman"/>
            <w:color w:val="0070C0"/>
            <w:u w:val="single"/>
          </w:rPr>
          <w:t>https://contas.tcu.gov.br/ords/f?p=1660:3:0</w:t>
        </w:r>
      </w:hyperlink>
    </w:p>
    <w:p w14:paraId="719EEC94" w14:textId="77777777" w:rsidR="008B4C36" w:rsidRPr="00F978E4" w:rsidRDefault="008B4C36" w:rsidP="008B4C36">
      <w:pPr>
        <w:tabs>
          <w:tab w:val="left" w:pos="851"/>
        </w:tabs>
        <w:spacing w:line="276" w:lineRule="auto"/>
        <w:ind w:left="284"/>
        <w:jc w:val="both"/>
        <w:rPr>
          <w:rFonts w:ascii="Times New Roman" w:eastAsia="Calibri" w:hAnsi="Times New Roman" w:cs="Times New Roman"/>
        </w:rPr>
      </w:pPr>
    </w:p>
    <w:p w14:paraId="78E6EC36" w14:textId="3C3A55E2" w:rsidR="008B4C36" w:rsidRPr="00F978E4" w:rsidRDefault="008B4C36" w:rsidP="00B06DD1">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consulta aos cadastros será realizada e apresentada </w:t>
      </w:r>
      <w:r w:rsidRPr="00F978E4">
        <w:rPr>
          <w:rFonts w:ascii="Times New Roman" w:eastAsia="Calibri" w:hAnsi="Times New Roman" w:cs="Times New Roman"/>
          <w:b/>
          <w:bCs/>
          <w:color w:val="000000"/>
          <w:u w:val="single"/>
        </w:rPr>
        <w:t>em nome da empresa licitante e também de seu sócio majoritário</w:t>
      </w:r>
      <w:r w:rsidRPr="00F978E4">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F978E4"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lastRenderedPageBreak/>
        <w:t>d.1)</w:t>
      </w:r>
      <w:r w:rsidRPr="00F978E4">
        <w:rPr>
          <w:rFonts w:ascii="Times New Roman" w:eastAsia="Calibri" w:hAnsi="Times New Roman" w:cs="Times New Roman"/>
          <w:color w:val="000000"/>
        </w:rPr>
        <w:t xml:space="preserve"> Caso conste na Consulta de Situação do Fornecedor a existência de Ocorrências Impeditivas Indiretas, o Pregoeiro </w:t>
      </w:r>
      <w:r w:rsidRPr="00F978E4">
        <w:rPr>
          <w:rFonts w:ascii="Times New Roman" w:eastAsia="Calibri" w:hAnsi="Times New Roman" w:cs="Times New Roman"/>
        </w:rPr>
        <w:t>diligencia</w:t>
      </w:r>
      <w:r w:rsidRPr="00F978E4">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d.2)</w:t>
      </w:r>
      <w:r w:rsidRPr="00F978E4">
        <w:rPr>
          <w:rFonts w:ascii="Times New Roman" w:eastAsia="Calibri" w:hAnsi="Times New Roman" w:cs="Times New Roman"/>
          <w:color w:val="000000"/>
        </w:rPr>
        <w:t xml:space="preserve"> A tentativa de burla será verificada por meio dos vínculos societários, linhas de fornecimento similares, dentre outros.</w:t>
      </w:r>
    </w:p>
    <w:p w14:paraId="636DAE5D" w14:textId="77777777" w:rsidR="008B4C36" w:rsidRPr="00F978E4"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F978E4"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d.3)</w:t>
      </w:r>
      <w:r w:rsidRPr="00F978E4">
        <w:rPr>
          <w:rFonts w:ascii="Times New Roman" w:eastAsia="Calibri" w:hAnsi="Times New Roman" w:cs="Times New Roman"/>
          <w:color w:val="000000"/>
        </w:rPr>
        <w:t xml:space="preserve"> O licitante será convocado para manifestação previamente à sua desclassificação.</w:t>
      </w:r>
    </w:p>
    <w:p w14:paraId="4A6BED3F"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F978E4"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Constatada a existência de sanção, o</w:t>
      </w:r>
      <w:r w:rsidRPr="00F978E4">
        <w:rPr>
          <w:rFonts w:ascii="Times New Roman" w:eastAsia="Calibri" w:hAnsi="Times New Roman" w:cs="Times New Roman"/>
        </w:rPr>
        <w:t xml:space="preserve"> Pregoeiro</w:t>
      </w:r>
      <w:r w:rsidRPr="00F978E4">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F978E4" w:rsidRDefault="008B4C36" w:rsidP="00B06DD1">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F978E4">
        <w:rPr>
          <w:rFonts w:ascii="Times New Roman" w:eastAsia="Calibri" w:hAnsi="Times New Roman" w:cs="Times New Roman"/>
          <w:color w:val="000000"/>
        </w:rPr>
        <w:t>arts</w:t>
      </w:r>
      <w:proofErr w:type="spellEnd"/>
      <w:r w:rsidRPr="00F978E4">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F978E4"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F978E4" w:rsidRDefault="008B4C36" w:rsidP="00B06DD1">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Caso atendidas as condições de participação, a habilitação dos licitantes será verificada por meio do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em relação à habilitação jurídica, à regularidade fiscal e trabalhista, à qualificação econômica financeira </w:t>
      </w:r>
      <w:r w:rsidRPr="00F978E4">
        <w:rPr>
          <w:rFonts w:ascii="Times New Roman" w:eastAsia="Calibri" w:hAnsi="Times New Roman" w:cs="Times New Roman"/>
        </w:rPr>
        <w:t>e à habilitação</w:t>
      </w:r>
      <w:r w:rsidRPr="00F978E4">
        <w:rPr>
          <w:rFonts w:ascii="Times New Roman" w:eastAsia="Calibri" w:hAnsi="Times New Roman" w:cs="Times New Roman"/>
          <w:color w:val="000000"/>
        </w:rPr>
        <w:t xml:space="preserve"> técnica.</w:t>
      </w:r>
    </w:p>
    <w:p w14:paraId="4FC3E6E4" w14:textId="77777777" w:rsidR="008B4C36" w:rsidRPr="00F978E4"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F978E4" w:rsidRDefault="008B4C36" w:rsidP="00B06DD1">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É dever do licitante atualizar previamente as comprovações constantes do PORTAL DE COMPRAS </w:t>
      </w:r>
      <w:r w:rsidRPr="00F978E4">
        <w:rPr>
          <w:rFonts w:ascii="Times New Roman" w:eastAsia="Calibri" w:hAnsi="Times New Roman" w:cs="Times New Roman"/>
        </w:rPr>
        <w:t>PÚBLICAS,</w:t>
      </w:r>
      <w:r w:rsidRPr="00F978E4">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50202AEC" w14:textId="77777777" w:rsidR="008B4C36" w:rsidRPr="00F978E4"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F978E4" w:rsidRDefault="008B4C36" w:rsidP="00B06DD1">
      <w:pPr>
        <w:numPr>
          <w:ilvl w:val="2"/>
          <w:numId w:val="14"/>
        </w:numPr>
        <w:tabs>
          <w:tab w:val="left" w:pos="709"/>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xml:space="preserve"> lograr êxito em encontrar a(s) certidão(</w:t>
      </w:r>
      <w:proofErr w:type="spellStart"/>
      <w:r w:rsidRPr="00F978E4">
        <w:rPr>
          <w:rFonts w:ascii="Times New Roman" w:eastAsia="Calibri" w:hAnsi="Times New Roman" w:cs="Times New Roman"/>
          <w:color w:val="000000"/>
        </w:rPr>
        <w:t>ões</w:t>
      </w:r>
      <w:proofErr w:type="spellEnd"/>
      <w:r w:rsidRPr="00F978E4">
        <w:rPr>
          <w:rFonts w:ascii="Times New Roman" w:eastAsia="Calibri" w:hAnsi="Times New Roman" w:cs="Times New Roman"/>
          <w:color w:val="000000"/>
        </w:rPr>
        <w:t>) válida(s).</w:t>
      </w:r>
    </w:p>
    <w:p w14:paraId="25470938" w14:textId="77777777" w:rsidR="008B4C36" w:rsidRPr="00F978E4" w:rsidRDefault="008B4C36" w:rsidP="008B4C36">
      <w:pPr>
        <w:spacing w:line="276" w:lineRule="auto"/>
        <w:ind w:left="284"/>
        <w:rPr>
          <w:rFonts w:ascii="Times New Roman" w:eastAsia="Calibri" w:hAnsi="Times New Roman" w:cs="Times New Roman"/>
          <w:color w:val="000000"/>
        </w:rPr>
      </w:pPr>
    </w:p>
    <w:p w14:paraId="31396B35" w14:textId="77777777" w:rsidR="008B4C36" w:rsidRPr="00F978E4"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F978E4"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F978E4" w:rsidRDefault="008B4C36" w:rsidP="00B06DD1">
      <w:pPr>
        <w:pStyle w:val="PargrafodaLista"/>
        <w:numPr>
          <w:ilvl w:val="1"/>
          <w:numId w:val="14"/>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F978E4">
        <w:rPr>
          <w:rFonts w:ascii="Times New Roman" w:eastAsia="Calibri" w:hAnsi="Times New Roman" w:cs="Times New Roman"/>
          <w:b/>
          <w:color w:val="000000"/>
        </w:rPr>
        <w:t>02 (DUAS)</w:t>
      </w:r>
      <w:r w:rsidRPr="00F978E4">
        <w:rPr>
          <w:rFonts w:ascii="Times New Roman" w:eastAsia="Calibri" w:hAnsi="Times New Roman" w:cs="Times New Roman"/>
          <w:color w:val="000000"/>
        </w:rPr>
        <w:t xml:space="preserve"> horas sob pena de inabilitação.</w:t>
      </w:r>
    </w:p>
    <w:p w14:paraId="6F2242A2" w14:textId="77777777" w:rsidR="008B4C36" w:rsidRPr="00F978E4" w:rsidRDefault="008B4C36" w:rsidP="008B4C36">
      <w:pPr>
        <w:pStyle w:val="PargrafodaLista"/>
        <w:spacing w:line="276" w:lineRule="auto"/>
        <w:rPr>
          <w:rFonts w:ascii="Times New Roman" w:eastAsia="Calibri" w:hAnsi="Times New Roman" w:cs="Times New Roman"/>
        </w:rPr>
      </w:pPr>
    </w:p>
    <w:p w14:paraId="106331FF"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F978E4"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Não serão aceitos documentos de habilitação com indicação de CNPJ/CPF diferentes, salvo aqueles legalmente permitidos.</w:t>
      </w:r>
    </w:p>
    <w:p w14:paraId="3F1C4BE6" w14:textId="77777777" w:rsidR="008B4C36" w:rsidRPr="00F978E4"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F978E4"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F978E4" w:rsidRDefault="008B4C36" w:rsidP="00B06DD1">
      <w:pPr>
        <w:numPr>
          <w:ilvl w:val="2"/>
          <w:numId w:val="14"/>
        </w:numPr>
        <w:tabs>
          <w:tab w:val="left" w:pos="426"/>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F978E4"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F978E4" w:rsidRDefault="008B4C36" w:rsidP="00B06DD1">
      <w:pPr>
        <w:pStyle w:val="PargrafodaLista"/>
        <w:numPr>
          <w:ilvl w:val="1"/>
          <w:numId w:val="14"/>
        </w:numPr>
        <w:tabs>
          <w:tab w:val="left" w:pos="426"/>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 xml:space="preserve">HABILITAÇÃO JURÍDICA: </w:t>
      </w:r>
    </w:p>
    <w:p w14:paraId="3BC1FD9E" w14:textId="77777777" w:rsidR="008B4C36" w:rsidRPr="00F978E4"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F978E4"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F978E4">
          <w:rPr>
            <w:rFonts w:ascii="Times New Roman" w:eastAsia="Calibri" w:hAnsi="Times New Roman" w:cs="Times New Roman"/>
            <w:color w:val="0066FF"/>
            <w:u w:val="single"/>
          </w:rPr>
          <w:t>www.portaldoempreendedor.gov.br</w:t>
        </w:r>
      </w:hyperlink>
      <w:r w:rsidRPr="00F978E4">
        <w:rPr>
          <w:rFonts w:ascii="Times New Roman" w:eastAsia="Calibri" w:hAnsi="Times New Roman" w:cs="Times New Roman"/>
          <w:color w:val="0066FF"/>
        </w:rPr>
        <w:t>;</w:t>
      </w:r>
    </w:p>
    <w:p w14:paraId="479E46F7"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F978E4"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F978E4" w:rsidRDefault="008B4C36" w:rsidP="00B06DD1">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F978E4"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F978E4" w:rsidRDefault="008B4C36" w:rsidP="00B06DD1">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F978E4"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F978E4"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F978E4">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F978E4"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HABILITAÇÃO FISCAL, SOCIAL E TRABALHISTA</w:t>
      </w:r>
      <w:r w:rsidRPr="00F978E4">
        <w:rPr>
          <w:rFonts w:ascii="Times New Roman" w:eastAsia="Calibri" w:hAnsi="Times New Roman" w:cs="Times New Roman"/>
          <w:b/>
          <w:color w:val="0000FF"/>
        </w:rPr>
        <w:t>:</w:t>
      </w:r>
    </w:p>
    <w:p w14:paraId="7FC5650A" w14:textId="77777777" w:rsidR="008B4C36" w:rsidRPr="00F978E4"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F978E4" w:rsidRDefault="008B4C36" w:rsidP="00B06DD1">
      <w:pPr>
        <w:numPr>
          <w:ilvl w:val="2"/>
          <w:numId w:val="14"/>
        </w:numPr>
        <w:tabs>
          <w:tab w:val="left" w:pos="567"/>
        </w:tabs>
        <w:spacing w:line="276" w:lineRule="auto"/>
        <w:ind w:left="284" w:firstLine="0"/>
        <w:jc w:val="both"/>
        <w:rPr>
          <w:rFonts w:ascii="Times New Roman" w:eastAsia="Calibri" w:hAnsi="Times New Roman" w:cs="Times New Roman"/>
        </w:rPr>
      </w:pPr>
      <w:r w:rsidRPr="00F978E4">
        <w:rPr>
          <w:rFonts w:ascii="Times New Roman" w:hAnsi="Times New Roman" w:cs="Times New Roman"/>
          <w:bCs/>
          <w:color w:val="000000"/>
        </w:rPr>
        <w:t xml:space="preserve">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hAnsi="Times New Roman" w:cs="Times New Roman"/>
        </w:rPr>
        <w:t xml:space="preserve">Prova de Regularidade relativa ao Fundo de Garantia por tempo de Serviço (FGTS), mediante </w:t>
      </w:r>
      <w:r w:rsidRPr="00F978E4">
        <w:rPr>
          <w:rFonts w:ascii="Times New Roman" w:hAnsi="Times New Roman" w:cs="Times New Roman"/>
          <w:b/>
        </w:rPr>
        <w:t>Certificado de Regularidade do FGTS</w:t>
      </w:r>
      <w:r w:rsidRPr="00F978E4">
        <w:rPr>
          <w:rFonts w:ascii="Times New Roman" w:eastAsia="Calibri" w:hAnsi="Times New Roman" w:cs="Times New Roman"/>
          <w:color w:val="000000"/>
        </w:rPr>
        <w:t>;</w:t>
      </w:r>
    </w:p>
    <w:p w14:paraId="0CB89DA1" w14:textId="77777777" w:rsidR="008B4C36" w:rsidRPr="00F978E4"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Prova de regularidade junto à Fazenda Estadual, através da </w:t>
      </w:r>
      <w:r w:rsidRPr="00F978E4">
        <w:rPr>
          <w:rFonts w:ascii="Times New Roman" w:hAnsi="Times New Roman" w:cs="Times New Roman"/>
        </w:rPr>
        <w:t>Certidão Negativa de Débitos ou Positiva com efeito de Negativa de Tributos Estaduais</w:t>
      </w:r>
      <w:r w:rsidRPr="00F978E4">
        <w:rPr>
          <w:rFonts w:ascii="Times New Roman" w:eastAsia="Calibri" w:hAnsi="Times New Roman" w:cs="Times New Roman"/>
          <w:color w:val="000000"/>
        </w:rPr>
        <w:t>, emitida pela Secretaria da Fazenda Estadual onde a empresa for sediada;</w:t>
      </w:r>
    </w:p>
    <w:p w14:paraId="5DC5FE9D" w14:textId="77777777" w:rsidR="008B4C36" w:rsidRPr="00F978E4" w:rsidRDefault="008B4C36" w:rsidP="008B4C36">
      <w:pPr>
        <w:tabs>
          <w:tab w:val="left" w:pos="567"/>
        </w:tabs>
        <w:spacing w:line="276" w:lineRule="auto"/>
        <w:jc w:val="both"/>
        <w:rPr>
          <w:rFonts w:ascii="Times New Roman" w:hAnsi="Times New Roman" w:cs="Times New Roman"/>
        </w:rPr>
      </w:pPr>
    </w:p>
    <w:p w14:paraId="0FC5AA66"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F978E4"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F978E4" w:rsidRDefault="008B4C36" w:rsidP="00B06DD1">
      <w:pPr>
        <w:numPr>
          <w:ilvl w:val="2"/>
          <w:numId w:val="14"/>
        </w:numPr>
        <w:tabs>
          <w:tab w:val="left" w:pos="567"/>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Prova de regularidade junto à Fazenda Municipal, através da </w:t>
      </w:r>
      <w:r w:rsidRPr="00F978E4">
        <w:rPr>
          <w:rFonts w:ascii="Times New Roman" w:hAnsi="Times New Roman" w:cs="Times New Roman"/>
        </w:rPr>
        <w:t>Certidão Negativa de Débitos ou Positiva com efeito de Negativa de Tributos Municipais</w:t>
      </w:r>
      <w:r w:rsidRPr="00F978E4">
        <w:rPr>
          <w:rFonts w:ascii="Times New Roman" w:eastAsia="Calibri" w:hAnsi="Times New Roman" w:cs="Times New Roman"/>
        </w:rPr>
        <w:t>, emitida pela Secretaria da Fazenda Municipal onde a empresa for sediada;</w:t>
      </w:r>
    </w:p>
    <w:p w14:paraId="350B3782" w14:textId="77777777" w:rsidR="008B4C36" w:rsidRPr="00F978E4"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F978E4"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F978E4">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F978E4" w:rsidRDefault="008B4C36" w:rsidP="00B06DD1">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F978E4">
        <w:rPr>
          <w:rFonts w:ascii="Times New Roman" w:eastAsia="Calibri" w:hAnsi="Times New Roman" w:cs="Times New Roman"/>
          <w:color w:val="000000"/>
        </w:rPr>
        <w:t>Caso o licitante detentor do menor preço seja qualificado como microempresa ou empresa de pequeno porte deverá apresentar</w:t>
      </w:r>
      <w:r w:rsidRPr="00F978E4">
        <w:rPr>
          <w:rFonts w:ascii="Times New Roman" w:hAnsi="Times New Roman" w:cs="Times New Roman"/>
          <w:b/>
          <w:bCs/>
          <w:iCs/>
          <w:color w:val="000000"/>
          <w:u w:val="single"/>
        </w:rPr>
        <w:t xml:space="preserve"> CERTIDÃO SIMPLIFICADA</w:t>
      </w:r>
      <w:r w:rsidRPr="00F978E4">
        <w:rPr>
          <w:rFonts w:ascii="Times New Roman" w:hAnsi="Times New Roman" w:cs="Times New Roman"/>
          <w:b/>
          <w:bCs/>
          <w:iCs/>
          <w:color w:val="000000"/>
        </w:rPr>
        <w:t xml:space="preserve">, expedida pela Junta Comercial ou a DECLARAÇÃO DE ENQUADRAMENTO validada pela Junta Comercial, </w:t>
      </w:r>
      <w:r w:rsidRPr="00F978E4">
        <w:rPr>
          <w:rFonts w:ascii="Times New Roman" w:hAnsi="Times New Roman" w:cs="Times New Roman"/>
          <w:b/>
          <w:bCs/>
          <w:iCs/>
          <w:color w:val="000000"/>
          <w:u w:val="single"/>
        </w:rPr>
        <w:t>emitida nos 60 (sessenta) dias</w:t>
      </w:r>
      <w:r w:rsidRPr="00F978E4">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F978E4">
        <w:rPr>
          <w:rFonts w:ascii="Times New Roman" w:hAnsi="Times New Roman" w:cs="Times New Roman"/>
          <w:b/>
          <w:bCs/>
          <w:iCs/>
          <w:caps/>
          <w:color w:val="000000"/>
        </w:rPr>
        <w:t xml:space="preserve">Certificado da Condição de Microempreendedor Individual </w:t>
      </w:r>
      <w:r w:rsidRPr="00F978E4">
        <w:rPr>
          <w:rFonts w:ascii="Times New Roman" w:hAnsi="Times New Roman" w:cs="Times New Roman"/>
          <w:b/>
          <w:bCs/>
          <w:iCs/>
          <w:color w:val="000000"/>
        </w:rPr>
        <w:t>emitido nos 60 (sessenta) dias, imediatamente anteriores a abertura da sessão pública</w:t>
      </w:r>
      <w:r w:rsidRPr="00F978E4">
        <w:rPr>
          <w:rFonts w:ascii="Times New Roman" w:hAnsi="Times New Roman" w:cs="Times New Roman"/>
          <w:b/>
          <w:bCs/>
          <w:color w:val="000000"/>
        </w:rPr>
        <w:t>;</w:t>
      </w:r>
    </w:p>
    <w:p w14:paraId="3B86BD2B" w14:textId="77777777" w:rsidR="008B4C36" w:rsidRPr="00F978E4"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F978E4" w:rsidRDefault="008B4C36" w:rsidP="00B06DD1">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F978E4">
        <w:rPr>
          <w:rFonts w:ascii="Times New Roman" w:eastAsia="Calibri" w:hAnsi="Times New Roman" w:cs="Times New Roman"/>
          <w:color w:val="000000"/>
        </w:rPr>
        <w:t xml:space="preserve"> Caso o licitante detentor do menor preço seja qualificado como microempresa ou empresa de pequeno porte deverá apresentar</w:t>
      </w:r>
      <w:r w:rsidRPr="00F978E4">
        <w:rPr>
          <w:rFonts w:ascii="Times New Roman" w:hAnsi="Times New Roman" w:cs="Times New Roman"/>
          <w:b/>
          <w:bCs/>
          <w:iCs/>
          <w:color w:val="000000"/>
        </w:rPr>
        <w:t xml:space="preserve"> </w:t>
      </w:r>
      <w:r w:rsidRPr="00F978E4">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05B05A66" w14:textId="77777777" w:rsidR="008B4C36" w:rsidRPr="00F978E4"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HABILITAÇÃO ECONÔMICO-FINANCEIRA</w:t>
      </w:r>
      <w:r w:rsidRPr="00F978E4">
        <w:rPr>
          <w:rFonts w:ascii="Times New Roman" w:eastAsia="Calibri" w:hAnsi="Times New Roman" w:cs="Times New Roman"/>
          <w:color w:val="000000"/>
        </w:rPr>
        <w:t>.</w:t>
      </w:r>
    </w:p>
    <w:p w14:paraId="6C6E3FA3" w14:textId="77777777" w:rsidR="008B4C36" w:rsidRPr="00F978E4"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F978E4" w:rsidRDefault="008B4C36" w:rsidP="00B06DD1">
      <w:pPr>
        <w:numPr>
          <w:ilvl w:val="2"/>
          <w:numId w:val="14"/>
        </w:numPr>
        <w:tabs>
          <w:tab w:val="left" w:pos="567"/>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978E4">
        <w:rPr>
          <w:rFonts w:ascii="Times New Roman" w:eastAsia="Calibri" w:hAnsi="Times New Roman" w:cs="Times New Roman"/>
          <w:color w:val="000000"/>
        </w:rPr>
        <w:t>;</w:t>
      </w:r>
    </w:p>
    <w:p w14:paraId="090DC336" w14:textId="77777777" w:rsidR="008B4C36" w:rsidRPr="00F978E4"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F978E4"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F978E4">
        <w:rPr>
          <w:rFonts w:ascii="Times New Roman" w:eastAsia="Calibri" w:hAnsi="Times New Roman" w:cs="Times New Roman"/>
          <w:b/>
          <w:bCs/>
          <w:color w:val="000000"/>
        </w:rPr>
        <w:t>a.1)</w:t>
      </w:r>
      <w:r w:rsidRPr="00F978E4">
        <w:rPr>
          <w:rFonts w:ascii="Times New Roman" w:eastAsia="Calibri" w:hAnsi="Times New Roman" w:cs="Times New Roman"/>
          <w:color w:val="000000"/>
        </w:rPr>
        <w:t xml:space="preserve">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F978E4" w:rsidRDefault="008B4C36" w:rsidP="008B4C36">
      <w:pPr>
        <w:spacing w:line="276" w:lineRule="auto"/>
        <w:rPr>
          <w:rFonts w:ascii="Times New Roman" w:eastAsia="Calibri" w:hAnsi="Times New Roman" w:cs="Times New Roman"/>
          <w:color w:val="000000"/>
        </w:rPr>
      </w:pPr>
    </w:p>
    <w:p w14:paraId="2425FF49" w14:textId="77777777" w:rsidR="008B4C36" w:rsidRPr="00F978E4" w:rsidRDefault="008B4C36" w:rsidP="00B06DD1">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Balanço patrimonial e demonstrações contábeis </w:t>
      </w:r>
      <w:r w:rsidRPr="00F978E4">
        <w:rPr>
          <w:rFonts w:ascii="Times New Roman" w:eastAsia="Calibri" w:hAnsi="Times New Roman" w:cs="Times New Roman"/>
          <w:b/>
          <w:bCs/>
          <w:color w:val="000000"/>
          <w:u w:val="single"/>
        </w:rPr>
        <w:t>dos dois (02) últimos exercícios sociais</w:t>
      </w:r>
      <w:r w:rsidRPr="00F978E4">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978E4">
        <w:rPr>
          <w:rFonts w:ascii="Times New Roman" w:eastAsia="Calibri" w:hAnsi="Times New Roman" w:cs="Times New Roman"/>
          <w:b/>
          <w:bCs/>
          <w:color w:val="000000"/>
          <w:u w:val="single"/>
        </w:rPr>
        <w:t>devendo ser acompanhado da devida comprovação de Registro na Junta Comercial</w:t>
      </w:r>
      <w:r w:rsidRPr="00F978E4">
        <w:rPr>
          <w:rFonts w:ascii="Times New Roman" w:eastAsia="Calibri" w:hAnsi="Times New Roman" w:cs="Times New Roman"/>
          <w:color w:val="000000"/>
        </w:rPr>
        <w:t>;</w:t>
      </w:r>
    </w:p>
    <w:p w14:paraId="60BF548E" w14:textId="77777777" w:rsidR="008B4C36" w:rsidRPr="00F978E4" w:rsidRDefault="008B4C36" w:rsidP="008B4C36">
      <w:pPr>
        <w:spacing w:line="276" w:lineRule="auto"/>
        <w:ind w:left="284"/>
        <w:rPr>
          <w:rFonts w:ascii="Times New Roman" w:eastAsia="Calibri" w:hAnsi="Times New Roman" w:cs="Times New Roman"/>
          <w:color w:val="000000"/>
        </w:rPr>
      </w:pPr>
    </w:p>
    <w:p w14:paraId="271BBEE7"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hAnsi="Times New Roman" w:cs="Times New Roman"/>
          <w:b/>
        </w:rPr>
        <w:t>b.1.</w:t>
      </w:r>
      <w:r w:rsidRPr="00F978E4">
        <w:rPr>
          <w:rFonts w:ascii="Times New Roman" w:hAnsi="Times New Roman" w:cs="Times New Roman"/>
          <w:bCs/>
        </w:rPr>
        <w:t xml:space="preserve"> As empresas com menos de 02 (dois) anos de exercício social de existência deve apresentar </w:t>
      </w:r>
      <w:r w:rsidRPr="00F978E4">
        <w:rPr>
          <w:rFonts w:ascii="Times New Roman" w:hAnsi="Times New Roman" w:cs="Times New Roman"/>
        </w:rPr>
        <w:t xml:space="preserve">Balanço patrimonial e demonstrações contábeis somente do último exercício social, nos termos do § 6º do art. 69 da Lei Federal nº 14.133/2021, </w:t>
      </w:r>
      <w:r w:rsidRPr="00F978E4">
        <w:rPr>
          <w:rFonts w:ascii="Times New Roman" w:eastAsia="Calibri" w:hAnsi="Times New Roman" w:cs="Times New Roman"/>
          <w:b/>
          <w:bCs/>
          <w:color w:val="000000"/>
          <w:u w:val="single"/>
        </w:rPr>
        <w:t>devendo ser acompanhado da devida comprovação de Registro na Junta Comercial</w:t>
      </w:r>
      <w:r w:rsidRPr="00F978E4">
        <w:rPr>
          <w:rFonts w:ascii="Times New Roman" w:hAnsi="Times New Roman" w:cs="Times New Roman"/>
        </w:rPr>
        <w:t>.</w:t>
      </w:r>
    </w:p>
    <w:p w14:paraId="092623C0" w14:textId="77777777" w:rsidR="008B4C36" w:rsidRPr="00F978E4" w:rsidRDefault="008B4C36" w:rsidP="001150F9">
      <w:pPr>
        <w:tabs>
          <w:tab w:val="left" w:pos="993"/>
          <w:tab w:val="left" w:pos="1843"/>
        </w:tabs>
        <w:spacing w:line="276" w:lineRule="auto"/>
        <w:jc w:val="both"/>
        <w:rPr>
          <w:rFonts w:ascii="Times New Roman" w:hAnsi="Times New Roman" w:cs="Times New Roman"/>
        </w:rPr>
      </w:pPr>
    </w:p>
    <w:p w14:paraId="17362118" w14:textId="035D5B80"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hAnsi="Times New Roman" w:cs="Times New Roman"/>
          <w:b/>
          <w:bCs/>
        </w:rPr>
        <w:t>b.</w:t>
      </w:r>
      <w:r w:rsidR="001150F9" w:rsidRPr="00F978E4">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F978E4">
        <w:rPr>
          <w:rFonts w:ascii="Times New Roman" w:hAnsi="Times New Roman" w:cs="Times New Roman"/>
          <w:b/>
          <w:bCs/>
          <w:color w:val="000000"/>
          <w:u w:val="single"/>
        </w:rPr>
        <w:t>devendo ser acompanhado da devida comprovação de Registro na Junta Comercial;</w:t>
      </w:r>
    </w:p>
    <w:p w14:paraId="12A04CDE"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26551C3F"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eastAsia="Calibri" w:hAnsi="Times New Roman" w:cs="Times New Roman"/>
          <w:b/>
          <w:bCs/>
          <w:color w:val="000000"/>
        </w:rPr>
        <w:t>b.</w:t>
      </w:r>
      <w:r w:rsidR="001150F9" w:rsidRPr="00F978E4">
        <w:rPr>
          <w:rFonts w:ascii="Times New Roman" w:eastAsia="Calibri" w:hAnsi="Times New Roman" w:cs="Times New Roman"/>
          <w:b/>
          <w:bCs/>
          <w:color w:val="000000"/>
        </w:rPr>
        <w:t>3</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É admissível o balanço intermediário, se decorrer de lei ou contrato social/estatuto social.</w:t>
      </w:r>
    </w:p>
    <w:p w14:paraId="7D8033C5" w14:textId="77777777"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0E952A9B" w:rsidR="008B4C36" w:rsidRPr="00F978E4"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F978E4">
        <w:rPr>
          <w:rFonts w:ascii="Times New Roman" w:eastAsia="Calibri" w:hAnsi="Times New Roman" w:cs="Times New Roman"/>
          <w:b/>
          <w:bCs/>
          <w:color w:val="000000"/>
        </w:rPr>
        <w:t>b.</w:t>
      </w:r>
      <w:r w:rsidR="001150F9" w:rsidRPr="00F978E4">
        <w:rPr>
          <w:rFonts w:ascii="Times New Roman" w:eastAsia="Calibri" w:hAnsi="Times New Roman" w:cs="Times New Roman"/>
          <w:b/>
          <w:bCs/>
          <w:color w:val="000000"/>
        </w:rPr>
        <w:t>4</w:t>
      </w:r>
      <w:r w:rsidRPr="00F978E4">
        <w:rPr>
          <w:rFonts w:ascii="Times New Roman" w:eastAsia="Calibri" w:hAnsi="Times New Roman" w:cs="Times New Roman"/>
          <w:b/>
          <w:bCs/>
          <w:color w:val="000000"/>
        </w:rPr>
        <w:t>.</w:t>
      </w:r>
      <w:r w:rsidRPr="00F978E4">
        <w:rPr>
          <w:rFonts w:ascii="Times New Roman" w:eastAsia="Calibri" w:hAnsi="Times New Roman" w:cs="Times New Roman"/>
          <w:color w:val="000000"/>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F978E4"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F978E4"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F978E4">
        <w:rPr>
          <w:rFonts w:ascii="Times New Roman" w:eastAsia="Calibri" w:hAnsi="Times New Roman" w:cs="Times New Roman"/>
          <w:b/>
          <w:bCs/>
          <w:color w:val="000000"/>
          <w:u w:val="single"/>
        </w:rPr>
        <w:t>do último exercício financeiro</w:t>
      </w:r>
      <w:r w:rsidRPr="00F978E4">
        <w:rPr>
          <w:rFonts w:ascii="Times New Roman" w:eastAsia="Calibri" w:hAnsi="Times New Roman" w:cs="Times New Roman"/>
          <w:color w:val="000000"/>
        </w:rPr>
        <w:t xml:space="preserve">, </w:t>
      </w:r>
      <w:r w:rsidRPr="00F978E4">
        <w:rPr>
          <w:rFonts w:ascii="Times New Roman" w:hAnsi="Times New Roman" w:cs="Times New Roman"/>
        </w:rPr>
        <w:t>devendo ser obrigatoriamente assinados pelo contabilista responsável</w:t>
      </w:r>
      <w:r w:rsidRPr="00F978E4">
        <w:rPr>
          <w:rFonts w:ascii="Times New Roman" w:eastAsia="Calibri" w:hAnsi="Times New Roman" w:cs="Times New Roman"/>
          <w:color w:val="000000"/>
        </w:rPr>
        <w:t>, com resultados superiores a 1 (hum) conforme a aplicação das seguintes fórmulas:</w:t>
      </w:r>
    </w:p>
    <w:p w14:paraId="152BFF97" w14:textId="77777777" w:rsidR="008B4C36" w:rsidRPr="00F978E4"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F978E4" w14:paraId="43F6284B" w14:textId="77777777" w:rsidTr="008B4C36">
        <w:tc>
          <w:tcPr>
            <w:tcW w:w="2235" w:type="dxa"/>
            <w:vMerge w:val="restart"/>
            <w:vAlign w:val="center"/>
          </w:tcPr>
          <w:p w14:paraId="53F905F1"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Circulante + Realizável a Longo Prazo</w:t>
            </w:r>
          </w:p>
        </w:tc>
      </w:tr>
      <w:tr w:rsidR="008B4C36" w:rsidRPr="00F978E4" w14:paraId="47265174" w14:textId="77777777" w:rsidTr="008B4C36">
        <w:tc>
          <w:tcPr>
            <w:tcW w:w="2235" w:type="dxa"/>
            <w:vMerge/>
            <w:vAlign w:val="center"/>
          </w:tcPr>
          <w:p w14:paraId="55748FCC"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 + Passivo Não Circulante</w:t>
            </w:r>
          </w:p>
        </w:tc>
      </w:tr>
    </w:tbl>
    <w:p w14:paraId="240F9DBE" w14:textId="77777777" w:rsidR="008B4C36" w:rsidRPr="00F978E4"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F978E4" w14:paraId="62A9A216" w14:textId="77777777" w:rsidTr="008B4C36">
        <w:tc>
          <w:tcPr>
            <w:tcW w:w="2235" w:type="dxa"/>
            <w:vMerge w:val="restart"/>
            <w:vAlign w:val="center"/>
          </w:tcPr>
          <w:p w14:paraId="06234A42"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Total</w:t>
            </w:r>
          </w:p>
        </w:tc>
      </w:tr>
      <w:tr w:rsidR="008B4C36" w:rsidRPr="00F978E4" w14:paraId="1AE4E197" w14:textId="77777777" w:rsidTr="008B4C36">
        <w:tc>
          <w:tcPr>
            <w:tcW w:w="2235" w:type="dxa"/>
            <w:vMerge/>
            <w:vAlign w:val="center"/>
          </w:tcPr>
          <w:p w14:paraId="20BC0F45"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 + Passivo Não Circulante</w:t>
            </w:r>
          </w:p>
        </w:tc>
      </w:tr>
    </w:tbl>
    <w:p w14:paraId="59AF2C87" w14:textId="77777777" w:rsidR="008B4C36" w:rsidRPr="00F978E4"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F978E4" w14:paraId="4E67B3DD" w14:textId="77777777" w:rsidTr="008B4C36">
        <w:tc>
          <w:tcPr>
            <w:tcW w:w="2235" w:type="dxa"/>
            <w:vMerge w:val="restart"/>
            <w:vAlign w:val="center"/>
          </w:tcPr>
          <w:p w14:paraId="304C2C9B" w14:textId="77777777" w:rsidR="008B4C36" w:rsidRPr="00F978E4" w:rsidRDefault="008B4C36" w:rsidP="008B4C36">
            <w:pPr>
              <w:tabs>
                <w:tab w:val="left" w:pos="1440"/>
              </w:tabs>
              <w:spacing w:line="276" w:lineRule="auto"/>
              <w:ind w:left="284"/>
              <w:jc w:val="right"/>
              <w:rPr>
                <w:rFonts w:ascii="Times New Roman" w:eastAsia="Calibri" w:hAnsi="Times New Roman" w:cs="Times New Roman"/>
                <w:color w:val="000000"/>
              </w:rPr>
            </w:pPr>
            <w:r w:rsidRPr="00F978E4">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Ativo Circulante</w:t>
            </w:r>
          </w:p>
        </w:tc>
      </w:tr>
      <w:tr w:rsidR="008B4C36" w:rsidRPr="00F978E4" w14:paraId="75B2177B" w14:textId="77777777" w:rsidTr="008B4C36">
        <w:tc>
          <w:tcPr>
            <w:tcW w:w="2235" w:type="dxa"/>
            <w:vMerge/>
            <w:vAlign w:val="center"/>
          </w:tcPr>
          <w:p w14:paraId="7B6C0B1C" w14:textId="77777777" w:rsidR="008B4C36" w:rsidRPr="00F978E4"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r w:rsidRPr="00F978E4">
              <w:rPr>
                <w:rFonts w:ascii="Times New Roman" w:eastAsia="Calibri" w:hAnsi="Times New Roman" w:cs="Times New Roman"/>
                <w:color w:val="000000"/>
              </w:rPr>
              <w:t>Passivo Circulante</w:t>
            </w:r>
          </w:p>
          <w:p w14:paraId="5DDCABA7" w14:textId="77777777" w:rsidR="008B4C36" w:rsidRPr="00F978E4"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F978E4" w:rsidRDefault="008B4C36" w:rsidP="00B06DD1">
      <w:pPr>
        <w:numPr>
          <w:ilvl w:val="2"/>
          <w:numId w:val="14"/>
        </w:numPr>
        <w:tabs>
          <w:tab w:val="left" w:pos="709"/>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 xml:space="preserve">As empresas que apresentarem </w:t>
      </w:r>
      <w:r w:rsidRPr="00F978E4">
        <w:rPr>
          <w:rFonts w:ascii="Times New Roman" w:eastAsia="Calibri" w:hAnsi="Times New Roman" w:cs="Times New Roman"/>
          <w:color w:val="000000"/>
        </w:rPr>
        <w:t>resultado inferior ou igual a 1 (um) em qualquer dos índices de</w:t>
      </w:r>
      <w:r w:rsidRPr="00F978E4">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978E4">
        <w:rPr>
          <w:rFonts w:ascii="Times New Roman" w:eastAsia="Calibri" w:hAnsi="Times New Roman" w:cs="Times New Roman"/>
          <w:b/>
        </w:rPr>
        <w:t xml:space="preserve"> </w:t>
      </w:r>
      <w:r w:rsidRPr="00F978E4">
        <w:rPr>
          <w:rFonts w:ascii="Times New Roman" w:eastAsia="Calibri" w:hAnsi="Times New Roman" w:cs="Times New Roman"/>
        </w:rPr>
        <w:t xml:space="preserve">do valor estimado da contratação ou do item pertinente. </w:t>
      </w:r>
    </w:p>
    <w:p w14:paraId="2C3B811C" w14:textId="77777777" w:rsidR="008B4C36" w:rsidRPr="00F978E4"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0F93471A" w:rsidR="008B4C36" w:rsidRPr="00F978E4" w:rsidRDefault="008B4C36" w:rsidP="00B06DD1">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F978E4">
        <w:rPr>
          <w:rFonts w:ascii="Times New Roman" w:eastAsia="Calibri" w:hAnsi="Times New Roman" w:cs="Times New Roman"/>
          <w:b/>
          <w:color w:val="000000"/>
        </w:rPr>
        <w:t>QUALIFICAÇÃO TÉCNICA.</w:t>
      </w:r>
      <w:r w:rsidR="001523A0" w:rsidRPr="00F978E4">
        <w:rPr>
          <w:rFonts w:ascii="Times New Roman" w:eastAsia="Calibri" w:hAnsi="Times New Roman" w:cs="Times New Roman"/>
          <w:b/>
          <w:color w:val="000000"/>
        </w:rPr>
        <w:t xml:space="preserve"> </w:t>
      </w:r>
    </w:p>
    <w:p w14:paraId="201B57DC" w14:textId="54065B3A" w:rsidR="001523A0" w:rsidRPr="00F978E4" w:rsidRDefault="001523A0" w:rsidP="001523A0">
      <w:pPr>
        <w:pBdr>
          <w:top w:val="nil"/>
          <w:left w:val="nil"/>
          <w:bottom w:val="nil"/>
          <w:right w:val="nil"/>
          <w:between w:val="nil"/>
        </w:pBdr>
        <w:tabs>
          <w:tab w:val="left" w:pos="567"/>
          <w:tab w:val="left" w:pos="1134"/>
        </w:tabs>
        <w:spacing w:line="276" w:lineRule="auto"/>
        <w:jc w:val="both"/>
        <w:rPr>
          <w:rFonts w:ascii="Times New Roman" w:eastAsia="Calibri" w:hAnsi="Times New Roman" w:cs="Times New Roman"/>
          <w:b/>
          <w:color w:val="000000"/>
        </w:rPr>
      </w:pPr>
    </w:p>
    <w:p w14:paraId="5F28D0FF" w14:textId="01104E49" w:rsidR="008B4C36" w:rsidRPr="00F978E4" w:rsidRDefault="00FD375E" w:rsidP="00FD375E">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r w:rsidRPr="00F978E4">
        <w:rPr>
          <w:rFonts w:ascii="Times New Roman" w:hAnsi="Times New Roman" w:cs="Times New Roman"/>
          <w:bCs/>
        </w:rPr>
        <w:t>Para fins de comprovação de aptidão técnica, a licitante deverá apresentar:</w:t>
      </w:r>
    </w:p>
    <w:p w14:paraId="431A2528" w14:textId="36850B00" w:rsidR="00FD375E" w:rsidRPr="00F978E4" w:rsidRDefault="00FD375E" w:rsidP="00740E09">
      <w:pPr>
        <w:pStyle w:val="PargrafodaLista"/>
        <w:numPr>
          <w:ilvl w:val="0"/>
          <w:numId w:val="44"/>
        </w:numPr>
        <w:jc w:val="both"/>
        <w:rPr>
          <w:rFonts w:ascii="Times New Roman" w:hAnsi="Times New Roman" w:cs="Times New Roman"/>
          <w:b/>
          <w:bCs/>
        </w:rPr>
      </w:pPr>
      <w:r w:rsidRPr="00F978E4">
        <w:rPr>
          <w:rFonts w:ascii="Times New Roman" w:hAnsi="Times New Roman" w:cs="Times New Roman"/>
          <w:bCs/>
        </w:rPr>
        <w:t>Certidões de Acervo Técnico (CAT) acompanhadas de atestados de capacidade técnico-profissional emitidos por pessoa jurídica de direito público ou privado, que comprovem a execução de serviços com complexidade tecnológica e operacional equivalente ou superior aos serviços ora licitados, relacionados a:</w:t>
      </w:r>
    </w:p>
    <w:p w14:paraId="5D103896"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bookmarkStart w:id="17" w:name="OLE_LINK2"/>
      <w:r w:rsidRPr="00F978E4">
        <w:rPr>
          <w:rFonts w:ascii="Times New Roman" w:hAnsi="Times New Roman" w:cs="Times New Roman"/>
          <w:bCs/>
        </w:rPr>
        <w:t>Execução de levantamentos de campo para caracterização do perfil de consumo, com obtenção de dados de pressão e vazão em unidades operacionais e comerciais, abrangendo no mínimo 5.000 ligações ativas.</w:t>
      </w:r>
    </w:p>
    <w:p w14:paraId="5257B027"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Análise técnica e acompanhamento de desempenho de programas de substituição de hidrômetros, com base em amostra mínima de 5.000 consumidores.</w:t>
      </w:r>
    </w:p>
    <w:p w14:paraId="090DA3F5"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Desenvolvimento de modelagem hidráulica integrada ao diagnóstico do sistema de abastecimento de água, incluindo concepção de setores de monitoramento e controle, além de estudos e proposições para demanda atual e projeções futuras, em sistemas com ao menos 140 km de extensão de rede.</w:t>
      </w:r>
    </w:p>
    <w:p w14:paraId="6B57B509"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Digitalização e estruturação de cadastros técnicos de redes e ligações hidrossanitárias.</w:t>
      </w:r>
    </w:p>
    <w:p w14:paraId="1EC8FB9B"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Participação em processos de análise, compatibilização e aprovação de projetos de infraestrutura de água potável e esgoto sanitário junto a entes reguladores ou prestadores de serviços públicos ou privados.</w:t>
      </w:r>
    </w:p>
    <w:p w14:paraId="1F691AFD"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Elaboração de estudos de concepção e desenvolvimento de projetos básico e executivo de sistemas de esgotamento sanitário para conjuntos urbanos com, no mínimo, 5.000 unidades consumidoras.</w:t>
      </w:r>
    </w:p>
    <w:p w14:paraId="1E3D1FCC"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Projetos de ampliação de sistemas públicos de abastecimento de água com capacidade de atendimento igual ou superior a 20.000 habitantes, contemplando todas as etapas de concepção e detalhamento técnico.</w:t>
      </w:r>
    </w:p>
    <w:p w14:paraId="29F99E51"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t>Planejamento e projeto de ações voltadas à redução de perdas reais e aparentes aumento da eficiência energética operacional, aplicadas em redes urbanas com extensão superior a 140 km.</w:t>
      </w:r>
    </w:p>
    <w:p w14:paraId="683B4EA8" w14:textId="77777777" w:rsidR="00FD375E" w:rsidRPr="00F978E4" w:rsidRDefault="00FD375E" w:rsidP="00740E09">
      <w:pPr>
        <w:pStyle w:val="PargrafodaLista"/>
        <w:numPr>
          <w:ilvl w:val="0"/>
          <w:numId w:val="42"/>
        </w:numPr>
        <w:spacing w:after="200" w:line="276" w:lineRule="auto"/>
        <w:jc w:val="both"/>
        <w:rPr>
          <w:rFonts w:ascii="Times New Roman" w:hAnsi="Times New Roman" w:cs="Times New Roman"/>
          <w:b/>
          <w:bCs/>
        </w:rPr>
      </w:pPr>
      <w:r w:rsidRPr="00F978E4">
        <w:rPr>
          <w:rFonts w:ascii="Times New Roman" w:hAnsi="Times New Roman" w:cs="Times New Roman"/>
          <w:bCs/>
        </w:rPr>
        <w:lastRenderedPageBreak/>
        <w:t>Condução de estudos específicos para redução de perdas físicas e comerciais, com abrangência mínima de 140 km de rede e universo amostral de ao menos 5.000 unidades consumidoras.</w:t>
      </w:r>
    </w:p>
    <w:bookmarkEnd w:id="17"/>
    <w:p w14:paraId="319DFA94" w14:textId="63F624D7" w:rsidR="00FD375E" w:rsidRPr="00F978E4" w:rsidRDefault="00FD375E" w:rsidP="00FD375E">
      <w:pPr>
        <w:jc w:val="both"/>
        <w:rPr>
          <w:rFonts w:ascii="Times New Roman" w:hAnsi="Times New Roman" w:cs="Times New Roman"/>
          <w:bCs/>
        </w:rPr>
      </w:pPr>
      <w:r w:rsidRPr="00F978E4">
        <w:rPr>
          <w:rFonts w:ascii="Times New Roman" w:hAnsi="Times New Roman" w:cs="Times New Roman"/>
          <w:b/>
        </w:rPr>
        <w:t>a.1.</w:t>
      </w:r>
      <w:r w:rsidRPr="00F978E4">
        <w:rPr>
          <w:rFonts w:ascii="Times New Roman" w:hAnsi="Times New Roman" w:cs="Times New Roman"/>
          <w:bCs/>
        </w:rPr>
        <w:t xml:space="preserve"> Os atestados deverão estar devidamente registrados junto ao conselho profissional competente (CREA ou CAU) e vinculados a profissionais legalmente habilitados, com atuação nas áreas de engenharia sanitária, ambiental ou correlatas.</w:t>
      </w:r>
    </w:p>
    <w:p w14:paraId="40DB7002" w14:textId="3D9194E5" w:rsidR="00FD375E" w:rsidRPr="00F978E4" w:rsidRDefault="00FD375E" w:rsidP="00FD375E">
      <w:pPr>
        <w:jc w:val="both"/>
        <w:rPr>
          <w:rFonts w:ascii="Times New Roman" w:hAnsi="Times New Roman" w:cs="Times New Roman"/>
          <w:b/>
          <w:bCs/>
        </w:rPr>
      </w:pPr>
    </w:p>
    <w:p w14:paraId="03EADD2B" w14:textId="06F818B5" w:rsidR="00FD375E" w:rsidRPr="00F978E4" w:rsidRDefault="00FD375E" w:rsidP="00740E09">
      <w:pPr>
        <w:pStyle w:val="PargrafodaLista"/>
        <w:numPr>
          <w:ilvl w:val="0"/>
          <w:numId w:val="44"/>
        </w:numPr>
        <w:jc w:val="both"/>
        <w:rPr>
          <w:rFonts w:ascii="Times New Roman" w:hAnsi="Times New Roman" w:cs="Times New Roman"/>
          <w:b/>
          <w:bCs/>
        </w:rPr>
      </w:pPr>
      <w:r w:rsidRPr="00F978E4">
        <w:rPr>
          <w:rFonts w:ascii="Times New Roman" w:hAnsi="Times New Roman" w:cs="Times New Roman"/>
          <w:bCs/>
        </w:rPr>
        <w:t>A equipe deverá contar, obrigatoriamente, com pelo menos:</w:t>
      </w:r>
    </w:p>
    <w:p w14:paraId="64337EF4" w14:textId="77777777" w:rsidR="00FD375E" w:rsidRPr="00F978E4" w:rsidRDefault="00FD375E" w:rsidP="00740E09">
      <w:pPr>
        <w:pStyle w:val="PargrafodaLista"/>
        <w:numPr>
          <w:ilvl w:val="0"/>
          <w:numId w:val="45"/>
        </w:numPr>
        <w:spacing w:after="200" w:line="276" w:lineRule="auto"/>
        <w:jc w:val="both"/>
        <w:rPr>
          <w:rFonts w:ascii="Times New Roman" w:hAnsi="Times New Roman" w:cs="Times New Roman"/>
          <w:b/>
          <w:bCs/>
        </w:rPr>
      </w:pPr>
      <w:r w:rsidRPr="00F978E4">
        <w:rPr>
          <w:rFonts w:ascii="Times New Roman" w:hAnsi="Times New Roman" w:cs="Times New Roman"/>
          <w:bCs/>
        </w:rPr>
        <w:t>Um(a) Engenheiro(a) Civil ou Sanitarista, com experiência mínima de 10 anos em saneamento, preferencialmente com atuação em modelagem hidráulica, diagnóstico e planejamento de sistemas de água e esgoto;</w:t>
      </w:r>
    </w:p>
    <w:p w14:paraId="269A49A8" w14:textId="77777777" w:rsidR="00FD375E" w:rsidRPr="00F978E4" w:rsidRDefault="00FD375E" w:rsidP="00740E09">
      <w:pPr>
        <w:pStyle w:val="PargrafodaLista"/>
        <w:numPr>
          <w:ilvl w:val="0"/>
          <w:numId w:val="45"/>
        </w:numPr>
        <w:spacing w:after="200" w:line="276" w:lineRule="auto"/>
        <w:jc w:val="both"/>
        <w:rPr>
          <w:rFonts w:ascii="Times New Roman" w:hAnsi="Times New Roman" w:cs="Times New Roman"/>
          <w:b/>
          <w:bCs/>
        </w:rPr>
      </w:pPr>
      <w:r w:rsidRPr="00F978E4">
        <w:rPr>
          <w:rFonts w:ascii="Times New Roman" w:hAnsi="Times New Roman" w:cs="Times New Roman"/>
          <w:bCs/>
        </w:rPr>
        <w:t>Um(a) Analista ou Técnico(a) de Campo, com experiência em instalação de instrumentos de medição, coleta de dados operacionais e validação de informações técnicas;</w:t>
      </w:r>
    </w:p>
    <w:p w14:paraId="080884E8" w14:textId="2DE8157D" w:rsidR="00FD375E" w:rsidRPr="00F978E4" w:rsidRDefault="00FD375E" w:rsidP="00740E09">
      <w:pPr>
        <w:pStyle w:val="PargrafodaLista"/>
        <w:numPr>
          <w:ilvl w:val="0"/>
          <w:numId w:val="45"/>
        </w:numPr>
        <w:spacing w:after="200" w:line="276" w:lineRule="auto"/>
        <w:jc w:val="both"/>
        <w:rPr>
          <w:rFonts w:ascii="Times New Roman" w:hAnsi="Times New Roman" w:cs="Times New Roman"/>
          <w:b/>
          <w:bCs/>
        </w:rPr>
      </w:pPr>
      <w:r w:rsidRPr="00F978E4">
        <w:rPr>
          <w:rFonts w:ascii="Times New Roman" w:hAnsi="Times New Roman" w:cs="Times New Roman"/>
          <w:bCs/>
        </w:rPr>
        <w:t>Um(a) Especialista em Geoprocessamento ou Cadastro Técnico, com domínio de ferramentas SIG e manipulação de bases cadastrais para sistemas de infraestrutura urbana.</w:t>
      </w:r>
    </w:p>
    <w:p w14:paraId="749148B4" w14:textId="77777777" w:rsidR="00FD375E" w:rsidRPr="00F978E4" w:rsidRDefault="00FD375E" w:rsidP="00FD375E">
      <w:pPr>
        <w:jc w:val="both"/>
        <w:rPr>
          <w:rFonts w:ascii="Times New Roman" w:hAnsi="Times New Roman" w:cs="Times New Roman"/>
          <w:b/>
          <w:bCs/>
        </w:rPr>
      </w:pPr>
      <w:r w:rsidRPr="00F978E4">
        <w:rPr>
          <w:rFonts w:ascii="Times New Roman" w:hAnsi="Times New Roman" w:cs="Times New Roman"/>
          <w:b/>
          <w:bCs/>
        </w:rPr>
        <w:t xml:space="preserve">b.1. </w:t>
      </w:r>
      <w:r w:rsidRPr="00F978E4">
        <w:rPr>
          <w:rFonts w:ascii="Times New Roman" w:hAnsi="Times New Roman" w:cs="Times New Roman"/>
          <w:bCs/>
        </w:rPr>
        <w:t>Comprovação do vínculo formal entre o responsável técnico e a licitante, mediante apresentação de pelo menos um dos seguintes documentos:</w:t>
      </w:r>
    </w:p>
    <w:p w14:paraId="049F227F" w14:textId="77777777" w:rsidR="00FD375E" w:rsidRPr="00F978E4" w:rsidRDefault="00FD375E"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Contrato social com nomeação do profissional;</w:t>
      </w:r>
    </w:p>
    <w:p w14:paraId="67FB1469" w14:textId="77777777" w:rsidR="00FD375E" w:rsidRPr="00F978E4" w:rsidRDefault="00FD375E"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Carteira de trabalho (CTPS);</w:t>
      </w:r>
    </w:p>
    <w:p w14:paraId="264AFBC7" w14:textId="77777777" w:rsidR="00FD375E" w:rsidRPr="00F978E4" w:rsidRDefault="00FD375E"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Contrato de prestação de serviços;</w:t>
      </w:r>
    </w:p>
    <w:p w14:paraId="6998023C" w14:textId="43BB6667" w:rsidR="00FD375E" w:rsidRPr="00F978E4" w:rsidRDefault="00FD375E" w:rsidP="00C20460">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Registro ativo no conselho profissional competente (CREA/CAU) com anotação vinculada à empresa licitante.</w:t>
      </w:r>
    </w:p>
    <w:p w14:paraId="07545FE1" w14:textId="77777777" w:rsidR="00C20460" w:rsidRPr="00F978E4" w:rsidRDefault="00C20460" w:rsidP="00C20460">
      <w:pPr>
        <w:pStyle w:val="PargrafodaLista"/>
        <w:spacing w:after="200" w:line="276" w:lineRule="auto"/>
        <w:jc w:val="both"/>
        <w:rPr>
          <w:rFonts w:ascii="Times New Roman" w:hAnsi="Times New Roman" w:cs="Times New Roman"/>
          <w:b/>
          <w:bCs/>
        </w:rPr>
      </w:pPr>
    </w:p>
    <w:p w14:paraId="3C725A8F" w14:textId="77777777" w:rsidR="00FD375E" w:rsidRPr="00F978E4" w:rsidRDefault="00FD375E" w:rsidP="00FD375E">
      <w:pPr>
        <w:pStyle w:val="Corpodetexto"/>
        <w:widowControl w:val="0"/>
        <w:numPr>
          <w:ilvl w:val="1"/>
          <w:numId w:val="14"/>
        </w:numPr>
        <w:tabs>
          <w:tab w:val="left" w:pos="900"/>
        </w:tabs>
        <w:suppressAutoHyphens/>
        <w:spacing w:before="0" w:beforeAutospacing="0" w:after="0" w:afterAutospacing="0" w:line="276" w:lineRule="auto"/>
        <w:jc w:val="both"/>
        <w:rPr>
          <w:b/>
          <w:bCs/>
        </w:rPr>
      </w:pPr>
      <w:r w:rsidRPr="00F978E4">
        <w:rPr>
          <w:b/>
          <w:bCs/>
        </w:rPr>
        <w:t>DAS DECLARAÇÕES (ANEXO III – DECLARAÇÃO UNIFICADA):</w:t>
      </w:r>
    </w:p>
    <w:p w14:paraId="0A08FB5E" w14:textId="77777777" w:rsidR="00FD375E" w:rsidRPr="00F978E4" w:rsidRDefault="00FD375E" w:rsidP="00FD375E">
      <w:pPr>
        <w:pStyle w:val="Corpodetexto"/>
        <w:widowControl w:val="0"/>
        <w:numPr>
          <w:ilvl w:val="0"/>
          <w:numId w:val="12"/>
        </w:numPr>
        <w:tabs>
          <w:tab w:val="left" w:pos="851"/>
        </w:tabs>
        <w:suppressAutoHyphens/>
        <w:spacing w:before="0" w:beforeAutospacing="0" w:after="0" w:afterAutospacing="0" w:line="276" w:lineRule="auto"/>
        <w:ind w:left="426" w:firstLine="0"/>
        <w:jc w:val="both"/>
      </w:pPr>
      <w:r w:rsidRPr="00F978E4">
        <w:t>Declaração de Menor,</w:t>
      </w:r>
      <w:r w:rsidRPr="00F978E4">
        <w:rPr>
          <w:color w:val="FF0000"/>
        </w:rPr>
        <w:t xml:space="preserve"> </w:t>
      </w:r>
      <w:r w:rsidRPr="00F978E4">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159FE957" w14:textId="77777777" w:rsidR="00FD375E" w:rsidRPr="00F978E4" w:rsidRDefault="00FD375E" w:rsidP="00FD375E">
      <w:pPr>
        <w:pStyle w:val="PargrafodaLista"/>
        <w:numPr>
          <w:ilvl w:val="0"/>
          <w:numId w:val="12"/>
        </w:numPr>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sujeição às condições estabelecidas no edital e de inexistência de fatos supervenientes impeditivos da habilitação;</w:t>
      </w:r>
    </w:p>
    <w:p w14:paraId="32C77E2E" w14:textId="77777777" w:rsidR="00FD375E" w:rsidRPr="00F978E4" w:rsidRDefault="00FD375E" w:rsidP="00FD375E">
      <w:pPr>
        <w:pStyle w:val="PargrafodaLista"/>
        <w:numPr>
          <w:ilvl w:val="0"/>
          <w:numId w:val="12"/>
        </w:numPr>
        <w:tabs>
          <w:tab w:val="left" w:pos="851"/>
        </w:tabs>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elaboração independente de proposta;</w:t>
      </w:r>
    </w:p>
    <w:p w14:paraId="2A4080CE" w14:textId="77777777" w:rsidR="00FD375E" w:rsidRPr="00F978E4" w:rsidRDefault="00FD375E" w:rsidP="00FD375E">
      <w:pPr>
        <w:pStyle w:val="PargrafodaLista"/>
        <w:numPr>
          <w:ilvl w:val="0"/>
          <w:numId w:val="12"/>
        </w:numPr>
        <w:tabs>
          <w:tab w:val="left" w:pos="851"/>
        </w:tabs>
        <w:spacing w:line="276" w:lineRule="auto"/>
        <w:ind w:left="426" w:firstLine="0"/>
        <w:jc w:val="both"/>
        <w:rPr>
          <w:rFonts w:ascii="Times New Roman" w:eastAsia="Calibri" w:hAnsi="Times New Roman" w:cs="Times New Roman"/>
          <w:b/>
        </w:rPr>
      </w:pPr>
      <w:r w:rsidRPr="00F978E4">
        <w:rPr>
          <w:rFonts w:ascii="Times New Roman" w:eastAsia="Calibri" w:hAnsi="Times New Roman" w:cs="Times New Roman"/>
        </w:rPr>
        <w:t xml:space="preserve">Declaração do porte da empresa </w:t>
      </w:r>
      <w:r w:rsidRPr="00F978E4">
        <w:rPr>
          <w:rFonts w:ascii="Times New Roman" w:eastAsia="Calibri" w:hAnsi="Times New Roman" w:cs="Times New Roman"/>
          <w:b/>
          <w:bCs/>
        </w:rPr>
        <w:t>(Anexo IV)</w:t>
      </w:r>
      <w:r w:rsidRPr="00F978E4">
        <w:rPr>
          <w:rFonts w:ascii="Times New Roman" w:eastAsia="Calibri" w:hAnsi="Times New Roman" w:cs="Times New Roman"/>
        </w:rPr>
        <w:t>;</w:t>
      </w:r>
    </w:p>
    <w:p w14:paraId="079A2D5D" w14:textId="77777777" w:rsidR="00FD375E" w:rsidRPr="00F978E4" w:rsidRDefault="00FD375E" w:rsidP="00FD375E">
      <w:pPr>
        <w:pStyle w:val="PargrafodaLista"/>
        <w:numPr>
          <w:ilvl w:val="0"/>
          <w:numId w:val="12"/>
        </w:numPr>
        <w:spacing w:line="276" w:lineRule="auto"/>
        <w:ind w:left="426" w:firstLine="0"/>
        <w:jc w:val="both"/>
        <w:rPr>
          <w:rFonts w:ascii="Times New Roman" w:eastAsia="Calibri" w:hAnsi="Times New Roman" w:cs="Times New Roman"/>
        </w:rPr>
      </w:pPr>
      <w:r w:rsidRPr="00F978E4">
        <w:rPr>
          <w:rFonts w:ascii="Times New Roman" w:eastAsia="Calibri" w:hAnsi="Times New Roman" w:cs="Times New Roman"/>
        </w:rPr>
        <w:t>Declaração de idoneidade;</w:t>
      </w:r>
    </w:p>
    <w:p w14:paraId="40CB0A0C" w14:textId="77777777" w:rsidR="00FD375E" w:rsidRPr="00F978E4" w:rsidRDefault="00FD375E" w:rsidP="00FD375E">
      <w:pPr>
        <w:pStyle w:val="PargrafodaLista"/>
        <w:numPr>
          <w:ilvl w:val="0"/>
          <w:numId w:val="12"/>
        </w:numPr>
        <w:tabs>
          <w:tab w:val="left" w:pos="993"/>
        </w:tabs>
        <w:spacing w:line="276" w:lineRule="auto"/>
        <w:ind w:left="426" w:firstLine="0"/>
        <w:jc w:val="both"/>
        <w:rPr>
          <w:rFonts w:ascii="Times New Roman" w:eastAsia="Calibri" w:hAnsi="Times New Roman" w:cs="Times New Roman"/>
          <w:b/>
        </w:rPr>
      </w:pPr>
      <w:r w:rsidRPr="00F978E4">
        <w:rPr>
          <w:rFonts w:ascii="Times New Roman" w:eastAsia="Calibri" w:hAnsi="Times New Roman" w:cs="Times New Roman"/>
        </w:rPr>
        <w:t>Declaração de cumprimento dos requisitos de habilitação</w:t>
      </w:r>
      <w:r w:rsidRPr="00F978E4">
        <w:rPr>
          <w:rFonts w:ascii="Times New Roman" w:eastAsia="Calibri" w:hAnsi="Times New Roman" w:cs="Times New Roman"/>
          <w:b/>
        </w:rPr>
        <w:t>;</w:t>
      </w:r>
    </w:p>
    <w:p w14:paraId="484D5037" w14:textId="77777777" w:rsidR="00FD375E" w:rsidRPr="00F978E4" w:rsidRDefault="00FD375E" w:rsidP="00FD375E">
      <w:pPr>
        <w:pStyle w:val="PargrafodaLista"/>
        <w:numPr>
          <w:ilvl w:val="0"/>
          <w:numId w:val="12"/>
        </w:numPr>
        <w:tabs>
          <w:tab w:val="left" w:pos="993"/>
        </w:tabs>
        <w:spacing w:after="160" w:line="259" w:lineRule="auto"/>
        <w:ind w:left="426" w:firstLine="0"/>
        <w:rPr>
          <w:rFonts w:ascii="Times New Roman" w:hAnsi="Times New Roman" w:cs="Times New Roman"/>
          <w:b/>
          <w:bCs/>
        </w:rPr>
      </w:pPr>
      <w:r w:rsidRPr="00F978E4">
        <w:rPr>
          <w:rFonts w:ascii="Times New Roman" w:hAnsi="Times New Roman" w:cs="Times New Roman"/>
        </w:rPr>
        <w:t>Declaração de que não possui empregados executando trabalho degradante ou forçado;</w:t>
      </w:r>
    </w:p>
    <w:p w14:paraId="590B305C" w14:textId="77777777" w:rsidR="00FD375E" w:rsidRPr="00F978E4" w:rsidRDefault="00FD375E" w:rsidP="00FD375E">
      <w:pPr>
        <w:pStyle w:val="PargrafodaLista"/>
        <w:widowControl w:val="0"/>
        <w:numPr>
          <w:ilvl w:val="0"/>
          <w:numId w:val="12"/>
        </w:numPr>
        <w:tabs>
          <w:tab w:val="left" w:pos="993"/>
        </w:tabs>
        <w:spacing w:after="160" w:line="259" w:lineRule="auto"/>
        <w:ind w:left="426" w:firstLine="0"/>
        <w:jc w:val="both"/>
        <w:rPr>
          <w:rFonts w:ascii="Times New Roman" w:hAnsi="Times New Roman" w:cs="Times New Roman"/>
        </w:rPr>
      </w:pPr>
      <w:r w:rsidRPr="00F978E4">
        <w:rPr>
          <w:rFonts w:ascii="Times New Roman" w:hAnsi="Times New Roman" w:cs="Times New Roman"/>
        </w:rPr>
        <w:t>Declaração de reserva de cargos para pessoa com deficiência, para aquelas empresas que são enquadradas no art. 93 da Lei Federal nº 8.213/91.</w:t>
      </w:r>
    </w:p>
    <w:p w14:paraId="4B67A8C8" w14:textId="77777777" w:rsidR="008B4C36" w:rsidRPr="00F978E4" w:rsidRDefault="008B4C36" w:rsidP="008B4C36">
      <w:pPr>
        <w:pStyle w:val="PargrafodaLista"/>
        <w:widowControl w:val="0"/>
        <w:ind w:left="0"/>
        <w:jc w:val="both"/>
        <w:rPr>
          <w:rFonts w:ascii="Times New Roman" w:hAnsi="Times New Roman" w:cs="Times New Roman"/>
        </w:rPr>
      </w:pPr>
    </w:p>
    <w:p w14:paraId="62C2DBD8" w14:textId="77777777" w:rsidR="008B4C36" w:rsidRPr="00F978E4" w:rsidRDefault="008B4C36" w:rsidP="00B06DD1">
      <w:pPr>
        <w:pStyle w:val="PargrafodaLista"/>
        <w:numPr>
          <w:ilvl w:val="1"/>
          <w:numId w:val="14"/>
        </w:numPr>
        <w:spacing w:line="276" w:lineRule="auto"/>
        <w:ind w:left="142" w:firstLine="0"/>
        <w:jc w:val="both"/>
        <w:rPr>
          <w:rFonts w:ascii="Times New Roman" w:hAnsi="Times New Roman" w:cs="Times New Roman"/>
        </w:rPr>
      </w:pPr>
      <w:r w:rsidRPr="00F978E4">
        <w:rPr>
          <w:rFonts w:ascii="Times New Roman" w:hAnsi="Times New Roman" w:cs="Times New Roman"/>
        </w:rPr>
        <w:t>A validade dos documentos será aquela expressa nos mesmos ou estabelecida em lei.</w:t>
      </w:r>
    </w:p>
    <w:p w14:paraId="6878C97B" w14:textId="77777777" w:rsidR="008B4C36" w:rsidRPr="00F978E4" w:rsidRDefault="008B4C36" w:rsidP="008B4C36">
      <w:pPr>
        <w:pStyle w:val="PargrafodaLista"/>
        <w:spacing w:line="276" w:lineRule="auto"/>
        <w:ind w:left="0"/>
        <w:jc w:val="both"/>
        <w:rPr>
          <w:rFonts w:ascii="Times New Roman" w:hAnsi="Times New Roman" w:cs="Times New Roman"/>
        </w:rPr>
      </w:pPr>
    </w:p>
    <w:p w14:paraId="7CD64F9E" w14:textId="622CD6D4" w:rsidR="008B4C36" w:rsidRPr="00F978E4" w:rsidRDefault="008B4C36" w:rsidP="00B06DD1">
      <w:pPr>
        <w:pStyle w:val="PargrafodaLista"/>
        <w:numPr>
          <w:ilvl w:val="1"/>
          <w:numId w:val="14"/>
        </w:numPr>
        <w:spacing w:line="276" w:lineRule="auto"/>
        <w:ind w:left="0" w:firstLine="0"/>
        <w:jc w:val="both"/>
        <w:rPr>
          <w:rFonts w:ascii="Times New Roman" w:hAnsi="Times New Roman" w:cs="Times New Roman"/>
        </w:rPr>
      </w:pPr>
      <w:r w:rsidRPr="00F978E4">
        <w:rPr>
          <w:rFonts w:ascii="Times New Roman" w:hAnsi="Times New Roman" w:cs="Times New Roman"/>
        </w:rPr>
        <w:lastRenderedPageBreak/>
        <w:t xml:space="preserve">Em caso de omissão,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Pr="00F978E4">
        <w:rPr>
          <w:rFonts w:ascii="Times New Roman" w:hAnsi="Times New Roman" w:cs="Times New Roman"/>
        </w:rPr>
        <w:t xml:space="preserve"> admitirá como válidos os documentos emitidos nos últimos de 60 (sessenta) dias da sua apresentação. </w:t>
      </w:r>
    </w:p>
    <w:p w14:paraId="44B95BBB"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F978E4" w:rsidRDefault="008B4C36" w:rsidP="00B06DD1">
      <w:pPr>
        <w:pStyle w:val="PargrafodaLista"/>
        <w:numPr>
          <w:ilvl w:val="1"/>
          <w:numId w:val="14"/>
        </w:numPr>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F978E4"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F978E4">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F978E4"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F978E4"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63C82790"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Havendo necessidade de analisar minuciosamente os documentos exigidos, o </w:t>
      </w:r>
      <w:r w:rsidR="008B429B" w:rsidRPr="00F978E4">
        <w:rPr>
          <w:rFonts w:ascii="Times New Roman" w:eastAsia="Calibri" w:hAnsi="Times New Roman" w:cs="Times New Roman"/>
          <w:color w:val="000000"/>
        </w:rPr>
        <w:t xml:space="preserve">(a) </w:t>
      </w:r>
      <w:r w:rsidR="008B429B" w:rsidRPr="00F978E4">
        <w:rPr>
          <w:rFonts w:ascii="Times New Roman" w:eastAsia="Calibri" w:hAnsi="Times New Roman" w:cs="Times New Roman"/>
        </w:rPr>
        <w:t>Pregoeiro(a)</w:t>
      </w:r>
      <w:r w:rsidR="008B429B"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 xml:space="preserve"> </w:t>
      </w:r>
      <w:r w:rsidRPr="00F978E4">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F978E4"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1293F78A"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Nos itens não exclusivos à microempresas e empresas de pequeno </w:t>
      </w:r>
      <w:r w:rsidR="007C125D" w:rsidRPr="00F978E4">
        <w:rPr>
          <w:rFonts w:ascii="Times New Roman" w:eastAsia="Calibri" w:hAnsi="Times New Roman" w:cs="Times New Roman"/>
          <w:color w:val="000000"/>
        </w:rPr>
        <w:t>porte, havendo</w:t>
      </w:r>
      <w:r w:rsidRPr="00F978E4">
        <w:rPr>
          <w:rFonts w:ascii="Times New Roman" w:eastAsia="Calibri" w:hAnsi="Times New Roman" w:cs="Times New Roman"/>
          <w:color w:val="000000"/>
        </w:rPr>
        <w:t xml:space="preserve">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F978E4"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t>DO ENCAMINHAMENTO DA PROPOSTA VENCEDORA.</w:t>
      </w:r>
    </w:p>
    <w:p w14:paraId="1A19A950" w14:textId="77777777" w:rsidR="008B4C36" w:rsidRPr="00F978E4"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22058F73"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 xml:space="preserve">A proposta final do licitante declarado vencedor deverá ser encaminhada no </w:t>
      </w:r>
      <w:r w:rsidRPr="00F978E4">
        <w:rPr>
          <w:rFonts w:ascii="Times New Roman" w:eastAsia="Calibri" w:hAnsi="Times New Roman" w:cs="Times New Roman"/>
          <w:color w:val="000000"/>
          <w:highlight w:val="white"/>
        </w:rPr>
        <w:t>prazo de</w:t>
      </w:r>
      <w:r w:rsidRPr="00F978E4">
        <w:rPr>
          <w:rFonts w:ascii="Times New Roman" w:eastAsia="Calibri" w:hAnsi="Times New Roman" w:cs="Times New Roman"/>
          <w:b/>
          <w:color w:val="000000"/>
          <w:highlight w:val="white"/>
        </w:rPr>
        <w:t xml:space="preserve"> </w:t>
      </w:r>
      <w:r w:rsidRPr="00F978E4">
        <w:rPr>
          <w:rFonts w:ascii="Times New Roman" w:eastAsia="Calibri" w:hAnsi="Times New Roman" w:cs="Times New Roman"/>
          <w:b/>
          <w:color w:val="000000"/>
        </w:rPr>
        <w:t>02 (duas) horas</w:t>
      </w:r>
      <w:r w:rsidRPr="00F978E4">
        <w:rPr>
          <w:rFonts w:ascii="Times New Roman" w:eastAsia="Calibri" w:hAnsi="Times New Roman" w:cs="Times New Roman"/>
          <w:color w:val="000000"/>
        </w:rPr>
        <w:t xml:space="preserve"> a contar da solicitação do</w:t>
      </w:r>
      <w:r w:rsidR="008B429B"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8B429B"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lastRenderedPageBreak/>
        <w:t>Ser redigida em língua portuguesa, digitada, em uma via, sem emendas, rasuras, entrelinhas ou ressalvas, devendo a última folha ser assinada e as demais rubricadas pelo licitante ou seu representante legal.</w:t>
      </w:r>
    </w:p>
    <w:p w14:paraId="41A91D5C"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Conter a indicação do banco, número da conta e agência do licitante vencedor, para fins de pagamento.</w:t>
      </w:r>
    </w:p>
    <w:p w14:paraId="73EA4F37" w14:textId="77777777" w:rsidR="008B4C36" w:rsidRPr="00F978E4"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F978E4"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 xml:space="preserve">Os preços </w:t>
      </w:r>
      <w:r w:rsidRPr="00F978E4">
        <w:rPr>
          <w:rFonts w:ascii="Times New Roman" w:eastAsia="Calibri" w:hAnsi="Times New Roman" w:cs="Times New Roman"/>
        </w:rPr>
        <w:t>devem</w:t>
      </w:r>
      <w:r w:rsidRPr="00F978E4">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F978E4"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F978E4" w:rsidRDefault="008B4C36" w:rsidP="00B06DD1">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F978E4"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F978E4" w:rsidRDefault="008B4C36" w:rsidP="00B06DD1">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F978E4" w:rsidRDefault="008B4C36" w:rsidP="00B06DD1">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F978E4"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F978E4">
        <w:rPr>
          <w:rFonts w:ascii="Times New Roman" w:eastAsia="Calibri" w:hAnsi="Times New Roman" w:cs="Times New Roman"/>
          <w:b/>
          <w:color w:val="000000"/>
        </w:rPr>
        <w:t>DOS RECURSOS.</w:t>
      </w:r>
    </w:p>
    <w:p w14:paraId="4F0C4738"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F978E4"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F978E4">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F978E4">
          <w:rPr>
            <w:rStyle w:val="Hyperlink"/>
            <w:rFonts w:ascii="Times New Roman" w:hAnsi="Times New Roman" w:cs="Times New Roman"/>
            <w:sz w:val="24"/>
            <w:szCs w:val="24"/>
          </w:rPr>
          <w:t>art. 165 da Lei nº 14.133, de 2021</w:t>
        </w:r>
      </w:hyperlink>
      <w:r w:rsidRPr="00F978E4">
        <w:rPr>
          <w:rFonts w:ascii="Times New Roman" w:hAnsi="Times New Roman" w:cs="Times New Roman"/>
          <w:sz w:val="24"/>
          <w:szCs w:val="24"/>
        </w:rPr>
        <w:t>.</w:t>
      </w:r>
    </w:p>
    <w:p w14:paraId="31C3909F"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prazo recursal é de 3 (três) dias úteis, contados da data de intimação ou de lavratura da ata.</w:t>
      </w:r>
    </w:p>
    <w:p w14:paraId="49381A33" w14:textId="77777777" w:rsidR="008B4C36" w:rsidRPr="00F978E4"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a intenção de recorrer deverá ser manifestada imediatamente, sob pena de preclusão;</w:t>
      </w:r>
    </w:p>
    <w:p w14:paraId="516FCC12"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F978E4">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lastRenderedPageBreak/>
        <w:t>o prazo para apresentação das razões recursais será iniciado na data de intimação ou de lavratura da ata de habilitação ou inabilitação;</w:t>
      </w:r>
    </w:p>
    <w:p w14:paraId="70A0F83B" w14:textId="77777777" w:rsidR="008B4C36" w:rsidRPr="00F978E4" w:rsidRDefault="008B4C36" w:rsidP="00B06DD1">
      <w:pPr>
        <w:pStyle w:val="Nivel3"/>
        <w:numPr>
          <w:ilvl w:val="2"/>
          <w:numId w:val="14"/>
        </w:numPr>
        <w:tabs>
          <w:tab w:val="left" w:pos="567"/>
        </w:tabs>
        <w:spacing w:before="0" w:after="0"/>
        <w:rPr>
          <w:rFonts w:ascii="Times New Roman" w:hAnsi="Times New Roman" w:cs="Times New Roman"/>
          <w:sz w:val="24"/>
          <w:szCs w:val="24"/>
        </w:rPr>
      </w:pPr>
      <w:r w:rsidRPr="00F978E4">
        <w:rPr>
          <w:rFonts w:ascii="Times New Roman" w:hAnsi="Times New Roman" w:cs="Times New Roman"/>
          <w:sz w:val="24"/>
          <w:szCs w:val="24"/>
        </w:rPr>
        <w:t>na hipótese de adoção da inversão de fases prevista no </w:t>
      </w:r>
      <w:hyperlink r:id="rId17" w:anchor="art17§1" w:history="1">
        <w:r w:rsidRPr="00F978E4">
          <w:rPr>
            <w:rStyle w:val="Hyperlink"/>
            <w:rFonts w:ascii="Times New Roman" w:hAnsi="Times New Roman" w:cs="Times New Roman"/>
            <w:sz w:val="24"/>
            <w:szCs w:val="24"/>
          </w:rPr>
          <w:t>§ 1º do art. 17 da Lei nº 14.133, de 2021</w:t>
        </w:r>
      </w:hyperlink>
      <w:r w:rsidRPr="00F978E4">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F978E4"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F978E4"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F978E4">
        <w:rPr>
          <w:rFonts w:ascii="Times New Roman" w:hAnsi="Times New Roman" w:cs="Times New Roman"/>
          <w:sz w:val="24"/>
          <w:szCs w:val="24"/>
        </w:rPr>
        <w:t>Os recursos deverão ser encaminhados em campo próprio do sistema.</w:t>
      </w:r>
    </w:p>
    <w:p w14:paraId="7FC94C86"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F978E4" w:rsidRDefault="008B4C36" w:rsidP="00B06DD1">
      <w:pPr>
        <w:pStyle w:val="Nivel2"/>
        <w:numPr>
          <w:ilvl w:val="1"/>
          <w:numId w:val="14"/>
        </w:numPr>
        <w:tabs>
          <w:tab w:val="left" w:pos="567"/>
        </w:tabs>
        <w:spacing w:before="0" w:after="0"/>
        <w:ind w:left="142" w:hanging="142"/>
        <w:rPr>
          <w:rFonts w:ascii="Times New Roman" w:hAnsi="Times New Roman" w:cs="Times New Roman"/>
          <w:sz w:val="24"/>
          <w:szCs w:val="24"/>
        </w:rPr>
      </w:pPr>
      <w:r w:rsidRPr="00F978E4">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F978E4"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F978E4" w:rsidRDefault="008B4C36" w:rsidP="00B06DD1">
      <w:pPr>
        <w:pStyle w:val="Nivel2"/>
        <w:numPr>
          <w:ilvl w:val="1"/>
          <w:numId w:val="14"/>
        </w:numPr>
        <w:tabs>
          <w:tab w:val="left" w:pos="567"/>
        </w:tabs>
        <w:spacing w:before="0" w:after="0"/>
        <w:ind w:left="709"/>
        <w:rPr>
          <w:rFonts w:ascii="Times New Roman" w:hAnsi="Times New Roman" w:cs="Times New Roman"/>
          <w:sz w:val="24"/>
          <w:szCs w:val="24"/>
        </w:rPr>
      </w:pPr>
      <w:r w:rsidRPr="00F978E4">
        <w:rPr>
          <w:rFonts w:ascii="Times New Roman" w:hAnsi="Times New Roman" w:cs="Times New Roman"/>
          <w:sz w:val="24"/>
          <w:szCs w:val="24"/>
        </w:rPr>
        <w:t xml:space="preserve">Os recursos interpostos fora do prazo não serão conhecidos. </w:t>
      </w:r>
    </w:p>
    <w:p w14:paraId="2BB907EA" w14:textId="77777777" w:rsidR="008B4C36" w:rsidRPr="00F978E4"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F978E4" w:rsidRDefault="008B4C36" w:rsidP="00B06DD1">
      <w:pPr>
        <w:pStyle w:val="Nivel2"/>
        <w:numPr>
          <w:ilvl w:val="1"/>
          <w:numId w:val="14"/>
        </w:numPr>
        <w:tabs>
          <w:tab w:val="left" w:pos="567"/>
        </w:tabs>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F978E4" w:rsidRDefault="008B4C36" w:rsidP="00B06DD1">
      <w:pPr>
        <w:pStyle w:val="Nivel2"/>
        <w:numPr>
          <w:ilvl w:val="1"/>
          <w:numId w:val="14"/>
        </w:numPr>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F978E4" w:rsidRDefault="008B4C36" w:rsidP="00B06DD1">
      <w:pPr>
        <w:pStyle w:val="Nivel2"/>
        <w:numPr>
          <w:ilvl w:val="1"/>
          <w:numId w:val="14"/>
        </w:numPr>
        <w:spacing w:before="0" w:after="0"/>
        <w:ind w:left="0" w:firstLine="0"/>
        <w:rPr>
          <w:rFonts w:ascii="Times New Roman" w:hAnsi="Times New Roman" w:cs="Times New Roman"/>
          <w:sz w:val="24"/>
          <w:szCs w:val="24"/>
        </w:rPr>
      </w:pPr>
      <w:r w:rsidRPr="00F978E4">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F978E4"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F978E4" w:rsidRDefault="008B4C36" w:rsidP="00B06DD1">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hAnsi="Times New Roman" w:cs="Times New Roman"/>
        </w:rPr>
        <w:t xml:space="preserve">Os autos do processo permanecerão com vista franqueada aos interessados no </w:t>
      </w:r>
      <w:r w:rsidRPr="00F978E4">
        <w:rPr>
          <w:rFonts w:ascii="Times New Roman" w:eastAsia="Calibri" w:hAnsi="Times New Roman" w:cs="Times New Roman"/>
          <w:color w:val="000000"/>
        </w:rPr>
        <w:t xml:space="preserve">endereço eletrônico </w:t>
      </w:r>
      <w:hyperlink r:id="rId18">
        <w:r w:rsidRPr="00F978E4">
          <w:rPr>
            <w:rFonts w:ascii="Times New Roman" w:eastAsia="Calibri" w:hAnsi="Times New Roman" w:cs="Times New Roman"/>
            <w:b/>
            <w:color w:val="0070C0"/>
            <w:u w:val="single"/>
          </w:rPr>
          <w:t>www.portaldecompraspublicas.com.br</w:t>
        </w:r>
      </w:hyperlink>
      <w:r w:rsidRPr="00F978E4">
        <w:rPr>
          <w:rFonts w:ascii="Times New Roman" w:eastAsia="Calibri" w:hAnsi="Times New Roman" w:cs="Times New Roman"/>
          <w:color w:val="000000"/>
        </w:rPr>
        <w:t xml:space="preserve"> e no portal de transparência do órgão público.</w:t>
      </w:r>
    </w:p>
    <w:p w14:paraId="4F9012C6"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REABERTURA DA SESSÃO PÚBLICA.</w:t>
      </w:r>
    </w:p>
    <w:p w14:paraId="0D2765B7" w14:textId="77777777" w:rsidR="008B4C36" w:rsidRPr="00F978E4"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F978E4" w:rsidRDefault="008B4C36" w:rsidP="00B06DD1">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sessão pública poderá ser reaberta:</w:t>
      </w:r>
    </w:p>
    <w:p w14:paraId="332E698C" w14:textId="77777777" w:rsidR="008B4C36" w:rsidRPr="00F978E4" w:rsidRDefault="008B4C36" w:rsidP="008B4C36">
      <w:pPr>
        <w:spacing w:line="276" w:lineRule="auto"/>
        <w:rPr>
          <w:rFonts w:ascii="Times New Roman" w:eastAsia="Calibri" w:hAnsi="Times New Roman" w:cs="Times New Roman"/>
        </w:rPr>
      </w:pPr>
    </w:p>
    <w:p w14:paraId="1693E373"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F978E4" w:rsidRDefault="008B4C36" w:rsidP="008B4C36">
      <w:pPr>
        <w:spacing w:line="276" w:lineRule="auto"/>
        <w:ind w:left="284"/>
        <w:rPr>
          <w:rFonts w:ascii="Times New Roman" w:eastAsia="Calibri" w:hAnsi="Times New Roman" w:cs="Times New Roman"/>
        </w:rPr>
      </w:pPr>
    </w:p>
    <w:p w14:paraId="2B38E7E4"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F978E4" w:rsidRDefault="008B4C36" w:rsidP="008B4C36">
      <w:pPr>
        <w:spacing w:line="276" w:lineRule="auto"/>
        <w:ind w:left="284"/>
        <w:rPr>
          <w:rFonts w:ascii="Times New Roman" w:eastAsia="Calibri" w:hAnsi="Times New Roman" w:cs="Times New Roman"/>
          <w:color w:val="000000"/>
        </w:rPr>
      </w:pPr>
    </w:p>
    <w:p w14:paraId="3FE0523E" w14:textId="77777777" w:rsidR="008B4C36" w:rsidRPr="00F978E4" w:rsidRDefault="008B4C36" w:rsidP="00B06DD1">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F978E4"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lastRenderedPageBreak/>
        <w:t>A convocação se dará por meio do sistema eletrônico (“chat”), ou e-mail, ou de acordo com a fase do procedimento licitatório.</w:t>
      </w:r>
    </w:p>
    <w:p w14:paraId="4D7247ED" w14:textId="77777777" w:rsidR="008B4C36" w:rsidRPr="00F978E4" w:rsidRDefault="008B4C36" w:rsidP="008B4C36">
      <w:pPr>
        <w:spacing w:line="276" w:lineRule="auto"/>
        <w:ind w:left="284"/>
        <w:rPr>
          <w:rFonts w:ascii="Times New Roman" w:eastAsia="Calibri" w:hAnsi="Times New Roman" w:cs="Times New Roman"/>
        </w:rPr>
      </w:pPr>
    </w:p>
    <w:p w14:paraId="343E3C0B" w14:textId="77777777" w:rsidR="008B4C36" w:rsidRPr="00F978E4" w:rsidRDefault="008B4C36" w:rsidP="00B06DD1">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 xml:space="preserve">A convocação feita por e-mail dar-se-á de acordo com os dados contidos no </w:t>
      </w:r>
      <w:r w:rsidRPr="00F978E4">
        <w:rPr>
          <w:rFonts w:ascii="Times New Roman" w:eastAsia="Calibri" w:hAnsi="Times New Roman" w:cs="Times New Roman"/>
          <w:b/>
          <w:color w:val="000000"/>
        </w:rPr>
        <w:t xml:space="preserve">CADASTRO </w:t>
      </w:r>
      <w:r w:rsidRPr="00F978E4">
        <w:rPr>
          <w:rFonts w:ascii="Times New Roman" w:eastAsia="Calibri" w:hAnsi="Times New Roman" w:cs="Times New Roman"/>
          <w:bCs/>
          <w:color w:val="000000"/>
        </w:rPr>
        <w:t xml:space="preserve">DO PORTAL DE COMPRAS </w:t>
      </w:r>
      <w:r w:rsidRPr="00F978E4">
        <w:rPr>
          <w:rFonts w:ascii="Times New Roman" w:eastAsia="Calibri" w:hAnsi="Times New Roman" w:cs="Times New Roman"/>
          <w:bCs/>
        </w:rPr>
        <w:t>PÚBLICAS,</w:t>
      </w:r>
      <w:r w:rsidRPr="00F978E4">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F978E4" w:rsidRDefault="008B4C36" w:rsidP="008B4C36">
      <w:pPr>
        <w:spacing w:line="276" w:lineRule="auto"/>
        <w:rPr>
          <w:rFonts w:ascii="Times New Roman" w:eastAsia="Calibri" w:hAnsi="Times New Roman" w:cs="Times New Roman"/>
        </w:rPr>
      </w:pPr>
    </w:p>
    <w:p w14:paraId="520F5B6E"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ADJUDICAÇÃO E HOMOLOGAÇÃO.</w:t>
      </w:r>
    </w:p>
    <w:p w14:paraId="32336BFF" w14:textId="77777777" w:rsidR="008B4C36" w:rsidRPr="00F978E4"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F978E4" w:rsidRDefault="008B4C36" w:rsidP="00B06DD1">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F978E4">
        <w:rPr>
          <w:rFonts w:ascii="Times New Roman" w:eastAsia="Calibri" w:hAnsi="Times New Roman" w:cs="Times New Roman"/>
          <w:color w:val="000000"/>
        </w:rPr>
        <w:t xml:space="preserve">Julgados os recursos, constatada a regularidade dos atos praticados, os autos serão encaminhados à Autoridade </w:t>
      </w:r>
      <w:r w:rsidRPr="00F978E4">
        <w:rPr>
          <w:rFonts w:ascii="Times New Roman" w:eastAsia="Calibri" w:hAnsi="Times New Roman" w:cs="Times New Roman"/>
        </w:rPr>
        <w:t>Competente para adjudicar o objeto</w:t>
      </w:r>
      <w:r w:rsidRPr="00F978E4">
        <w:rPr>
          <w:rFonts w:ascii="Times New Roman" w:eastAsia="Calibri" w:hAnsi="Times New Roman" w:cs="Times New Roman"/>
          <w:color w:val="000000"/>
        </w:rPr>
        <w:t xml:space="preserve"> e </w:t>
      </w:r>
      <w:r w:rsidRPr="00F978E4">
        <w:rPr>
          <w:rFonts w:ascii="Times New Roman" w:eastAsia="Calibri" w:hAnsi="Times New Roman" w:cs="Times New Roman"/>
        </w:rPr>
        <w:t>homologar</w:t>
      </w:r>
      <w:r w:rsidRPr="00F978E4">
        <w:rPr>
          <w:rFonts w:ascii="Times New Roman" w:eastAsia="Calibri" w:hAnsi="Times New Roman" w:cs="Times New Roman"/>
          <w:color w:val="000000"/>
        </w:rPr>
        <w:t xml:space="preserve"> a licitação</w:t>
      </w:r>
      <w:bookmarkEnd w:id="20"/>
      <w:r w:rsidRPr="00F978E4">
        <w:rPr>
          <w:rFonts w:ascii="Times New Roman" w:eastAsia="Calibri" w:hAnsi="Times New Roman" w:cs="Times New Roman"/>
          <w:color w:val="000000"/>
        </w:rPr>
        <w:t xml:space="preserve">. </w:t>
      </w:r>
    </w:p>
    <w:bookmarkEnd w:id="21"/>
    <w:p w14:paraId="41F4C056" w14:textId="77777777" w:rsidR="008B4C36" w:rsidRPr="00F978E4"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6B59C97C"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F978E4">
        <w:rPr>
          <w:rFonts w:ascii="Times New Roman" w:eastAsia="Calibri" w:hAnsi="Times New Roman" w:cs="Times New Roman"/>
          <w:b/>
          <w:color w:val="000000"/>
        </w:rPr>
        <w:t>DA GARANTIA</w:t>
      </w:r>
    </w:p>
    <w:p w14:paraId="3A53CF5F" w14:textId="6E939574" w:rsidR="008B4C36" w:rsidRPr="00F978E4"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7B41DF6C"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O prazo de garantia é aquele estabelecido na Lei nº 8.078, de 11 de setembro de 1990 (Código de Defesa do Consumidor).</w:t>
      </w:r>
    </w:p>
    <w:p w14:paraId="29252FD1"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A garantia será prestada com vistas a manter os equipamentos fornecidos em perfeitas condições de uso, sem qualquer ônus ou custo adicional para o Contratante.</w:t>
      </w:r>
    </w:p>
    <w:p w14:paraId="12A828E4"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A garantia abrange a realização da manutenção corretiva dos bens pelo próprio Contratado, ou, se for o caso, por meio de assistência técnica autorizada, de acordo com as normas técnicas específicas.</w:t>
      </w:r>
    </w:p>
    <w:p w14:paraId="58355CA3"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122FC0B2"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4D001A38"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w:t>
      </w:r>
    </w:p>
    <w:p w14:paraId="17FAC0F8"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O prazo indicado no subitem anterior, durante seu transcurso, poderá ser prorrogado uma única vez, por igual período, mediante solicitação escrita e justificada do Contratado, aceita pelo Contratante.</w:t>
      </w:r>
    </w:p>
    <w:p w14:paraId="09C9AFC8"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19693C4A"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753A91EF"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t>O custo referente ao transporte dos equipamentos cobertos pela garantia será de responsabilidade do Contratado.</w:t>
      </w:r>
    </w:p>
    <w:p w14:paraId="62FD80B9" w14:textId="77777777" w:rsidR="00816AA7" w:rsidRPr="00F978E4" w:rsidRDefault="00816AA7" w:rsidP="00740E09">
      <w:pPr>
        <w:pStyle w:val="PargrafodaLista"/>
        <w:numPr>
          <w:ilvl w:val="0"/>
          <w:numId w:val="28"/>
        </w:numPr>
        <w:jc w:val="both"/>
        <w:rPr>
          <w:rFonts w:ascii="Times New Roman" w:hAnsi="Times New Roman" w:cs="Times New Roman"/>
        </w:rPr>
      </w:pPr>
      <w:r w:rsidRPr="00F978E4">
        <w:rPr>
          <w:rFonts w:ascii="Times New Roman" w:hAnsi="Times New Roman" w:cs="Times New Roman"/>
        </w:rP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2401FA3" w14:textId="77777777" w:rsidR="00816AA7" w:rsidRPr="00F978E4" w:rsidRDefault="00816AA7" w:rsidP="00816AA7">
      <w:pPr>
        <w:pStyle w:val="Ttulo4"/>
        <w:spacing w:before="0" w:line="276" w:lineRule="auto"/>
        <w:jc w:val="both"/>
        <w:rPr>
          <w:rFonts w:ascii="Times New Roman" w:hAnsi="Times New Roman" w:cs="Times New Roman"/>
          <w:i w:val="0"/>
          <w:smallCaps/>
        </w:rPr>
      </w:pPr>
    </w:p>
    <w:p w14:paraId="2ED96346" w14:textId="77777777" w:rsidR="00816AA7" w:rsidRPr="00F978E4" w:rsidRDefault="00816AA7"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CONTRATO OU INSTRUMENTO EQUIVALENTE</w:t>
      </w:r>
    </w:p>
    <w:p w14:paraId="1531FABE" w14:textId="77777777" w:rsidR="008B4C36" w:rsidRPr="00F978E4" w:rsidRDefault="008B4C36" w:rsidP="008B4C36">
      <w:pPr>
        <w:spacing w:line="276" w:lineRule="auto"/>
        <w:rPr>
          <w:rFonts w:ascii="Times New Roman" w:eastAsia="Calibri" w:hAnsi="Times New Roman" w:cs="Times New Roman"/>
          <w:highlight w:val="cyan"/>
        </w:rPr>
      </w:pPr>
    </w:p>
    <w:p w14:paraId="396D02C5" w14:textId="77777777" w:rsidR="008B4C36" w:rsidRPr="00F978E4"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F978E4">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F978E4" w:rsidRDefault="008B4C36" w:rsidP="00B06DD1">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O adjudicatário terá o prazo de </w:t>
      </w:r>
      <w:r w:rsidRPr="00F978E4">
        <w:rPr>
          <w:rFonts w:ascii="Times New Roman" w:eastAsia="Calibri" w:hAnsi="Times New Roman" w:cs="Times New Roman"/>
          <w:b/>
          <w:color w:val="000000"/>
        </w:rPr>
        <w:t>05 (cinco) dias úteis, contados a partir da data de sua convocação, para assinar o Contrato</w:t>
      </w:r>
      <w:r w:rsidRPr="00F978E4">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F978E4" w:rsidRDefault="008B4C36" w:rsidP="008B4C36">
      <w:pPr>
        <w:jc w:val="both"/>
        <w:rPr>
          <w:rFonts w:ascii="Times New Roman" w:hAnsi="Times New Roman" w:cs="Times New Roman"/>
        </w:rPr>
      </w:pPr>
    </w:p>
    <w:p w14:paraId="6685893B" w14:textId="77777777" w:rsidR="008B4C36" w:rsidRPr="00F978E4" w:rsidRDefault="008B4C36" w:rsidP="008B4C36">
      <w:pPr>
        <w:pStyle w:val="PargrafodaLista"/>
        <w:numPr>
          <w:ilvl w:val="0"/>
          <w:numId w:val="11"/>
        </w:numPr>
        <w:tabs>
          <w:tab w:val="left" w:pos="900"/>
        </w:tabs>
        <w:jc w:val="both"/>
        <w:rPr>
          <w:rFonts w:ascii="Times New Roman" w:hAnsi="Times New Roman" w:cs="Times New Roman"/>
          <w:bCs/>
        </w:rPr>
      </w:pPr>
      <w:r w:rsidRPr="00F978E4">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F978E4">
        <w:rPr>
          <w:rFonts w:ascii="Times New Roman" w:hAnsi="Times New Roman" w:cs="Times New Roman"/>
          <w:bCs/>
        </w:rPr>
        <w:t xml:space="preserve">. </w:t>
      </w:r>
    </w:p>
    <w:p w14:paraId="2BEE772C" w14:textId="77777777" w:rsidR="008B4C36" w:rsidRPr="00F978E4" w:rsidRDefault="008B4C36" w:rsidP="008B4C36">
      <w:pPr>
        <w:pStyle w:val="PargrafodaLista"/>
        <w:tabs>
          <w:tab w:val="left" w:pos="900"/>
        </w:tabs>
        <w:jc w:val="both"/>
        <w:rPr>
          <w:rFonts w:ascii="Times New Roman" w:hAnsi="Times New Roman" w:cs="Times New Roman"/>
          <w:bCs/>
        </w:rPr>
      </w:pPr>
    </w:p>
    <w:p w14:paraId="765EAB8C"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t xml:space="preserve">A convocação da empresa vencedora será realizada por meio de publicação no Diário Oficial dos Municípios </w:t>
      </w:r>
      <w:r w:rsidRPr="00F978E4">
        <w:rPr>
          <w:b/>
        </w:rPr>
        <w:t xml:space="preserve">ASSOMASUL – </w:t>
      </w:r>
      <w:hyperlink r:id="rId19" w:history="1">
        <w:r w:rsidRPr="00F978E4">
          <w:rPr>
            <w:rStyle w:val="Hyperlink"/>
            <w:b/>
          </w:rPr>
          <w:t>http://diariooficialms.com.br/assomasul</w:t>
        </w:r>
      </w:hyperlink>
      <w:r w:rsidRPr="00F978E4">
        <w:rPr>
          <w:b/>
        </w:rPr>
        <w:t>.</w:t>
      </w:r>
    </w:p>
    <w:p w14:paraId="28E80E86" w14:textId="77777777" w:rsidR="008B4C36" w:rsidRPr="00F978E4" w:rsidRDefault="008B4C36" w:rsidP="008B4C36">
      <w:pPr>
        <w:pStyle w:val="Corpodetexto"/>
        <w:widowControl w:val="0"/>
        <w:suppressAutoHyphens/>
        <w:spacing w:before="0" w:beforeAutospacing="0" w:after="0" w:afterAutospacing="0"/>
        <w:ind w:left="720"/>
        <w:jc w:val="both"/>
      </w:pPr>
    </w:p>
    <w:p w14:paraId="6981FD79"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F978E4" w:rsidRDefault="008B4C36" w:rsidP="008B4C36">
      <w:pPr>
        <w:pStyle w:val="PargrafodaLista"/>
        <w:rPr>
          <w:rFonts w:ascii="Times New Roman" w:eastAsia="Calibri" w:hAnsi="Times New Roman" w:cs="Times New Roman"/>
        </w:rPr>
      </w:pPr>
    </w:p>
    <w:p w14:paraId="24A06894" w14:textId="77777777" w:rsidR="008B4C36" w:rsidRPr="00F978E4" w:rsidRDefault="008B4C36" w:rsidP="008B4C36">
      <w:pPr>
        <w:pStyle w:val="Corpodetexto"/>
        <w:widowControl w:val="0"/>
        <w:numPr>
          <w:ilvl w:val="0"/>
          <w:numId w:val="11"/>
        </w:numPr>
        <w:suppressAutoHyphens/>
        <w:spacing w:before="0" w:beforeAutospacing="0" w:after="0" w:afterAutospacing="0"/>
        <w:jc w:val="both"/>
      </w:pPr>
      <w:r w:rsidRPr="00F978E4">
        <w:rPr>
          <w:rFonts w:eastAsia="Calibri"/>
        </w:rPr>
        <w:t>O prazo previsto no subitem anterior poderá ser prorrogado, por igual período, por solicitação justificada do adjudicatário e aceita pela Administração.</w:t>
      </w:r>
    </w:p>
    <w:p w14:paraId="38D8C723" w14:textId="77777777" w:rsidR="008B4C36" w:rsidRPr="00F978E4" w:rsidRDefault="008B4C36" w:rsidP="008B4C36">
      <w:pPr>
        <w:rPr>
          <w:rFonts w:ascii="Times New Roman" w:hAnsi="Times New Roman" w:cs="Times New Roman"/>
        </w:rPr>
      </w:pPr>
    </w:p>
    <w:p w14:paraId="6F5C6D97" w14:textId="77777777" w:rsidR="008B4C36" w:rsidRPr="00F978E4" w:rsidRDefault="008B4C36" w:rsidP="00B06DD1">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F978E4" w:rsidRDefault="008B4C36" w:rsidP="008B4C36">
      <w:pPr>
        <w:spacing w:line="276" w:lineRule="auto"/>
        <w:jc w:val="both"/>
        <w:rPr>
          <w:rFonts w:ascii="Times New Roman" w:eastAsia="Calibri" w:hAnsi="Times New Roman" w:cs="Times New Roman"/>
        </w:rPr>
      </w:pPr>
    </w:p>
    <w:p w14:paraId="40ABFAB7"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F978E4"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 contratada se vincula à sua proposta e às previsões contidas no edital e seus anexos;</w:t>
      </w:r>
    </w:p>
    <w:p w14:paraId="6D0B6CED" w14:textId="77777777" w:rsidR="008B4C36" w:rsidRPr="00F978E4"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F978E4" w:rsidRDefault="008B4C36" w:rsidP="00B06DD1">
      <w:pPr>
        <w:pStyle w:val="PargrafodaLista"/>
        <w:numPr>
          <w:ilvl w:val="2"/>
          <w:numId w:val="14"/>
        </w:numPr>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F978E4" w:rsidRDefault="008B4C36" w:rsidP="008B4C36">
      <w:pPr>
        <w:pStyle w:val="PargrafodaLista"/>
        <w:rPr>
          <w:rFonts w:ascii="Times New Roman" w:eastAsia="Calibri" w:hAnsi="Times New Roman" w:cs="Times New Roman"/>
        </w:rPr>
      </w:pPr>
    </w:p>
    <w:p w14:paraId="7A265981" w14:textId="14F4FE0A" w:rsidR="008B4C36" w:rsidRPr="00F978E4" w:rsidRDefault="008B4C36" w:rsidP="00B06DD1">
      <w:pPr>
        <w:pStyle w:val="PargrafodaLista"/>
        <w:numPr>
          <w:ilvl w:val="1"/>
          <w:numId w:val="14"/>
        </w:numPr>
        <w:spacing w:after="160" w:line="276" w:lineRule="auto"/>
        <w:ind w:left="0" w:hanging="12"/>
        <w:jc w:val="both"/>
        <w:rPr>
          <w:rFonts w:ascii="Times New Roman" w:eastAsia="Calibri" w:hAnsi="Times New Roman" w:cs="Times New Roman"/>
        </w:rPr>
      </w:pPr>
      <w:r w:rsidRPr="00F978E4">
        <w:rPr>
          <w:rFonts w:ascii="Times New Roman" w:eastAsia="Calibri" w:hAnsi="Times New Roman" w:cs="Times New Roman"/>
        </w:rPr>
        <w:t xml:space="preserve">O prazo de vigência da contratação é de </w:t>
      </w:r>
      <w:r w:rsidR="00F35816" w:rsidRPr="00F978E4">
        <w:rPr>
          <w:rFonts w:ascii="Times New Roman" w:hAnsi="Times New Roman" w:cs="Times New Roman"/>
          <w:iCs/>
        </w:rPr>
        <w:t>12 (doze) meses</w:t>
      </w:r>
      <w:r w:rsidR="00F35816" w:rsidRPr="00F978E4">
        <w:rPr>
          <w:rFonts w:ascii="Times New Roman" w:eastAsia="Calibri" w:hAnsi="Times New Roman" w:cs="Times New Roman"/>
        </w:rPr>
        <w:t xml:space="preserve"> </w:t>
      </w:r>
      <w:r w:rsidRPr="00F978E4">
        <w:rPr>
          <w:rFonts w:ascii="Times New Roman" w:eastAsia="Calibri" w:hAnsi="Times New Roman" w:cs="Times New Roman"/>
        </w:rPr>
        <w:t>contados da data de assinatura do instrumento contratual.</w:t>
      </w:r>
    </w:p>
    <w:p w14:paraId="2C44B29C"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lastRenderedPageBreak/>
        <w:t xml:space="preserve">Na assinatura do contrato, será exigida da licitante a comprovação da regularidade fiscal e trabalhista, as certidões negativas de inidoneidade e impedimento expedidas no </w:t>
      </w:r>
      <w:r w:rsidRPr="00F978E4">
        <w:rPr>
          <w:rFonts w:ascii="Times New Roman" w:hAnsi="Times New Roman" w:cs="Times New Roman"/>
          <w:color w:val="000000"/>
        </w:rPr>
        <w:t>Cadastro Nacional de Empresas Inidôneas e Suspensas (</w:t>
      </w:r>
      <w:proofErr w:type="spellStart"/>
      <w:r w:rsidRPr="00F978E4">
        <w:rPr>
          <w:rFonts w:ascii="Times New Roman" w:hAnsi="Times New Roman" w:cs="Times New Roman"/>
          <w:color w:val="000000"/>
        </w:rPr>
        <w:t>Ceis</w:t>
      </w:r>
      <w:proofErr w:type="spellEnd"/>
      <w:r w:rsidRPr="00F978E4">
        <w:rPr>
          <w:rFonts w:ascii="Times New Roman" w:hAnsi="Times New Roman" w:cs="Times New Roman"/>
          <w:color w:val="000000"/>
        </w:rPr>
        <w:t>) e o Cadastro Nacional de Empresas Punidas (</w:t>
      </w:r>
      <w:proofErr w:type="spellStart"/>
      <w:r w:rsidRPr="00F978E4">
        <w:rPr>
          <w:rFonts w:ascii="Times New Roman" w:hAnsi="Times New Roman" w:cs="Times New Roman"/>
          <w:color w:val="000000"/>
        </w:rPr>
        <w:t>Cnep</w:t>
      </w:r>
      <w:proofErr w:type="spellEnd"/>
      <w:r w:rsidRPr="00F978E4">
        <w:rPr>
          <w:rFonts w:ascii="Times New Roman" w:hAnsi="Times New Roman" w:cs="Times New Roman"/>
          <w:color w:val="000000"/>
        </w:rPr>
        <w:t>), devendo manter as condições de habilitação</w:t>
      </w:r>
      <w:r w:rsidRPr="00F978E4">
        <w:rPr>
          <w:rFonts w:ascii="Times New Roman" w:eastAsia="Calibri" w:hAnsi="Times New Roman" w:cs="Times New Roman"/>
        </w:rPr>
        <w:t xml:space="preserve"> durante a vigência do contrato.</w:t>
      </w:r>
    </w:p>
    <w:p w14:paraId="6284D12D" w14:textId="77777777" w:rsidR="008B4C36" w:rsidRPr="00F978E4" w:rsidRDefault="008B4C36" w:rsidP="008B4C36">
      <w:pPr>
        <w:pStyle w:val="PargrafodaLista"/>
        <w:rPr>
          <w:rFonts w:ascii="Times New Roman" w:eastAsia="Calibri" w:hAnsi="Times New Roman" w:cs="Times New Roman"/>
        </w:rPr>
      </w:pPr>
    </w:p>
    <w:p w14:paraId="1C59A8A1"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F978E4" w:rsidRDefault="008B4C36" w:rsidP="008B4C36">
      <w:pPr>
        <w:pStyle w:val="PargrafodaLista"/>
        <w:rPr>
          <w:rFonts w:ascii="Times New Roman" w:eastAsia="Calibri" w:hAnsi="Times New Roman" w:cs="Times New Roman"/>
        </w:rPr>
      </w:pPr>
    </w:p>
    <w:p w14:paraId="3E5C35D8" w14:textId="77777777" w:rsidR="008B4C36" w:rsidRPr="00F978E4" w:rsidRDefault="008B4C36" w:rsidP="00B06DD1">
      <w:pPr>
        <w:pStyle w:val="PargrafodaLista"/>
        <w:numPr>
          <w:ilvl w:val="1"/>
          <w:numId w:val="14"/>
        </w:numPr>
        <w:spacing w:line="276" w:lineRule="auto"/>
        <w:ind w:left="0" w:firstLine="0"/>
        <w:jc w:val="both"/>
        <w:rPr>
          <w:rFonts w:ascii="Times New Roman" w:eastAsia="Calibri" w:hAnsi="Times New Roman" w:cs="Times New Roman"/>
        </w:rPr>
      </w:pPr>
      <w:r w:rsidRPr="00F978E4">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F978E4" w:rsidRDefault="008B4C36" w:rsidP="008B4C36">
      <w:pPr>
        <w:spacing w:line="276" w:lineRule="auto"/>
        <w:jc w:val="both"/>
        <w:rPr>
          <w:rFonts w:ascii="Times New Roman" w:eastAsia="Calibri" w:hAnsi="Times New Roman" w:cs="Times New Roman"/>
        </w:rPr>
      </w:pPr>
    </w:p>
    <w:p w14:paraId="472E486C"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REAJUSTAMENTO EM SENTIDO GERAL.</w:t>
      </w:r>
    </w:p>
    <w:p w14:paraId="559D2130" w14:textId="77777777" w:rsidR="008B4C36" w:rsidRPr="00F978E4" w:rsidRDefault="008B4C36" w:rsidP="008B4C36">
      <w:pPr>
        <w:spacing w:line="276" w:lineRule="auto"/>
        <w:rPr>
          <w:rFonts w:ascii="Times New Roman" w:eastAsia="Calibri" w:hAnsi="Times New Roman" w:cs="Times New Roman"/>
        </w:rPr>
      </w:pPr>
    </w:p>
    <w:p w14:paraId="080F12FF" w14:textId="566A99C3" w:rsidR="008B4C36" w:rsidRPr="00F978E4" w:rsidRDefault="008B4C36" w:rsidP="00B06DD1">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As regras acerca do reajustamento em sentido geral do valor contratual são as estabelecidas na minuta do Contrato (Anexo </w:t>
      </w:r>
      <w:r w:rsidR="00A92BD0" w:rsidRPr="00F978E4">
        <w:rPr>
          <w:rFonts w:ascii="Times New Roman" w:eastAsia="Calibri" w:hAnsi="Times New Roman" w:cs="Times New Roman"/>
          <w:color w:val="000000"/>
        </w:rPr>
        <w:t>VI</w:t>
      </w:r>
      <w:r w:rsidRPr="00F978E4">
        <w:rPr>
          <w:rFonts w:ascii="Times New Roman" w:eastAsia="Calibri" w:hAnsi="Times New Roman" w:cs="Times New Roman"/>
          <w:color w:val="000000"/>
        </w:rPr>
        <w:t xml:space="preserve">) deste Edital. </w:t>
      </w:r>
    </w:p>
    <w:p w14:paraId="45586AF9"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RECEBIMENTO DO OBJETO E DA FISCALIZAÇÃO.</w:t>
      </w:r>
    </w:p>
    <w:p w14:paraId="3B15A9FC" w14:textId="77777777" w:rsidR="008B4C36" w:rsidRPr="00F978E4" w:rsidRDefault="008B4C36" w:rsidP="008B4C36">
      <w:pPr>
        <w:spacing w:line="276" w:lineRule="auto"/>
        <w:rPr>
          <w:rFonts w:ascii="Times New Roman" w:eastAsia="Calibri" w:hAnsi="Times New Roman" w:cs="Times New Roman"/>
          <w:color w:val="000000"/>
          <w:lang w:val="pt"/>
        </w:rPr>
      </w:pPr>
    </w:p>
    <w:p w14:paraId="6DF70976" w14:textId="27F957FC" w:rsidR="00EE0B18" w:rsidRPr="00F978E4" w:rsidRDefault="00F35816" w:rsidP="00B9602A">
      <w:pPr>
        <w:pStyle w:val="PargrafodaLista"/>
        <w:numPr>
          <w:ilvl w:val="1"/>
          <w:numId w:val="14"/>
        </w:num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rPr>
        <w:t>Os serviços serão prestados nas instalações do SAAE de São Gabriel do Oeste, MS e em demais locais definidos pela Autarquia, conforme demanda de cada etapa.</w:t>
      </w:r>
    </w:p>
    <w:p w14:paraId="23B12BCD" w14:textId="77777777" w:rsidR="00F35816" w:rsidRPr="00F978E4" w:rsidRDefault="00F3581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E12D462" w14:textId="5EEA155D" w:rsidR="00F35816" w:rsidRPr="00F978E4" w:rsidRDefault="00F3581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17.1.1</w:t>
      </w:r>
      <w:r w:rsidRPr="00F978E4">
        <w:rPr>
          <w:rFonts w:ascii="Times New Roman" w:hAnsi="Times New Roman" w:cs="Times New Roman"/>
          <w:color w:val="000000" w:themeColor="text1"/>
          <w:lang w:val="pt"/>
        </w:rPr>
        <w:t xml:space="preserve"> Todas as entregas deverão ser realizadas em meio digital, em formatos compatíveis com os sistemas utilizados pelo SAAE, tais como Word, PDF, Excel, Shapefile, DWG/CAD, entre outros, conforme a natureza de cada produto.</w:t>
      </w:r>
    </w:p>
    <w:p w14:paraId="55426BF9" w14:textId="70350B77" w:rsidR="00F35816" w:rsidRPr="00F978E4" w:rsidRDefault="00F3581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E05D688" w14:textId="0784A1F6" w:rsidR="00F35816" w:rsidRDefault="00F3581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 xml:space="preserve">17.1.2 </w:t>
      </w:r>
      <w:r w:rsidRPr="00F978E4">
        <w:rPr>
          <w:rFonts w:ascii="Times New Roman" w:hAnsi="Times New Roman" w:cs="Times New Roman"/>
          <w:color w:val="000000" w:themeColor="text1"/>
          <w:lang w:val="pt"/>
        </w:rPr>
        <w:t>A execução dos serviços deverá observar rigorosamente os princípios da engenharia aplicada ao saneamento, com uso de ferramentas técnicas atualizadas e conformidade com as normas vigentes. A metodologia adotada deverá ser compatível com a complexidade dos sistemas de abastecimento de água e esgotamento sanitário e assegurar resultados técnicos confiáveis, replicáveis e aplicáveis à realidade operacional do SAAE.</w:t>
      </w:r>
    </w:p>
    <w:p w14:paraId="06461F4E" w14:textId="77777777" w:rsidR="00106A06" w:rsidRPr="00F978E4" w:rsidRDefault="00106A06" w:rsidP="00F35816">
      <w:pPr>
        <w:pStyle w:val="PargrafodaLista"/>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3897EB5" w14:textId="54BC894B"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2</w:t>
      </w:r>
      <w:r w:rsidRPr="00F978E4">
        <w:rPr>
          <w:rFonts w:ascii="Times New Roman" w:hAnsi="Times New Roman" w:cs="Times New Roman"/>
          <w:b/>
          <w:bCs/>
          <w:lang w:val="pt"/>
        </w:rPr>
        <w:t>.</w:t>
      </w:r>
      <w:r w:rsidRPr="00F978E4">
        <w:rPr>
          <w:rFonts w:ascii="Times New Roman" w:hAnsi="Times New Roman" w:cs="Times New Roman"/>
          <w:lang w:val="pt"/>
        </w:rPr>
        <w:t xml:space="preserve"> Só será aceito o fornecimento dos serviços/produtos que estiverem de acordo com as especificações mínimas exigidas no Edital e anexos: identificação do produto; embalagem original e intacta nas quantidades e medidas especificadas; data de fabricação; data de validade; número do lote; peso líquido; nome do fabricante; registro no órgão fiscalizador competente, marca licitada.</w:t>
      </w:r>
    </w:p>
    <w:p w14:paraId="5CCECB6E"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79DC61D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lastRenderedPageBreak/>
        <w:t>17.</w:t>
      </w:r>
      <w:r w:rsidR="00F96749" w:rsidRPr="00F978E4">
        <w:rPr>
          <w:rFonts w:ascii="Times New Roman" w:hAnsi="Times New Roman" w:cs="Times New Roman"/>
          <w:b/>
          <w:bCs/>
          <w:lang w:val="pt"/>
        </w:rPr>
        <w:t>3</w:t>
      </w:r>
      <w:r w:rsidRPr="00F978E4">
        <w:rPr>
          <w:rFonts w:ascii="Times New Roman" w:hAnsi="Times New Roman" w:cs="Times New Roman"/>
          <w:b/>
          <w:bCs/>
          <w:lang w:val="pt"/>
        </w:rPr>
        <w:t>.</w:t>
      </w:r>
      <w:r w:rsidRPr="00F978E4">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5FAC368E"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4</w:t>
      </w:r>
      <w:r w:rsidRPr="00F978E4">
        <w:rPr>
          <w:rFonts w:ascii="Times New Roman" w:hAnsi="Times New Roman" w:cs="Times New Roman"/>
          <w:b/>
          <w:bCs/>
          <w:color w:val="000000" w:themeColor="text1"/>
          <w:lang w:val="pt"/>
        </w:rPr>
        <w:t>.</w:t>
      </w:r>
      <w:r w:rsidRPr="00F978E4">
        <w:rPr>
          <w:rFonts w:ascii="Times New Roman" w:hAnsi="Times New Roman" w:cs="Times New Roman"/>
          <w:color w:val="000000" w:themeColor="text1"/>
          <w:lang w:val="pt"/>
        </w:rPr>
        <w:t xml:space="preserve"> Os serviços serão recebidos </w:t>
      </w:r>
      <w:r w:rsidRPr="00F978E4">
        <w:rPr>
          <w:rFonts w:ascii="Times New Roman" w:hAnsi="Times New Roman" w:cs="Times New Roman"/>
          <w:b/>
          <w:bCs/>
          <w:color w:val="000000" w:themeColor="text1"/>
          <w:lang w:val="pt"/>
        </w:rPr>
        <w:t>provisoriamente</w:t>
      </w:r>
      <w:r w:rsidRPr="00F978E4">
        <w:rPr>
          <w:rFonts w:ascii="Times New Roman" w:hAnsi="Times New Roman" w:cs="Times New Roman"/>
          <w:color w:val="000000" w:themeColor="text1"/>
          <w:lang w:val="pt"/>
        </w:rPr>
        <w:t xml:space="preserve">, de forma sumária, </w:t>
      </w:r>
      <w:r w:rsidRPr="00F978E4">
        <w:rPr>
          <w:rFonts w:ascii="Times New Roman" w:hAnsi="Times New Roman" w:cs="Times New Roman"/>
          <w:b/>
          <w:bCs/>
          <w:color w:val="000000" w:themeColor="text1"/>
          <w:lang w:val="pt"/>
        </w:rPr>
        <w:t>no prazo de 10 (dez) dias após sua conclusão</w:t>
      </w:r>
      <w:r w:rsidRPr="00F978E4">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A79CE1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5C5C3EA"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5</w:t>
      </w:r>
      <w:r w:rsidRPr="00F978E4">
        <w:rPr>
          <w:rFonts w:ascii="Times New Roman" w:hAnsi="Times New Roman" w:cs="Times New Roman"/>
          <w:b/>
          <w:bCs/>
          <w:color w:val="000000" w:themeColor="text1"/>
          <w:lang w:val="pt"/>
        </w:rPr>
        <w:t>.</w:t>
      </w:r>
      <w:r w:rsidRPr="00F978E4">
        <w:rPr>
          <w:rFonts w:ascii="Times New Roman" w:hAnsi="Times New Roman" w:cs="Times New Roman"/>
          <w:color w:val="000000" w:themeColor="text1"/>
          <w:lang w:val="pt"/>
        </w:rPr>
        <w:t xml:space="preserve"> Os </w:t>
      </w:r>
      <w:r w:rsidR="00FD6949" w:rsidRPr="00F978E4">
        <w:rPr>
          <w:rFonts w:ascii="Times New Roman" w:hAnsi="Times New Roman" w:cs="Times New Roman"/>
          <w:color w:val="000000" w:themeColor="text1"/>
          <w:lang w:val="pt"/>
        </w:rPr>
        <w:t>serviços/</w:t>
      </w:r>
      <w:r w:rsidRPr="00F978E4">
        <w:rPr>
          <w:rFonts w:ascii="Times New Roman" w:hAnsi="Times New Roman" w:cs="Times New Roman"/>
          <w:color w:val="000000" w:themeColor="text1"/>
          <w:lang w:val="pt"/>
        </w:rPr>
        <w:t>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67B3C8C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color w:val="000000" w:themeColor="text1"/>
          <w:lang w:val="pt"/>
        </w:rPr>
        <w:t>17.</w:t>
      </w:r>
      <w:r w:rsidR="00F96749" w:rsidRPr="00F978E4">
        <w:rPr>
          <w:rFonts w:ascii="Times New Roman" w:hAnsi="Times New Roman" w:cs="Times New Roman"/>
          <w:b/>
          <w:bCs/>
          <w:color w:val="000000" w:themeColor="text1"/>
          <w:lang w:val="pt"/>
        </w:rPr>
        <w:t>6</w:t>
      </w:r>
      <w:r w:rsidRPr="00F978E4">
        <w:rPr>
          <w:rFonts w:ascii="Times New Roman" w:hAnsi="Times New Roman" w:cs="Times New Roman"/>
          <w:color w:val="000000" w:themeColor="text1"/>
          <w:lang w:val="pt"/>
        </w:rPr>
        <w:t xml:space="preserve">. Os serviços serão recebidos definitivamente no prazo de 10 (dez) dias, contados do recebimento provisório, </w:t>
      </w:r>
      <w:r w:rsidRPr="00F978E4">
        <w:rPr>
          <w:rFonts w:ascii="Times New Roman" w:hAnsi="Times New Roman" w:cs="Times New Roman"/>
          <w:color w:val="000000" w:themeColor="text1"/>
        </w:rPr>
        <w:t xml:space="preserve">por servidor ou comissão designada pela </w:t>
      </w:r>
      <w:r w:rsidRPr="00F978E4">
        <w:rPr>
          <w:rFonts w:ascii="Times New Roman" w:hAnsi="Times New Roman" w:cs="Times New Roman"/>
        </w:rPr>
        <w:t>autoridade competente, após a verificação da qualidade e quantidade e consequente aceitação mediante termo detalhado.</w:t>
      </w:r>
    </w:p>
    <w:p w14:paraId="4AE75713"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1D3AEE34"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7</w:t>
      </w:r>
      <w:r w:rsidRPr="00F978E4">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D5A864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8</w:t>
      </w:r>
      <w:r w:rsidRPr="00F978E4">
        <w:rPr>
          <w:rFonts w:ascii="Times New Roman" w:hAnsi="Times New Roman" w:cs="Times New Roman"/>
          <w:b/>
          <w:bCs/>
          <w:lang w:val="pt"/>
        </w:rPr>
        <w:t>.</w:t>
      </w:r>
      <w:r w:rsidRPr="00F978E4">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04FA6EDF"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17.</w:t>
      </w:r>
      <w:r w:rsidR="00F96749" w:rsidRPr="00F978E4">
        <w:rPr>
          <w:rFonts w:ascii="Times New Roman" w:hAnsi="Times New Roman" w:cs="Times New Roman"/>
          <w:b/>
          <w:bCs/>
          <w:lang w:val="pt"/>
        </w:rPr>
        <w:t>9</w:t>
      </w:r>
      <w:r w:rsidRPr="00F978E4">
        <w:rPr>
          <w:rFonts w:ascii="Times New Roman" w:hAnsi="Times New Roman" w:cs="Times New Roman"/>
          <w:b/>
          <w:bCs/>
          <w:lang w:val="pt"/>
        </w:rPr>
        <w:t>.</w:t>
      </w:r>
      <w:r w:rsidRPr="00F978E4">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704238AC" w14:textId="4B3736A6"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rPr>
        <w:t>17.</w:t>
      </w:r>
      <w:r w:rsidR="00F96749" w:rsidRPr="00F978E4">
        <w:rPr>
          <w:rFonts w:ascii="Times New Roman" w:hAnsi="Times New Roman" w:cs="Times New Roman"/>
          <w:b/>
          <w:bCs/>
        </w:rPr>
        <w:t>10</w:t>
      </w:r>
      <w:r w:rsidRPr="00F978E4">
        <w:rPr>
          <w:rFonts w:ascii="Times New Roman" w:hAnsi="Times New Roman" w:cs="Times New Roman"/>
          <w:b/>
          <w:bCs/>
        </w:rPr>
        <w:t>.</w:t>
      </w:r>
      <w:r w:rsidRPr="00F978E4">
        <w:rPr>
          <w:rFonts w:ascii="Times New Roman" w:hAnsi="Times New Roman" w:cs="Times New Roman"/>
        </w:rPr>
        <w:t xml:space="preserve"> A execução do contrato deverá ser acompanhada e fiscalizada pelo(s) fiscal(</w:t>
      </w:r>
      <w:proofErr w:type="spellStart"/>
      <w:r w:rsidRPr="00F978E4">
        <w:rPr>
          <w:rFonts w:ascii="Times New Roman" w:hAnsi="Times New Roman" w:cs="Times New Roman"/>
        </w:rPr>
        <w:t>is</w:t>
      </w:r>
      <w:proofErr w:type="spellEnd"/>
      <w:r w:rsidRPr="00F978E4">
        <w:rPr>
          <w:rFonts w:ascii="Times New Roman" w:hAnsi="Times New Roman" w:cs="Times New Roman"/>
        </w:rPr>
        <w:t xml:space="preserve">) do contrato, ou pelos respectivos substitutos, designado pela autoridade competente (Lei nº 14.133/2021, art. 117, </w:t>
      </w:r>
      <w:r w:rsidRPr="00F978E4">
        <w:rPr>
          <w:rFonts w:ascii="Times New Roman" w:hAnsi="Times New Roman" w:cs="Times New Roman"/>
          <w:i/>
          <w:iCs/>
        </w:rPr>
        <w:t>caput</w:t>
      </w:r>
      <w:r w:rsidRPr="00F978E4">
        <w:rPr>
          <w:rFonts w:ascii="Times New Roman" w:hAnsi="Times New Roman" w:cs="Times New Roman"/>
        </w:rPr>
        <w:t>).</w:t>
      </w:r>
    </w:p>
    <w:p w14:paraId="378505BD"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2F1E3825"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1</w:t>
      </w:r>
      <w:r w:rsidRPr="00F978E4">
        <w:rPr>
          <w:rFonts w:ascii="Times New Roman" w:hAnsi="Times New Roman" w:cs="Times New Roman"/>
          <w:b/>
          <w:bCs/>
        </w:rPr>
        <w:t>.</w:t>
      </w:r>
      <w:r w:rsidRPr="00F978E4">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0918D54D" w14:textId="416909BE"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2</w:t>
      </w:r>
      <w:r w:rsidRPr="00F978E4">
        <w:rPr>
          <w:rFonts w:ascii="Times New Roman" w:hAnsi="Times New Roman" w:cs="Times New Roman"/>
          <w:b/>
          <w:bCs/>
        </w:rPr>
        <w:t>.</w:t>
      </w:r>
      <w:r w:rsidRPr="00F978E4">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39E1464D"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lang w:val="pt"/>
        </w:rPr>
        <w:lastRenderedPageBreak/>
        <w:t>17.1</w:t>
      </w:r>
      <w:r w:rsidR="00F96749" w:rsidRPr="00F978E4">
        <w:rPr>
          <w:rFonts w:ascii="Times New Roman" w:hAnsi="Times New Roman" w:cs="Times New Roman"/>
          <w:b/>
          <w:bCs/>
          <w:lang w:val="pt"/>
        </w:rPr>
        <w:t>3</w:t>
      </w:r>
      <w:r w:rsidRPr="00F978E4">
        <w:rPr>
          <w:rFonts w:ascii="Times New Roman" w:hAnsi="Times New Roman" w:cs="Times New Roman"/>
          <w:b/>
          <w:bCs/>
          <w:lang w:val="pt"/>
        </w:rPr>
        <w:t>.</w:t>
      </w:r>
      <w:r w:rsidRPr="00F978E4">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0EFFE1F6" w:rsidR="008B4C36" w:rsidRPr="00F978E4"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F978E4">
        <w:rPr>
          <w:rFonts w:ascii="Times New Roman" w:hAnsi="Times New Roman" w:cs="Times New Roman"/>
          <w:b/>
          <w:bCs/>
          <w:lang w:val="pt"/>
        </w:rPr>
        <w:t>17.1</w:t>
      </w:r>
      <w:r w:rsidR="00F96749" w:rsidRPr="00F978E4">
        <w:rPr>
          <w:rFonts w:ascii="Times New Roman" w:hAnsi="Times New Roman" w:cs="Times New Roman"/>
          <w:b/>
          <w:bCs/>
          <w:lang w:val="pt"/>
        </w:rPr>
        <w:t>4</w:t>
      </w:r>
      <w:r w:rsidRPr="00F978E4">
        <w:rPr>
          <w:rFonts w:ascii="Times New Roman" w:hAnsi="Times New Roman" w:cs="Times New Roman"/>
          <w:b/>
          <w:bCs/>
          <w:lang w:val="pt"/>
        </w:rPr>
        <w:t>.</w:t>
      </w:r>
      <w:r w:rsidRPr="00F978E4">
        <w:rPr>
          <w:rFonts w:ascii="Times New Roman" w:hAnsi="Times New Roman" w:cs="Times New Roman"/>
          <w:lang w:val="pt"/>
        </w:rPr>
        <w:t xml:space="preserve"> A comunicação entre a fiscalização e a Contratada será realizada através </w:t>
      </w:r>
      <w:r w:rsidRPr="00F978E4">
        <w:rPr>
          <w:rFonts w:ascii="Times New Roman" w:hAnsi="Times New Roman" w:cs="Times New Roman"/>
          <w:color w:val="000000" w:themeColor="text1"/>
          <w:lang w:val="pt"/>
        </w:rPr>
        <w:t>de correspondência oficial e anotações, ou outro meio tecnológico pertinente que entender a Contratante;</w:t>
      </w:r>
    </w:p>
    <w:p w14:paraId="0B25C007"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424475AE" w14:textId="6739E1A3" w:rsidR="008B4C36" w:rsidRPr="00F978E4"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F978E4">
        <w:rPr>
          <w:rFonts w:ascii="Times New Roman" w:hAnsi="Times New Roman" w:cs="Times New Roman"/>
          <w:b/>
          <w:bCs/>
        </w:rPr>
        <w:t>17.1</w:t>
      </w:r>
      <w:r w:rsidR="00F96749" w:rsidRPr="00F978E4">
        <w:rPr>
          <w:rFonts w:ascii="Times New Roman" w:hAnsi="Times New Roman" w:cs="Times New Roman"/>
          <w:b/>
          <w:bCs/>
        </w:rPr>
        <w:t>5</w:t>
      </w:r>
      <w:r w:rsidRPr="00F978E4">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1AE6ACE4" w14:textId="2B0DAC95"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6</w:t>
      </w:r>
      <w:r w:rsidRPr="00F978E4">
        <w:rPr>
          <w:rFonts w:ascii="Times New Roman" w:hAnsi="Times New Roman" w:cs="Times New Roman"/>
          <w:b/>
          <w:bCs/>
        </w:rPr>
        <w:t>.</w:t>
      </w:r>
      <w:r w:rsidRPr="00F978E4">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322EBCDC" w14:textId="6565CE8C"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17.1</w:t>
      </w:r>
      <w:r w:rsidR="00F96749" w:rsidRPr="00F978E4">
        <w:rPr>
          <w:rFonts w:ascii="Times New Roman" w:hAnsi="Times New Roman" w:cs="Times New Roman"/>
          <w:b/>
          <w:bCs/>
        </w:rPr>
        <w:t>7</w:t>
      </w:r>
      <w:r w:rsidRPr="00F978E4">
        <w:rPr>
          <w:rFonts w:ascii="Times New Roman" w:hAnsi="Times New Roman" w:cs="Times New Roman"/>
          <w:b/>
          <w:bCs/>
        </w:rPr>
        <w:t>.</w:t>
      </w:r>
      <w:r w:rsidRPr="00F978E4">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19D022D"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OBRIGAÇÕES DA CONTRATANTE E DA CONTRATADA.</w:t>
      </w:r>
    </w:p>
    <w:p w14:paraId="461D016D" w14:textId="77777777" w:rsidR="008B4C36" w:rsidRPr="00F978E4" w:rsidRDefault="008B4C36" w:rsidP="008B4C36">
      <w:pPr>
        <w:spacing w:line="276" w:lineRule="auto"/>
        <w:rPr>
          <w:rFonts w:ascii="Times New Roman" w:eastAsia="Calibri" w:hAnsi="Times New Roman" w:cs="Times New Roman"/>
        </w:rPr>
      </w:pPr>
    </w:p>
    <w:p w14:paraId="61CC9F9E" w14:textId="553570DC" w:rsidR="008B4C36" w:rsidRPr="00F978E4"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F978E4">
        <w:rPr>
          <w:rFonts w:ascii="Times New Roman" w:eastAsia="Calibri" w:hAnsi="Times New Roman" w:cs="Times New Roman"/>
          <w:b/>
          <w:bCs/>
          <w:color w:val="000000"/>
        </w:rPr>
        <w:t>18.1.</w:t>
      </w:r>
      <w:r w:rsidRPr="00F978E4">
        <w:rPr>
          <w:rFonts w:ascii="Times New Roman" w:eastAsia="Calibri" w:hAnsi="Times New Roman" w:cs="Times New Roman"/>
          <w:color w:val="000000"/>
        </w:rPr>
        <w:t xml:space="preserve"> As obrigações da Contratante e da Contratada são as estabelecidas na minuta do Contrato (Anexo </w:t>
      </w:r>
      <w:r w:rsidR="001C0ED0" w:rsidRPr="00F978E4">
        <w:rPr>
          <w:rFonts w:ascii="Times New Roman" w:eastAsia="Calibri" w:hAnsi="Times New Roman" w:cs="Times New Roman"/>
          <w:color w:val="000000"/>
        </w:rPr>
        <w:t>VI</w:t>
      </w:r>
      <w:r w:rsidRPr="00F978E4">
        <w:rPr>
          <w:rFonts w:ascii="Times New Roman" w:eastAsia="Calibri" w:hAnsi="Times New Roman" w:cs="Times New Roman"/>
          <w:color w:val="000000"/>
        </w:rPr>
        <w:t>) e no Termo de Referência (Anexo I) do Edital.</w:t>
      </w:r>
      <w:r w:rsidRPr="00F978E4">
        <w:rPr>
          <w:rFonts w:ascii="Times New Roman" w:eastAsia="Calibri" w:hAnsi="Times New Roman" w:cs="Times New Roman"/>
          <w:b/>
          <w:color w:val="000000"/>
        </w:rPr>
        <w:t xml:space="preserve"> </w:t>
      </w:r>
    </w:p>
    <w:p w14:paraId="02145542" w14:textId="77777777" w:rsidR="008B4C36" w:rsidRPr="00F978E4"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F978E4" w:rsidRDefault="008B4C36" w:rsidP="00B06DD1">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F978E4" w14:paraId="6CB19909" w14:textId="77777777" w:rsidTr="008B4C36">
        <w:tc>
          <w:tcPr>
            <w:tcW w:w="9356" w:type="dxa"/>
          </w:tcPr>
          <w:p w14:paraId="5983ADB2" w14:textId="77777777" w:rsidR="008B4C36" w:rsidRPr="00F978E4"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F978E4"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F978E4">
        <w:rPr>
          <w:rFonts w:ascii="Times New Roman" w:hAnsi="Times New Roman" w:cs="Times New Roman"/>
          <w:b/>
          <w:bCs/>
          <w:lang w:val="pt"/>
        </w:rPr>
        <w:t>19.1.</w:t>
      </w:r>
      <w:r w:rsidRPr="00F978E4">
        <w:rPr>
          <w:rFonts w:ascii="Times New Roman" w:hAnsi="Times New Roman" w:cs="Times New Roman"/>
          <w:lang w:val="pt"/>
        </w:rPr>
        <w:t xml:space="preserve"> O pagamento será realizado diretamente à Contratada, no prazo de até 30 (trinta) dias, </w:t>
      </w:r>
      <w:r w:rsidRPr="00F978E4">
        <w:rPr>
          <w:rFonts w:ascii="Times New Roman" w:hAnsi="Times New Roman" w:cs="Times New Roman"/>
        </w:rPr>
        <w:t xml:space="preserve">contados da prestação dos serviços e recebimento do objeto, após a apresentação da respectiva Nota Fiscal, devidamente atestada pelo setor competente, mediante crédito na conta corrente </w:t>
      </w:r>
      <w:r w:rsidRPr="00F978E4">
        <w:rPr>
          <w:rFonts w:ascii="Times New Roman" w:hAnsi="Times New Roman" w:cs="Times New Roman"/>
          <w:bCs/>
        </w:rPr>
        <w:t>de titularidade da CONTRATADA</w:t>
      </w:r>
      <w:r w:rsidRPr="00F978E4">
        <w:rPr>
          <w:rFonts w:ascii="Times New Roman" w:hAnsi="Times New Roman" w:cs="Times New Roman"/>
          <w:lang w:val="pt"/>
        </w:rPr>
        <w:t xml:space="preserve">, nos termos da Lei Federal nº 14.133/2021, </w:t>
      </w:r>
      <w:r w:rsidRPr="00F978E4">
        <w:rPr>
          <w:rFonts w:ascii="Times New Roman" w:hAnsi="Times New Roman" w:cs="Times New Roman"/>
          <w:bCs/>
          <w:color w:val="000000"/>
        </w:rPr>
        <w:t xml:space="preserve">acompanhada </w:t>
      </w:r>
      <w:r w:rsidRPr="00F978E4">
        <w:rPr>
          <w:rFonts w:ascii="Times New Roman" w:hAnsi="Times New Roman" w:cs="Times New Roman"/>
          <w:color w:val="000000"/>
        </w:rPr>
        <w:t>dos seguintes documentos:</w:t>
      </w:r>
    </w:p>
    <w:p w14:paraId="2B3F5D29"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bCs/>
          <w:color w:val="000000"/>
        </w:rPr>
        <w:t>a)</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color w:val="000000"/>
        </w:rPr>
        <w:t>b)</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Estadual</w:t>
      </w:r>
      <w:r w:rsidRPr="00F978E4">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23A705B"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F978E4">
        <w:rPr>
          <w:rFonts w:ascii="Times New Roman" w:hAnsi="Times New Roman" w:cs="Times New Roman"/>
          <w:b/>
          <w:color w:val="000000"/>
        </w:rPr>
        <w:t>c)</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Municipal</w:t>
      </w:r>
      <w:r w:rsidRPr="00F978E4">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52A57DA"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F978E4"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F978E4">
        <w:rPr>
          <w:rFonts w:ascii="Times New Roman" w:hAnsi="Times New Roman" w:cs="Times New Roman"/>
          <w:b/>
          <w:color w:val="000000"/>
        </w:rPr>
        <w:t>d)</w:t>
      </w:r>
      <w:r w:rsidRPr="00F978E4">
        <w:rPr>
          <w:rFonts w:ascii="Times New Roman" w:hAnsi="Times New Roman" w:cs="Times New Roman"/>
          <w:bCs/>
          <w:color w:val="000000"/>
        </w:rPr>
        <w:t xml:space="preserve"> Prova de Regularidade relativa ao Fundo de Garantia por Tempo de Serviço </w:t>
      </w:r>
      <w:r w:rsidRPr="00F978E4">
        <w:rPr>
          <w:rFonts w:ascii="Times New Roman" w:hAnsi="Times New Roman" w:cs="Times New Roman"/>
          <w:b/>
          <w:bCs/>
          <w:color w:val="000000"/>
        </w:rPr>
        <w:t>(FGTS)</w:t>
      </w:r>
      <w:r w:rsidRPr="00F978E4">
        <w:rPr>
          <w:rFonts w:ascii="Times New Roman" w:hAnsi="Times New Roman" w:cs="Times New Roman"/>
          <w:bCs/>
          <w:color w:val="000000"/>
        </w:rPr>
        <w:t>, mediante Certificado de Regularidade do FGTS;</w:t>
      </w:r>
    </w:p>
    <w:p w14:paraId="72AFAEE4" w14:textId="77777777" w:rsidR="008B4C36" w:rsidRPr="00F978E4"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3B6BB10" w:rsidR="008B4C36" w:rsidRPr="00F978E4" w:rsidRDefault="008B4C36" w:rsidP="008B4C36">
      <w:pPr>
        <w:pStyle w:val="Cabealho"/>
        <w:spacing w:line="276" w:lineRule="auto"/>
        <w:ind w:left="530"/>
        <w:jc w:val="both"/>
        <w:rPr>
          <w:rFonts w:ascii="Times New Roman" w:hAnsi="Times New Roman" w:cs="Times New Roman"/>
          <w:bCs/>
        </w:rPr>
      </w:pPr>
      <w:r w:rsidRPr="00F978E4">
        <w:rPr>
          <w:rFonts w:ascii="Times New Roman" w:hAnsi="Times New Roman" w:cs="Times New Roman"/>
          <w:b/>
          <w:color w:val="000000"/>
        </w:rPr>
        <w:t>e)</w:t>
      </w:r>
      <w:r w:rsidRPr="00F978E4">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F978E4">
        <w:rPr>
          <w:rFonts w:ascii="Times New Roman" w:hAnsi="Times New Roman" w:cs="Times New Roman"/>
          <w:bCs/>
        </w:rPr>
        <w:t>.</w:t>
      </w:r>
    </w:p>
    <w:p w14:paraId="0C1DCB7C" w14:textId="77777777" w:rsidR="008B4C36" w:rsidRPr="00F978E4" w:rsidRDefault="008B4C36" w:rsidP="008B4C36">
      <w:pPr>
        <w:pStyle w:val="PargrafodaLista"/>
        <w:spacing w:line="276" w:lineRule="auto"/>
        <w:ind w:left="530"/>
        <w:jc w:val="both"/>
        <w:rPr>
          <w:rFonts w:ascii="Times New Roman" w:hAnsi="Times New Roman" w:cs="Times New Roman"/>
        </w:rPr>
      </w:pPr>
    </w:p>
    <w:p w14:paraId="6E141455" w14:textId="109929E4" w:rsidR="008B4C36" w:rsidRPr="00F978E4" w:rsidRDefault="008B4C36" w:rsidP="008B4C36">
      <w:pPr>
        <w:pStyle w:val="NormalWeb"/>
        <w:spacing w:before="0" w:beforeAutospacing="0" w:after="0" w:afterAutospacing="0" w:line="276" w:lineRule="auto"/>
        <w:jc w:val="both"/>
      </w:pPr>
      <w:r w:rsidRPr="00F978E4">
        <w:rPr>
          <w:b/>
          <w:bCs/>
        </w:rPr>
        <w:t>19.2.</w:t>
      </w:r>
      <w:r w:rsidRPr="00F978E4">
        <w:t xml:space="preserve"> A Nota Fiscal não poderá conter emendas, rasuras, acréscimos ou entrelinhas e deverá ser apresenta em 3 (três) vias, constando o número da licitação e do CONTRATO firmado com a CONTRATANTE.</w:t>
      </w:r>
    </w:p>
    <w:p w14:paraId="135CFB3D" w14:textId="77777777" w:rsidR="008B4C36" w:rsidRPr="00F978E4" w:rsidRDefault="008B4C36" w:rsidP="008B4C36">
      <w:pPr>
        <w:pStyle w:val="NormalWeb"/>
        <w:spacing w:before="0" w:beforeAutospacing="0" w:after="0" w:afterAutospacing="0" w:line="276" w:lineRule="auto"/>
        <w:jc w:val="both"/>
      </w:pPr>
    </w:p>
    <w:p w14:paraId="711F1E7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19.3.</w:t>
      </w:r>
      <w:r w:rsidRPr="00F978E4">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F978E4" w:rsidRDefault="008B4C36" w:rsidP="008B4C36">
      <w:pPr>
        <w:spacing w:line="276" w:lineRule="auto"/>
        <w:jc w:val="both"/>
        <w:rPr>
          <w:rFonts w:ascii="Times New Roman" w:hAnsi="Times New Roman" w:cs="Times New Roman"/>
        </w:rPr>
      </w:pPr>
    </w:p>
    <w:p w14:paraId="2D2BA316" w14:textId="5EE8C45A"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19.4.</w:t>
      </w:r>
      <w:r w:rsidRPr="00F978E4">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19.5.</w:t>
      </w:r>
      <w:r w:rsidRPr="00F978E4">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rPr>
      </w:pPr>
      <w:r w:rsidRPr="00F978E4">
        <w:rPr>
          <w:rFonts w:ascii="Times New Roman" w:hAnsi="Times New Roman" w:cs="Times New Roman"/>
          <w:b/>
        </w:rPr>
        <w:t>19.6</w:t>
      </w:r>
      <w:r w:rsidRPr="00F978E4">
        <w:rPr>
          <w:rFonts w:ascii="Times New Roman" w:hAnsi="Times New Roman" w:cs="Times New Roman"/>
          <w:bCs/>
        </w:rPr>
        <w:t>. A CONTRATANTE, poderá deduzir do montante a pagar os valores correspondentes a multas ou indenizações devidas pela CONTRATADA, nos termos do CONTRATO.</w:t>
      </w:r>
    </w:p>
    <w:p w14:paraId="4CC73D37" w14:textId="77777777" w:rsidR="008B4C36" w:rsidRPr="00F978E4" w:rsidRDefault="008B4C36" w:rsidP="008B4C36">
      <w:pPr>
        <w:spacing w:line="276" w:lineRule="auto"/>
        <w:jc w:val="both"/>
        <w:rPr>
          <w:rFonts w:ascii="Times New Roman" w:hAnsi="Times New Roman" w:cs="Times New Roman"/>
          <w:bCs/>
        </w:rPr>
      </w:pPr>
    </w:p>
    <w:p w14:paraId="12843CDA"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19.7.</w:t>
      </w:r>
      <w:r w:rsidRPr="00F978E4">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F978E4" w:rsidRDefault="008B4C36" w:rsidP="008B4C36">
      <w:pPr>
        <w:spacing w:line="276" w:lineRule="auto"/>
        <w:jc w:val="both"/>
        <w:rPr>
          <w:rFonts w:ascii="Times New Roman" w:hAnsi="Times New Roman" w:cs="Times New Roman"/>
          <w:bCs/>
        </w:rPr>
      </w:pPr>
    </w:p>
    <w:p w14:paraId="25A08F8E"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19.8</w:t>
      </w:r>
      <w:r w:rsidRPr="00F978E4">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BAFF4F5" w14:textId="77777777" w:rsidR="008B4C36" w:rsidRPr="00F978E4" w:rsidRDefault="008B4C36" w:rsidP="008B4C36">
      <w:pPr>
        <w:spacing w:line="276" w:lineRule="auto"/>
        <w:jc w:val="both"/>
        <w:rPr>
          <w:rFonts w:ascii="Times New Roman" w:hAnsi="Times New Roman" w:cs="Times New Roman"/>
        </w:rPr>
      </w:pPr>
    </w:p>
    <w:p w14:paraId="48552196" w14:textId="77777777" w:rsidR="008B4C36" w:rsidRPr="00F978E4" w:rsidRDefault="008B4C36" w:rsidP="008B4C36">
      <w:pPr>
        <w:pStyle w:val="PargrafodaLista"/>
        <w:spacing w:line="276" w:lineRule="auto"/>
        <w:ind w:left="530"/>
        <w:rPr>
          <w:rFonts w:ascii="Times New Roman" w:hAnsi="Times New Roman" w:cs="Times New Roman"/>
        </w:rPr>
      </w:pPr>
      <w:r w:rsidRPr="00F978E4">
        <w:rPr>
          <w:rFonts w:ascii="Times New Roman" w:hAnsi="Times New Roman" w:cs="Times New Roman"/>
        </w:rPr>
        <w:t>I = (TX/100)/365</w:t>
      </w:r>
    </w:p>
    <w:p w14:paraId="04F65562"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EM = I x N x VP, onde:</w:t>
      </w:r>
    </w:p>
    <w:p w14:paraId="79363490"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I =, Índice de compensação financeira;</w:t>
      </w:r>
    </w:p>
    <w:p w14:paraId="2F8B7FB6"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TX = Percentual da taxa de juros de mora anual;</w:t>
      </w:r>
    </w:p>
    <w:p w14:paraId="15AF254A"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lastRenderedPageBreak/>
        <w:t>EM = Encargos moratórios;</w:t>
      </w:r>
    </w:p>
    <w:p w14:paraId="7B3635E3"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N = Número de dias entre a data prevista para o pagamento e a do efetivo pagamento;</w:t>
      </w:r>
    </w:p>
    <w:p w14:paraId="69BE3388" w14:textId="77777777" w:rsidR="008B4C36" w:rsidRPr="00F978E4" w:rsidRDefault="008B4C36" w:rsidP="008B4C36">
      <w:pPr>
        <w:pStyle w:val="PargrafodaLista"/>
        <w:spacing w:line="276" w:lineRule="auto"/>
        <w:ind w:left="530"/>
        <w:jc w:val="both"/>
        <w:rPr>
          <w:rFonts w:ascii="Times New Roman" w:hAnsi="Times New Roman" w:cs="Times New Roman"/>
        </w:rPr>
      </w:pPr>
      <w:r w:rsidRPr="00F978E4">
        <w:rPr>
          <w:rFonts w:ascii="Times New Roman" w:hAnsi="Times New Roman" w:cs="Times New Roman"/>
        </w:rPr>
        <w:t>VP = Valor da parcela em atraso.</w:t>
      </w:r>
    </w:p>
    <w:p w14:paraId="40CBE22A" w14:textId="77777777" w:rsidR="008B4C36" w:rsidRPr="00F978E4"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F978E4" w:rsidRDefault="008B4C36" w:rsidP="00B06DD1">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SANÇÕES ADMINISTRATIVAS.</w:t>
      </w:r>
    </w:p>
    <w:p w14:paraId="4D65C8C3" w14:textId="77777777" w:rsidR="008B4C36" w:rsidRPr="00F978E4" w:rsidRDefault="008B4C36" w:rsidP="008B4C36">
      <w:pPr>
        <w:spacing w:line="276" w:lineRule="auto"/>
        <w:rPr>
          <w:rFonts w:ascii="Times New Roman" w:eastAsia="Calibri" w:hAnsi="Times New Roman" w:cs="Times New Roman"/>
          <w:lang w:val="pt"/>
        </w:rPr>
      </w:pPr>
    </w:p>
    <w:p w14:paraId="54D3B535" w14:textId="77777777" w:rsidR="008B4C36" w:rsidRPr="00F978E4" w:rsidRDefault="008B4C36" w:rsidP="00B06DD1">
      <w:pPr>
        <w:pStyle w:val="PargrafodaLista"/>
        <w:numPr>
          <w:ilvl w:val="1"/>
          <w:numId w:val="21"/>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F978E4">
        <w:rPr>
          <w:rFonts w:ascii="Times New Roman" w:eastAsia="Calibri" w:hAnsi="Times New Roman" w:cs="Times New Roman"/>
          <w:color w:val="000000"/>
          <w:highlight w:val="white"/>
        </w:rPr>
        <w:t>Comete infração administrativa, nos termos da Lei nº 14.133/2021, a licitante/adjudicatária que:</w:t>
      </w:r>
    </w:p>
    <w:p w14:paraId="58DBA053"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Der causa à inexecução parcial ou total do contrato;</w:t>
      </w:r>
    </w:p>
    <w:p w14:paraId="7CA2637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Deixar de entregar os documentos exigidos no certame;</w:t>
      </w:r>
    </w:p>
    <w:p w14:paraId="2A2E4EE4"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 xml:space="preserve">Ensejar o </w:t>
      </w:r>
      <w:r w:rsidRPr="00F978E4">
        <w:rPr>
          <w:rFonts w:ascii="Times New Roman" w:eastAsia="Calibri" w:hAnsi="Times New Roman" w:cs="Times New Roman"/>
        </w:rPr>
        <w:t>retardamento da execução ou entrega do objeto da licitação sem motivo justificado;</w:t>
      </w:r>
    </w:p>
    <w:p w14:paraId="5F1B11B5" w14:textId="77777777" w:rsidR="008B4C36" w:rsidRPr="00F978E4"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Apresentar declaração ou documentação falsa;</w:t>
      </w:r>
    </w:p>
    <w:p w14:paraId="3E470892"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Fraudar a licitação ou praticar ato fraudulento na execução do contrato;</w:t>
      </w:r>
    </w:p>
    <w:p w14:paraId="6F4BA9EE"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rPr>
        <w:t>Comportar-se de modo inidôneo ou cometer fraude de qualquer natureza;</w:t>
      </w:r>
    </w:p>
    <w:p w14:paraId="093CEA1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F978E4" w:rsidRDefault="008B4C36" w:rsidP="00B06DD1">
      <w:pPr>
        <w:numPr>
          <w:ilvl w:val="2"/>
          <w:numId w:val="21"/>
        </w:numPr>
        <w:tabs>
          <w:tab w:val="left" w:pos="709"/>
          <w:tab w:val="left" w:pos="993"/>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Praticar atos ilícitos com vistas a frustrar os objetivos da licitação;</w:t>
      </w:r>
    </w:p>
    <w:p w14:paraId="2A5C4BA8" w14:textId="77777777" w:rsidR="008B4C36" w:rsidRPr="00F978E4"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F978E4" w:rsidRDefault="008B4C36" w:rsidP="00B06DD1">
      <w:pPr>
        <w:numPr>
          <w:ilvl w:val="2"/>
          <w:numId w:val="21"/>
        </w:numPr>
        <w:tabs>
          <w:tab w:val="left" w:pos="709"/>
          <w:tab w:val="left" w:pos="1134"/>
        </w:tabs>
        <w:spacing w:line="276" w:lineRule="auto"/>
        <w:ind w:left="284" w:firstLine="0"/>
        <w:jc w:val="both"/>
        <w:rPr>
          <w:rFonts w:ascii="Times New Roman" w:hAnsi="Times New Roman" w:cs="Times New Roman"/>
          <w:highlight w:val="white"/>
        </w:rPr>
      </w:pPr>
      <w:r w:rsidRPr="00F978E4">
        <w:rPr>
          <w:rFonts w:ascii="Times New Roman" w:eastAsia="Calibri" w:hAnsi="Times New Roman" w:cs="Times New Roman"/>
          <w:highlight w:val="white"/>
        </w:rPr>
        <w:t>Praticar ato lesivo previsto no art. 5º da Lei nº 12.846/2013.</w:t>
      </w:r>
    </w:p>
    <w:p w14:paraId="76B2C4F3" w14:textId="77777777" w:rsidR="008B4C36" w:rsidRPr="00F978E4"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highlight w:val="white"/>
        </w:rPr>
        <w:t>20.2.</w:t>
      </w:r>
      <w:r w:rsidRPr="00F978E4">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F978E4" w:rsidRDefault="008B4C36" w:rsidP="008B4C36">
      <w:pPr>
        <w:spacing w:line="276" w:lineRule="auto"/>
        <w:jc w:val="both"/>
        <w:rPr>
          <w:rFonts w:ascii="Times New Roman" w:eastAsia="Calibri" w:hAnsi="Times New Roman" w:cs="Times New Roman"/>
        </w:rPr>
      </w:pPr>
    </w:p>
    <w:p w14:paraId="22200B3D"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Advertência por escrito;</w:t>
      </w:r>
    </w:p>
    <w:p w14:paraId="425BF80E"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Multa;</w:t>
      </w:r>
    </w:p>
    <w:p w14:paraId="5D480335" w14:textId="77777777" w:rsidR="008B4C36" w:rsidRPr="00F978E4" w:rsidRDefault="008B4C36" w:rsidP="00B06DD1">
      <w:pPr>
        <w:numPr>
          <w:ilvl w:val="0"/>
          <w:numId w:val="15"/>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Impedimento de licitar e contratar;</w:t>
      </w:r>
    </w:p>
    <w:p w14:paraId="2EAFE517" w14:textId="77777777" w:rsidR="008B4C36" w:rsidRPr="00F978E4" w:rsidRDefault="008B4C36" w:rsidP="00B06DD1">
      <w:pPr>
        <w:numPr>
          <w:ilvl w:val="0"/>
          <w:numId w:val="15"/>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F978E4">
        <w:rPr>
          <w:rFonts w:ascii="Times New Roman" w:eastAsia="Calibri" w:hAnsi="Times New Roman" w:cs="Times New Roman"/>
        </w:rPr>
        <w:t>Declaração de inidoneidade para licitar ou contratar.</w:t>
      </w:r>
    </w:p>
    <w:p w14:paraId="2CF47F38" w14:textId="77777777" w:rsidR="008B4C36" w:rsidRPr="00F978E4" w:rsidRDefault="008B4C36" w:rsidP="008B4C36">
      <w:pPr>
        <w:spacing w:line="276" w:lineRule="auto"/>
        <w:jc w:val="both"/>
        <w:rPr>
          <w:rFonts w:ascii="Times New Roman" w:eastAsia="Calibri" w:hAnsi="Times New Roman" w:cs="Times New Roman"/>
          <w:b/>
        </w:rPr>
      </w:pPr>
    </w:p>
    <w:p w14:paraId="3AC15558" w14:textId="77777777" w:rsidR="008B4C36" w:rsidRPr="00F978E4" w:rsidRDefault="008B4C36" w:rsidP="008B4C36">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20.3.</w:t>
      </w:r>
      <w:r w:rsidRPr="00F978E4">
        <w:rPr>
          <w:rFonts w:ascii="Times New Roman" w:eastAsia="Calibri" w:hAnsi="Times New Roman" w:cs="Times New Roman"/>
        </w:rPr>
        <w:t xml:space="preserve"> A penalidade de multa pode ser aplicada cumulativamente com as demais sanções.</w:t>
      </w:r>
    </w:p>
    <w:p w14:paraId="25F3EE2E" w14:textId="77777777" w:rsidR="008B4C36" w:rsidRPr="00F978E4" w:rsidRDefault="008B4C36" w:rsidP="008B4C36">
      <w:pPr>
        <w:spacing w:line="276" w:lineRule="auto"/>
        <w:jc w:val="both"/>
        <w:rPr>
          <w:rFonts w:ascii="Times New Roman" w:eastAsia="Calibri" w:hAnsi="Times New Roman" w:cs="Times New Roman"/>
          <w:b/>
        </w:rPr>
      </w:pPr>
    </w:p>
    <w:p w14:paraId="1A05330E"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lastRenderedPageBreak/>
        <w:t>20.4.</w:t>
      </w:r>
      <w:r w:rsidRPr="00F978E4">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F978E4" w:rsidRDefault="008B4C36" w:rsidP="008B4C36">
      <w:pPr>
        <w:spacing w:line="276" w:lineRule="auto"/>
        <w:jc w:val="both"/>
        <w:rPr>
          <w:rFonts w:ascii="Times New Roman" w:eastAsia="Calibri" w:hAnsi="Times New Roman" w:cs="Times New Roman"/>
          <w:b/>
        </w:rPr>
      </w:pPr>
    </w:p>
    <w:p w14:paraId="7469A2C4"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20.5.</w:t>
      </w:r>
      <w:r w:rsidRPr="00F978E4">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F978E4" w:rsidRDefault="008B4C36" w:rsidP="008B4C36">
      <w:pPr>
        <w:spacing w:line="276" w:lineRule="auto"/>
        <w:jc w:val="both"/>
        <w:rPr>
          <w:rFonts w:ascii="Times New Roman" w:eastAsia="Calibri" w:hAnsi="Times New Roman" w:cs="Times New Roman"/>
          <w:b/>
        </w:rPr>
      </w:pPr>
    </w:p>
    <w:p w14:paraId="02481D6F"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rPr>
        <w:t>20.6.</w:t>
      </w:r>
      <w:r w:rsidRPr="00F978E4">
        <w:rPr>
          <w:rFonts w:ascii="Times New Roman" w:eastAsia="Calibri" w:hAnsi="Times New Roman" w:cs="Times New Roman"/>
        </w:rPr>
        <w:t xml:space="preserve"> </w:t>
      </w:r>
      <w:r w:rsidRPr="00F978E4">
        <w:rPr>
          <w:rFonts w:ascii="Times New Roman" w:eastAsia="Calibri" w:hAnsi="Times New Roman" w:cs="Times New Roman"/>
          <w:bCs/>
        </w:rPr>
        <w:t>DA FRAUDE E DA CORRUPÇÃO - Os</w:t>
      </w:r>
      <w:r w:rsidRPr="00F978E4">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F978E4" w:rsidRDefault="008B4C36" w:rsidP="008B4C36">
      <w:pPr>
        <w:spacing w:line="276" w:lineRule="auto"/>
        <w:jc w:val="both"/>
        <w:rPr>
          <w:rFonts w:ascii="Times New Roman" w:eastAsia="Calibri" w:hAnsi="Times New Roman" w:cs="Times New Roman"/>
        </w:rPr>
      </w:pPr>
    </w:p>
    <w:p w14:paraId="7CA9B6ED" w14:textId="77777777" w:rsidR="008B4C36" w:rsidRPr="00F978E4" w:rsidRDefault="008B4C36" w:rsidP="008B4C36">
      <w:pPr>
        <w:spacing w:line="276" w:lineRule="auto"/>
        <w:jc w:val="both"/>
        <w:rPr>
          <w:rFonts w:ascii="Times New Roman" w:eastAsia="Calibri" w:hAnsi="Times New Roman" w:cs="Times New Roman"/>
          <w:bCs/>
        </w:rPr>
      </w:pPr>
      <w:r w:rsidRPr="00F978E4">
        <w:rPr>
          <w:rFonts w:ascii="Times New Roman" w:eastAsia="Calibri" w:hAnsi="Times New Roman" w:cs="Times New Roman"/>
          <w:b/>
        </w:rPr>
        <w:t xml:space="preserve">20.6.1. </w:t>
      </w:r>
      <w:r w:rsidRPr="00F978E4">
        <w:rPr>
          <w:rFonts w:ascii="Times New Roman" w:eastAsia="Calibri" w:hAnsi="Times New Roman" w:cs="Times New Roman"/>
          <w:bCs/>
        </w:rPr>
        <w:t>PARA OS PROPÓSITOS DESTA CLÁUSULA, DEFINEM-SE AS SEGUINTES PRÁTICAS:</w:t>
      </w:r>
    </w:p>
    <w:p w14:paraId="15DB9484" w14:textId="77777777" w:rsidR="008B4C36" w:rsidRPr="00F978E4" w:rsidRDefault="008B4C36" w:rsidP="008B4C36">
      <w:pPr>
        <w:spacing w:line="276" w:lineRule="auto"/>
        <w:jc w:val="both"/>
        <w:rPr>
          <w:rFonts w:ascii="Times New Roman" w:eastAsia="Calibri" w:hAnsi="Times New Roman" w:cs="Times New Roman"/>
          <w:bCs/>
        </w:rPr>
      </w:pPr>
    </w:p>
    <w:p w14:paraId="23DD4D84"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a)</w:t>
      </w:r>
      <w:r w:rsidRPr="00F978E4">
        <w:rPr>
          <w:rFonts w:ascii="Times New Roman" w:eastAsia="Calibri" w:hAnsi="Times New Roman" w:cs="Times New Roman"/>
          <w:bCs/>
        </w:rPr>
        <w:t xml:space="preserve">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b)</w:t>
      </w:r>
      <w:r w:rsidRPr="00F978E4">
        <w:rPr>
          <w:rFonts w:ascii="Times New Roman" w:eastAsia="Calibri" w:hAnsi="Times New Roman" w:cs="Times New Roman"/>
          <w:bCs/>
        </w:rPr>
        <w:t xml:space="preserve"> PRÁTICA FRAUDULENTA: A falsificação ou omissão dos fatos, com o objetivo de influenciar o processo de licitação ou de execução do contrato;</w:t>
      </w:r>
    </w:p>
    <w:p w14:paraId="4B2753AF"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c)</w:t>
      </w:r>
      <w:r w:rsidRPr="00F978E4">
        <w:rPr>
          <w:rFonts w:ascii="Times New Roman" w:eastAsia="Calibri" w:hAnsi="Times New Roman" w:cs="Times New Roman"/>
          <w:bCs/>
        </w:rPr>
        <w:t xml:space="preserve">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F978E4" w:rsidRDefault="008B4C36" w:rsidP="008B4C36">
      <w:pPr>
        <w:spacing w:line="276" w:lineRule="auto"/>
        <w:ind w:left="567" w:hanging="283"/>
        <w:jc w:val="both"/>
        <w:rPr>
          <w:rFonts w:ascii="Times New Roman" w:eastAsia="Calibri" w:hAnsi="Times New Roman" w:cs="Times New Roman"/>
          <w:bCs/>
        </w:rPr>
      </w:pPr>
      <w:r w:rsidRPr="00F978E4">
        <w:rPr>
          <w:rFonts w:ascii="Times New Roman" w:eastAsia="Calibri" w:hAnsi="Times New Roman" w:cs="Times New Roman"/>
          <w:b/>
        </w:rPr>
        <w:t>d)</w:t>
      </w:r>
      <w:r w:rsidRPr="00F978E4">
        <w:rPr>
          <w:rFonts w:ascii="Times New Roman" w:eastAsia="Calibri" w:hAnsi="Times New Roman" w:cs="Times New Roman"/>
          <w:bCs/>
        </w:rPr>
        <w:t xml:space="preserve">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F978E4" w:rsidRDefault="008B4C36" w:rsidP="008B4C36">
      <w:pPr>
        <w:spacing w:line="276" w:lineRule="auto"/>
        <w:ind w:left="567" w:hanging="283"/>
        <w:jc w:val="both"/>
        <w:rPr>
          <w:rFonts w:ascii="Times New Roman" w:eastAsia="Calibri" w:hAnsi="Times New Roman" w:cs="Times New Roman"/>
        </w:rPr>
      </w:pPr>
      <w:r w:rsidRPr="00F978E4">
        <w:rPr>
          <w:rFonts w:ascii="Times New Roman" w:eastAsia="Calibri" w:hAnsi="Times New Roman" w:cs="Times New Roman"/>
          <w:b/>
        </w:rPr>
        <w:t>e)</w:t>
      </w:r>
      <w:r w:rsidRPr="00F978E4">
        <w:rPr>
          <w:rFonts w:ascii="Times New Roman" w:eastAsia="Calibri" w:hAnsi="Times New Roman" w:cs="Times New Roman"/>
          <w:bCs/>
        </w:rPr>
        <w:t xml:space="preserv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F978E4">
        <w:rPr>
          <w:rFonts w:ascii="Times New Roman" w:eastAsia="Calibri" w:hAnsi="Times New Roman" w:cs="Times New Roman"/>
        </w:rPr>
        <w:t xml:space="preserve"> de o organismo financeiro multilateral promover inspeção. </w:t>
      </w:r>
    </w:p>
    <w:p w14:paraId="2FE80225" w14:textId="77777777" w:rsidR="008B4C36" w:rsidRPr="00F978E4" w:rsidRDefault="008B4C36" w:rsidP="008B4C36">
      <w:pPr>
        <w:spacing w:line="276" w:lineRule="auto"/>
        <w:jc w:val="both"/>
        <w:rPr>
          <w:rFonts w:ascii="Times New Roman" w:eastAsia="Calibri" w:hAnsi="Times New Roman" w:cs="Times New Roman"/>
        </w:rPr>
      </w:pPr>
    </w:p>
    <w:p w14:paraId="72A7073A" w14:textId="77777777" w:rsidR="008B4C36" w:rsidRPr="00F978E4" w:rsidRDefault="008B4C36" w:rsidP="00B06DD1">
      <w:pPr>
        <w:keepNext/>
        <w:keepLines/>
        <w:numPr>
          <w:ilvl w:val="0"/>
          <w:numId w:val="21"/>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b/>
          <w:color w:val="000000"/>
        </w:rPr>
        <w:t>DA IMPUGNAÇÃO AO EDITAL E DO PEDIDO DE ESCLARECIMENTO.</w:t>
      </w:r>
    </w:p>
    <w:p w14:paraId="0CCD2858" w14:textId="77777777" w:rsidR="008B4C36" w:rsidRPr="00F978E4" w:rsidRDefault="008B4C36" w:rsidP="008B4C36">
      <w:pPr>
        <w:spacing w:line="276" w:lineRule="auto"/>
        <w:rPr>
          <w:rFonts w:ascii="Times New Roman" w:eastAsia="Calibri" w:hAnsi="Times New Roman" w:cs="Times New Roman"/>
        </w:rPr>
      </w:pPr>
    </w:p>
    <w:p w14:paraId="35917D94"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F978E4">
          <w:rPr>
            <w:rFonts w:ascii="Times New Roman" w:eastAsia="Calibri" w:hAnsi="Times New Roman" w:cs="Times New Roman"/>
            <w:color w:val="0066FF"/>
            <w:u w:val="single"/>
          </w:rPr>
          <w:t>www.portaldecompraspublicas.com.br</w:t>
        </w:r>
      </w:hyperlink>
      <w:r w:rsidRPr="00F978E4">
        <w:rPr>
          <w:rFonts w:ascii="Times New Roman" w:eastAsia="Calibri" w:hAnsi="Times New Roman" w:cs="Times New Roman"/>
          <w:color w:val="0066FF"/>
        </w:rPr>
        <w:t xml:space="preserve">. </w:t>
      </w:r>
    </w:p>
    <w:p w14:paraId="030F35E6"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lastRenderedPageBreak/>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As impugnações e pedidos de esclarecimentos não suspendem os prazos previstos no certame, salvo quando se </w:t>
      </w:r>
      <w:r w:rsidRPr="00F978E4">
        <w:rPr>
          <w:rFonts w:ascii="Times New Roman" w:eastAsia="Calibri" w:hAnsi="Times New Roman" w:cs="Times New Roman"/>
        </w:rPr>
        <w:t>amolda</w:t>
      </w:r>
      <w:r w:rsidRPr="00F978E4">
        <w:rPr>
          <w:rFonts w:ascii="Times New Roman" w:eastAsia="Calibri" w:hAnsi="Times New Roman" w:cs="Times New Roman"/>
          <w:color w:val="000000"/>
        </w:rPr>
        <w:t xml:space="preserve"> ao art. 55 parágrafo 1º, da Lei nº 14.133/2021.</w:t>
      </w:r>
    </w:p>
    <w:p w14:paraId="20E944D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F978E4" w:rsidRDefault="008B4C36" w:rsidP="00B06DD1">
      <w:pPr>
        <w:pStyle w:val="PargrafodaLista"/>
        <w:numPr>
          <w:ilvl w:val="2"/>
          <w:numId w:val="21"/>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 concessão de efeito suspensivo à impugnação é medida excepcional e deverá ser motivada pelo </w:t>
      </w:r>
      <w:r w:rsidRPr="00F978E4">
        <w:rPr>
          <w:rFonts w:ascii="Times New Roman" w:eastAsia="Calibri" w:hAnsi="Times New Roman" w:cs="Times New Roman"/>
        </w:rPr>
        <w:t>Pregoeiro</w:t>
      </w:r>
      <w:r w:rsidRPr="00F978E4">
        <w:rPr>
          <w:rFonts w:ascii="Times New Roman" w:eastAsia="Calibri" w:hAnsi="Times New Roman" w:cs="Times New Roman"/>
          <w:color w:val="000000"/>
        </w:rPr>
        <w:t>, nos autos do processo de licitação.</w:t>
      </w:r>
    </w:p>
    <w:p w14:paraId="77818EC9"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F978E4">
          <w:rPr>
            <w:rFonts w:ascii="Times New Roman" w:eastAsia="Calibri" w:hAnsi="Times New Roman" w:cs="Times New Roman"/>
            <w:b/>
            <w:color w:val="0000FF"/>
            <w:u w:val="single"/>
          </w:rPr>
          <w:t>www.portaldecompraspublicas.com.br</w:t>
        </w:r>
      </w:hyperlink>
      <w:r w:rsidRPr="00F978E4">
        <w:rPr>
          <w:rFonts w:ascii="Times New Roman" w:eastAsia="Calibri" w:hAnsi="Times New Roman" w:cs="Times New Roman"/>
          <w:color w:val="000000"/>
        </w:rPr>
        <w:t>, sendo de responsabilidade dos licitantes, seu acompanhamento.</w:t>
      </w:r>
    </w:p>
    <w:p w14:paraId="4D8D6EB8" w14:textId="77777777" w:rsidR="008B4C36" w:rsidRPr="00F978E4"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F978E4" w:rsidRDefault="008B4C36" w:rsidP="00B06DD1">
      <w:pPr>
        <w:pStyle w:val="PargrafodaLista"/>
        <w:numPr>
          <w:ilvl w:val="1"/>
          <w:numId w:val="21"/>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F978E4">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F978E4"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F978E4" w:rsidRDefault="008B4C36" w:rsidP="00B06DD1">
      <w:pPr>
        <w:pStyle w:val="PargrafodaLista"/>
        <w:keepNext/>
        <w:keepLines/>
        <w:numPr>
          <w:ilvl w:val="0"/>
          <w:numId w:val="21"/>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F978E4">
        <w:rPr>
          <w:rFonts w:ascii="Times New Roman" w:eastAsia="Calibri" w:hAnsi="Times New Roman" w:cs="Times New Roman"/>
          <w:b/>
          <w:color w:val="000000"/>
        </w:rPr>
        <w:t>DAS DISPOSIÇÕES GERAIS.</w:t>
      </w:r>
    </w:p>
    <w:p w14:paraId="5EF66378" w14:textId="77777777" w:rsidR="008B4C36" w:rsidRPr="00F978E4" w:rsidRDefault="008B4C36" w:rsidP="008B4C36">
      <w:pPr>
        <w:tabs>
          <w:tab w:val="left" w:pos="567"/>
        </w:tabs>
        <w:spacing w:line="276" w:lineRule="auto"/>
        <w:jc w:val="both"/>
        <w:rPr>
          <w:rFonts w:ascii="Times New Roman" w:hAnsi="Times New Roman" w:cs="Times New Roman"/>
        </w:rPr>
      </w:pPr>
    </w:p>
    <w:p w14:paraId="2D52D726"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Da sessão pública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divulgar-se-á Ata no sistema eletrônico.</w:t>
      </w:r>
    </w:p>
    <w:p w14:paraId="5E149D80"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7EB2964" w14:textId="49E06E31"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color w:val="000000"/>
        </w:rPr>
        <w:t xml:space="preserve"> </w:t>
      </w:r>
      <w:r w:rsidRPr="00F978E4">
        <w:rPr>
          <w:rFonts w:ascii="Times New Roman" w:eastAsia="Calibri" w:hAnsi="Times New Roman" w:cs="Times New Roman"/>
        </w:rPr>
        <w:t>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w:t>
      </w:r>
    </w:p>
    <w:p w14:paraId="739FBEC3"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Todas as referências de tempo no Edital, no aviso e durante a sessão pública observarão o </w:t>
      </w:r>
      <w:r w:rsidRPr="00F978E4">
        <w:rPr>
          <w:rFonts w:ascii="Times New Roman" w:eastAsia="Calibri" w:hAnsi="Times New Roman" w:cs="Times New Roman"/>
          <w:b/>
          <w:bCs/>
          <w:color w:val="000000"/>
        </w:rPr>
        <w:t>horário de Brasília – DF</w:t>
      </w:r>
      <w:r w:rsidRPr="00F978E4">
        <w:rPr>
          <w:rFonts w:ascii="Times New Roman" w:eastAsia="Calibri" w:hAnsi="Times New Roman" w:cs="Times New Roman"/>
          <w:color w:val="000000"/>
        </w:rPr>
        <w:t>.</w:t>
      </w:r>
    </w:p>
    <w:p w14:paraId="34B61B8A"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494B44EA" w14:textId="68F5B570"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No julgamento das propostas e da habilitação, o</w:t>
      </w:r>
      <w:r w:rsidR="00EC5871" w:rsidRPr="00F978E4">
        <w:rPr>
          <w:rFonts w:ascii="Times New Roman" w:eastAsia="Calibri" w:hAnsi="Times New Roman" w:cs="Times New Roman"/>
          <w:color w:val="000000"/>
        </w:rPr>
        <w:t>(a)</w:t>
      </w:r>
      <w:r w:rsidRPr="00F978E4">
        <w:rPr>
          <w:rFonts w:ascii="Times New Roman" w:eastAsia="Calibri" w:hAnsi="Times New Roman" w:cs="Times New Roman"/>
        </w:rPr>
        <w:t xml:space="preserve"> Pregoeiro</w:t>
      </w:r>
      <w:r w:rsidR="00EC5871" w:rsidRPr="00F978E4">
        <w:rPr>
          <w:rFonts w:ascii="Times New Roman" w:eastAsia="Calibri" w:hAnsi="Times New Roman" w:cs="Times New Roman"/>
        </w:rPr>
        <w:t>(a)</w:t>
      </w:r>
      <w:r w:rsidRPr="00F978E4">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 homologação do resultado desta licitação não implicará direito à contratação.</w:t>
      </w:r>
    </w:p>
    <w:p w14:paraId="60FBF598"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F978E4" w:rsidRDefault="008B4C36" w:rsidP="00B06DD1">
      <w:pPr>
        <w:numPr>
          <w:ilvl w:val="1"/>
          <w:numId w:val="21"/>
        </w:numPr>
        <w:spacing w:line="276" w:lineRule="auto"/>
        <w:ind w:left="0" w:firstLine="0"/>
        <w:jc w:val="both"/>
        <w:rPr>
          <w:rFonts w:ascii="Times New Roman" w:hAnsi="Times New Roman" w:cs="Times New Roman"/>
        </w:rPr>
      </w:pPr>
      <w:r w:rsidRPr="00F978E4">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F978E4" w:rsidRDefault="008B4C36" w:rsidP="008B4C36">
      <w:pPr>
        <w:spacing w:line="276" w:lineRule="auto"/>
        <w:jc w:val="both"/>
        <w:rPr>
          <w:rFonts w:ascii="Times New Roman" w:hAnsi="Times New Roman" w:cs="Times New Roman"/>
        </w:rPr>
      </w:pPr>
    </w:p>
    <w:p w14:paraId="6625E65F" w14:textId="77777777" w:rsidR="008B4C36" w:rsidRPr="00F978E4" w:rsidRDefault="008B4C36" w:rsidP="00B06DD1">
      <w:pPr>
        <w:numPr>
          <w:ilvl w:val="2"/>
          <w:numId w:val="21"/>
        </w:numP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F978E4" w:rsidRDefault="008B4C36" w:rsidP="008B4C36">
      <w:pPr>
        <w:spacing w:line="276" w:lineRule="auto"/>
        <w:jc w:val="both"/>
        <w:rPr>
          <w:rFonts w:ascii="Times New Roman" w:eastAsia="Calibri" w:hAnsi="Times New Roman" w:cs="Times New Roman"/>
        </w:rPr>
      </w:pPr>
    </w:p>
    <w:p w14:paraId="42DBB5D3"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 O </w:t>
      </w:r>
      <w:r w:rsidR="006E411D" w:rsidRPr="00F978E4">
        <w:rPr>
          <w:rFonts w:ascii="Times New Roman" w:eastAsia="Calibri" w:hAnsi="Times New Roman" w:cs="Times New Roman"/>
        </w:rPr>
        <w:t>SAAE</w:t>
      </w:r>
      <w:r w:rsidRPr="00F978E4">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F978E4"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F978E4"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color w:val="000000"/>
        </w:rPr>
        <w:t>A anulação d</w:t>
      </w:r>
      <w:r w:rsidRPr="00F978E4">
        <w:rPr>
          <w:rFonts w:ascii="Times New Roman" w:eastAsia="Calibri" w:hAnsi="Times New Roman" w:cs="Times New Roman"/>
        </w:rPr>
        <w:t>o Pregão</w:t>
      </w:r>
      <w:r w:rsidRPr="00F978E4">
        <w:rPr>
          <w:rFonts w:ascii="Times New Roman" w:eastAsia="Calibri" w:hAnsi="Times New Roman" w:cs="Times New Roman"/>
          <w:color w:val="000000"/>
        </w:rPr>
        <w:t xml:space="preserve"> induz </w:t>
      </w:r>
      <w:r w:rsidRPr="00F978E4">
        <w:rPr>
          <w:rFonts w:ascii="Times New Roman" w:eastAsia="Calibri" w:hAnsi="Times New Roman" w:cs="Times New Roman"/>
        </w:rPr>
        <w:t>à extinção do contrato.</w:t>
      </w:r>
    </w:p>
    <w:p w14:paraId="61C87C50" w14:textId="77777777" w:rsidR="008B4C36" w:rsidRPr="00F978E4" w:rsidRDefault="008B4C36" w:rsidP="00B06DD1">
      <w:pPr>
        <w:numPr>
          <w:ilvl w:val="2"/>
          <w:numId w:val="21"/>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F978E4">
        <w:rPr>
          <w:rFonts w:ascii="Times New Roman" w:eastAsia="Calibri" w:hAnsi="Times New Roman" w:cs="Times New Roman"/>
        </w:rPr>
        <w:t>A anulação da licitação por motivo de ilegalidade não gera obrigação de indenizar.</w:t>
      </w:r>
    </w:p>
    <w:p w14:paraId="6355F0C3" w14:textId="77777777" w:rsidR="008B4C36" w:rsidRPr="00F978E4" w:rsidRDefault="008B4C36" w:rsidP="008B4C36">
      <w:pPr>
        <w:spacing w:line="276" w:lineRule="auto"/>
        <w:jc w:val="both"/>
        <w:rPr>
          <w:rFonts w:ascii="Times New Roman" w:eastAsia="Calibri" w:hAnsi="Times New Roman" w:cs="Times New Roman"/>
        </w:rPr>
      </w:pPr>
    </w:p>
    <w:p w14:paraId="730251A9"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F978E4" w:rsidRDefault="008B4C36" w:rsidP="00B06DD1">
      <w:pPr>
        <w:numPr>
          <w:ilvl w:val="1"/>
          <w:numId w:val="21"/>
        </w:numPr>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lastRenderedPageBreak/>
        <w:t xml:space="preserve"> O Edital está disponibilizado, na íntegra, </w:t>
      </w:r>
      <w:r w:rsidRPr="00F978E4">
        <w:rPr>
          <w:rFonts w:ascii="Times New Roman" w:hAnsi="Times New Roman" w:cs="Times New Roman"/>
        </w:rPr>
        <w:t xml:space="preserve">no Portal Nacional de Contratações Públicas (PNCP) e </w:t>
      </w:r>
      <w:r w:rsidRPr="00F978E4">
        <w:rPr>
          <w:rFonts w:ascii="Times New Roman" w:eastAsia="Calibri" w:hAnsi="Times New Roman" w:cs="Times New Roman"/>
          <w:color w:val="000000"/>
        </w:rPr>
        <w:t xml:space="preserve">no endereço eletrônico: </w:t>
      </w:r>
      <w:hyperlink r:id="rId22">
        <w:r w:rsidRPr="00F978E4">
          <w:rPr>
            <w:rFonts w:ascii="Times New Roman" w:eastAsia="Calibri" w:hAnsi="Times New Roman" w:cs="Times New Roman"/>
            <w:b/>
            <w:color w:val="000080"/>
            <w:u w:val="single"/>
          </w:rPr>
          <w:t>www.portaldecompraspublicas.com.br</w:t>
        </w:r>
      </w:hyperlink>
      <w:r w:rsidRPr="00F978E4">
        <w:rPr>
          <w:rFonts w:ascii="Times New Roman" w:eastAsia="Calibri" w:hAnsi="Times New Roman" w:cs="Times New Roman"/>
          <w:color w:val="000000"/>
        </w:rPr>
        <w:t>, e também poderão ser lidos e/ou obtidos junto ao SAAE, nos dias úteis, no horário das 07:00 às 11:00 e das 13:00 as 17:00 horas, no mesmo endereço e período em que os autos do processo administrativo permanecerão com acesso e vista franqueada aos interessados.</w:t>
      </w:r>
    </w:p>
    <w:p w14:paraId="0A5EE14C" w14:textId="77777777" w:rsidR="008B4C36" w:rsidRPr="00F978E4"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F978E4" w:rsidRDefault="008B4C36" w:rsidP="00B06DD1">
      <w:pPr>
        <w:numPr>
          <w:ilvl w:val="1"/>
          <w:numId w:val="21"/>
        </w:numPr>
        <w:shd w:val="clear" w:color="auto" w:fill="FFFFFF"/>
        <w:tabs>
          <w:tab w:val="left" w:pos="567"/>
        </w:tabs>
        <w:spacing w:line="276" w:lineRule="auto"/>
        <w:ind w:left="0" w:firstLine="0"/>
        <w:jc w:val="both"/>
        <w:rPr>
          <w:rFonts w:ascii="Times New Roman" w:hAnsi="Times New Roman" w:cs="Times New Roman"/>
        </w:rPr>
      </w:pPr>
      <w:r w:rsidRPr="00F978E4">
        <w:rPr>
          <w:rFonts w:ascii="Times New Roman" w:eastAsia="Calibri" w:hAnsi="Times New Roman" w:cs="Times New Roman"/>
          <w:color w:val="000000"/>
        </w:rPr>
        <w:t>Integram este Edital, para todos os fins e efeitos, os seguintes anexos:</w:t>
      </w:r>
    </w:p>
    <w:p w14:paraId="162C5DCA" w14:textId="77777777" w:rsidR="008B4C36" w:rsidRPr="00F978E4" w:rsidRDefault="008B4C36" w:rsidP="008B4C36">
      <w:pPr>
        <w:spacing w:line="276" w:lineRule="auto"/>
        <w:jc w:val="both"/>
        <w:rPr>
          <w:rFonts w:ascii="Times New Roman" w:eastAsia="Calibri" w:hAnsi="Times New Roman" w:cs="Times New Roman"/>
        </w:rPr>
      </w:pPr>
    </w:p>
    <w:p w14:paraId="506871B0"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 – </w:t>
      </w:r>
      <w:r w:rsidRPr="00F978E4">
        <w:rPr>
          <w:rFonts w:ascii="Times New Roman" w:eastAsia="Calibri" w:hAnsi="Times New Roman" w:cs="Times New Roman"/>
        </w:rPr>
        <w:t>TERMO DE REFERÊNCIA</w:t>
      </w:r>
    </w:p>
    <w:p w14:paraId="51DE5337"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II - </w:t>
      </w:r>
      <w:r w:rsidRPr="00F978E4">
        <w:rPr>
          <w:rFonts w:ascii="Times New Roman" w:eastAsia="Calibri" w:hAnsi="Times New Roman" w:cs="Times New Roman"/>
        </w:rPr>
        <w:t>MODELO DE PROPOSTA DE PREÇOS;</w:t>
      </w:r>
    </w:p>
    <w:p w14:paraId="592B3C7F" w14:textId="77777777" w:rsidR="00F35816" w:rsidRPr="00F978E4" w:rsidRDefault="00F35816" w:rsidP="00F35816">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ANEXO III – </w:t>
      </w:r>
      <w:r w:rsidRPr="00F978E4">
        <w:rPr>
          <w:rFonts w:ascii="Times New Roman" w:eastAsia="Calibri" w:hAnsi="Times New Roman" w:cs="Times New Roman"/>
        </w:rPr>
        <w:t>DECLARAÇÃO UNIFICADA;</w:t>
      </w:r>
    </w:p>
    <w:p w14:paraId="6ABCB3F8" w14:textId="77777777" w:rsidR="00F35816" w:rsidRPr="00F978E4" w:rsidRDefault="00F35816" w:rsidP="00F35816">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 xml:space="preserve">ANEXO IV – </w:t>
      </w:r>
      <w:r w:rsidRPr="00F978E4">
        <w:rPr>
          <w:rFonts w:ascii="Times New Roman" w:eastAsia="Calibri" w:hAnsi="Times New Roman" w:cs="Times New Roman"/>
        </w:rPr>
        <w:t>MODELO DE DECLARAÇÃO DO PORTE DA EMPRESA;</w:t>
      </w:r>
    </w:p>
    <w:p w14:paraId="64511725" w14:textId="77777777" w:rsidR="00F35816" w:rsidRPr="00F978E4" w:rsidRDefault="00F35816" w:rsidP="00F35816">
      <w:pPr>
        <w:spacing w:line="276" w:lineRule="auto"/>
        <w:jc w:val="both"/>
        <w:rPr>
          <w:rFonts w:ascii="Times New Roman" w:hAnsi="Times New Roman" w:cs="Times New Roman"/>
          <w:bCs/>
        </w:rPr>
      </w:pPr>
      <w:r w:rsidRPr="00F978E4">
        <w:rPr>
          <w:rFonts w:ascii="Times New Roman" w:eastAsia="Calibri" w:hAnsi="Times New Roman" w:cs="Times New Roman"/>
          <w:b/>
        </w:rPr>
        <w:t xml:space="preserve">ANEXO VI – </w:t>
      </w:r>
      <w:r w:rsidRPr="00F978E4">
        <w:rPr>
          <w:rFonts w:ascii="Times New Roman" w:eastAsia="Calibri" w:hAnsi="Times New Roman" w:cs="Times New Roman"/>
        </w:rPr>
        <w:t>MINUTA DO CONTRATO;</w:t>
      </w:r>
    </w:p>
    <w:p w14:paraId="7CE46212" w14:textId="1DCA3862" w:rsidR="008B429B" w:rsidRPr="00F978E4" w:rsidRDefault="008B429B" w:rsidP="008B4C36">
      <w:pPr>
        <w:spacing w:line="276" w:lineRule="auto"/>
        <w:jc w:val="both"/>
        <w:rPr>
          <w:rFonts w:ascii="Times New Roman" w:eastAsia="Calibri" w:hAnsi="Times New Roman" w:cs="Times New Roman"/>
        </w:rPr>
      </w:pPr>
    </w:p>
    <w:p w14:paraId="71E1BB86" w14:textId="77777777" w:rsidR="00491203" w:rsidRPr="00F978E4" w:rsidRDefault="00491203" w:rsidP="008B4C36">
      <w:pPr>
        <w:spacing w:line="276" w:lineRule="auto"/>
        <w:jc w:val="both"/>
        <w:rPr>
          <w:rFonts w:ascii="Times New Roman" w:eastAsia="Calibri" w:hAnsi="Times New Roman" w:cs="Times New Roman"/>
        </w:rPr>
      </w:pPr>
    </w:p>
    <w:p w14:paraId="37D8A5A4" w14:textId="0E3E74FB" w:rsidR="008B4C36" w:rsidRPr="00F978E4" w:rsidRDefault="008B4C36" w:rsidP="008B4C36">
      <w:pPr>
        <w:shd w:val="clear" w:color="auto" w:fill="FFFFFF"/>
        <w:spacing w:line="276" w:lineRule="auto"/>
        <w:jc w:val="right"/>
        <w:rPr>
          <w:rFonts w:ascii="Times New Roman" w:eastAsia="Calibri" w:hAnsi="Times New Roman" w:cs="Times New Roman"/>
        </w:rPr>
      </w:pPr>
      <w:r w:rsidRPr="00F978E4">
        <w:rPr>
          <w:rFonts w:ascii="Times New Roman" w:eastAsia="Calibri" w:hAnsi="Times New Roman" w:cs="Times New Roman"/>
        </w:rPr>
        <w:t xml:space="preserve">São Gabriel do Oeste MS, </w:t>
      </w:r>
      <w:r w:rsidR="00CA6F8F">
        <w:rPr>
          <w:rFonts w:ascii="Times New Roman" w:eastAsia="Calibri" w:hAnsi="Times New Roman" w:cs="Times New Roman"/>
        </w:rPr>
        <w:t>14</w:t>
      </w:r>
      <w:r w:rsidR="00FC143A" w:rsidRPr="00F978E4">
        <w:rPr>
          <w:rFonts w:ascii="Times New Roman" w:eastAsia="Calibri" w:hAnsi="Times New Roman" w:cs="Times New Roman"/>
        </w:rPr>
        <w:t xml:space="preserve"> de</w:t>
      </w:r>
      <w:r w:rsidR="00EE0B18" w:rsidRPr="00F978E4">
        <w:rPr>
          <w:rFonts w:ascii="Times New Roman" w:eastAsia="Calibri" w:hAnsi="Times New Roman" w:cs="Times New Roman"/>
        </w:rPr>
        <w:t xml:space="preserve"> </w:t>
      </w:r>
      <w:r w:rsidR="006B1920" w:rsidRPr="00F978E4">
        <w:rPr>
          <w:rFonts w:ascii="Times New Roman" w:eastAsia="Calibri" w:hAnsi="Times New Roman" w:cs="Times New Roman"/>
        </w:rPr>
        <w:t>agosto</w:t>
      </w:r>
      <w:r w:rsidR="00EE0B18" w:rsidRPr="00F978E4">
        <w:rPr>
          <w:rFonts w:ascii="Times New Roman" w:eastAsia="Calibri" w:hAnsi="Times New Roman" w:cs="Times New Roman"/>
        </w:rPr>
        <w:t xml:space="preserve"> </w:t>
      </w:r>
      <w:r w:rsidR="00FC143A" w:rsidRPr="00F978E4">
        <w:rPr>
          <w:rFonts w:ascii="Times New Roman" w:eastAsia="Calibri" w:hAnsi="Times New Roman" w:cs="Times New Roman"/>
        </w:rPr>
        <w:t>de 2025</w:t>
      </w:r>
    </w:p>
    <w:p w14:paraId="20F19E50" w14:textId="77777777" w:rsidR="00CF7600" w:rsidRPr="00F978E4" w:rsidRDefault="00CF7600" w:rsidP="008B4C36">
      <w:pPr>
        <w:shd w:val="clear" w:color="auto" w:fill="FFFFFF"/>
        <w:spacing w:line="276" w:lineRule="auto"/>
        <w:jc w:val="center"/>
        <w:rPr>
          <w:rFonts w:ascii="Times New Roman" w:eastAsia="Calibri" w:hAnsi="Times New Roman" w:cs="Times New Roman"/>
        </w:rPr>
      </w:pPr>
    </w:p>
    <w:p w14:paraId="6B5B05B7" w14:textId="77777777" w:rsidR="008B4C36" w:rsidRPr="00F978E4" w:rsidRDefault="008B4C36" w:rsidP="008B4C36">
      <w:pPr>
        <w:shd w:val="clear" w:color="auto" w:fill="FFFFFF"/>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________________________</w:t>
      </w:r>
    </w:p>
    <w:bookmarkEnd w:id="23"/>
    <w:p w14:paraId="4F8861A2" w14:textId="77777777" w:rsidR="001917EC" w:rsidRPr="00F978E4" w:rsidRDefault="001917EC" w:rsidP="001917EC">
      <w:pPr>
        <w:spacing w:line="276" w:lineRule="auto"/>
        <w:jc w:val="center"/>
        <w:rPr>
          <w:rFonts w:ascii="Times New Roman" w:eastAsia="Calibri" w:hAnsi="Times New Roman" w:cs="Times New Roman"/>
          <w:b/>
        </w:rPr>
      </w:pPr>
      <w:proofErr w:type="spellStart"/>
      <w:r w:rsidRPr="00F978E4">
        <w:rPr>
          <w:rFonts w:ascii="Times New Roman" w:eastAsia="Calibri" w:hAnsi="Times New Roman" w:cs="Times New Roman"/>
          <w:b/>
        </w:rPr>
        <w:t>Neida</w:t>
      </w:r>
      <w:proofErr w:type="spellEnd"/>
      <w:r w:rsidRPr="00F978E4">
        <w:rPr>
          <w:rFonts w:ascii="Times New Roman" w:eastAsia="Calibri" w:hAnsi="Times New Roman" w:cs="Times New Roman"/>
          <w:b/>
        </w:rPr>
        <w:t xml:space="preserve"> Lurdes </w:t>
      </w:r>
      <w:proofErr w:type="spellStart"/>
      <w:r w:rsidRPr="00F978E4">
        <w:rPr>
          <w:rFonts w:ascii="Times New Roman" w:eastAsia="Calibri" w:hAnsi="Times New Roman" w:cs="Times New Roman"/>
          <w:b/>
        </w:rPr>
        <w:t>Balzan</w:t>
      </w:r>
      <w:proofErr w:type="spellEnd"/>
    </w:p>
    <w:p w14:paraId="41FDFE2B" w14:textId="701114F7" w:rsidR="001917EC" w:rsidRPr="00F978E4" w:rsidRDefault="001917EC" w:rsidP="00491203">
      <w:pPr>
        <w:spacing w:line="276" w:lineRule="auto"/>
        <w:jc w:val="center"/>
        <w:rPr>
          <w:rFonts w:ascii="Times New Roman" w:eastAsia="Calibri" w:hAnsi="Times New Roman" w:cs="Times New Roman"/>
          <w:b/>
        </w:rPr>
      </w:pPr>
      <w:r w:rsidRPr="00F978E4">
        <w:rPr>
          <w:rFonts w:ascii="Times New Roman" w:eastAsia="Calibri" w:hAnsi="Times New Roman" w:cs="Times New Roman"/>
          <w:b/>
        </w:rPr>
        <w:t xml:space="preserve">                Portaria nº 059/2025 – SAAE/SGO</w:t>
      </w:r>
    </w:p>
    <w:p w14:paraId="5A5E393F" w14:textId="6BC706EB" w:rsidR="00FD6949" w:rsidRPr="00F978E4" w:rsidRDefault="00FD6949" w:rsidP="00491203">
      <w:pPr>
        <w:spacing w:line="276" w:lineRule="auto"/>
        <w:jc w:val="center"/>
        <w:rPr>
          <w:rFonts w:ascii="Times New Roman" w:eastAsia="Calibri" w:hAnsi="Times New Roman" w:cs="Times New Roman"/>
          <w:b/>
        </w:rPr>
      </w:pPr>
    </w:p>
    <w:p w14:paraId="4D6147D4" w14:textId="280D5D91" w:rsidR="00FD6949" w:rsidRPr="00F978E4" w:rsidRDefault="00FD6949" w:rsidP="00491203">
      <w:pPr>
        <w:spacing w:line="276" w:lineRule="auto"/>
        <w:jc w:val="center"/>
        <w:rPr>
          <w:rFonts w:ascii="Times New Roman" w:eastAsia="Calibri" w:hAnsi="Times New Roman" w:cs="Times New Roman"/>
          <w:b/>
        </w:rPr>
      </w:pPr>
    </w:p>
    <w:p w14:paraId="23CB5D71" w14:textId="4BCC82C1" w:rsidR="00FD6949" w:rsidRPr="00F978E4" w:rsidRDefault="00FD6949" w:rsidP="00491203">
      <w:pPr>
        <w:spacing w:line="276" w:lineRule="auto"/>
        <w:jc w:val="center"/>
        <w:rPr>
          <w:rFonts w:ascii="Times New Roman" w:eastAsia="Calibri" w:hAnsi="Times New Roman" w:cs="Times New Roman"/>
          <w:b/>
        </w:rPr>
      </w:pPr>
    </w:p>
    <w:p w14:paraId="7FC1039F" w14:textId="2AB4DEFA" w:rsidR="00FD6949" w:rsidRPr="00F978E4" w:rsidRDefault="00FD6949" w:rsidP="00491203">
      <w:pPr>
        <w:spacing w:line="276" w:lineRule="auto"/>
        <w:jc w:val="center"/>
        <w:rPr>
          <w:rFonts w:ascii="Times New Roman" w:eastAsia="Calibri" w:hAnsi="Times New Roman" w:cs="Times New Roman"/>
          <w:b/>
        </w:rPr>
      </w:pPr>
    </w:p>
    <w:p w14:paraId="77DAEC2B" w14:textId="24A3152D" w:rsidR="00FD6949" w:rsidRPr="00F978E4" w:rsidRDefault="00FD6949" w:rsidP="00491203">
      <w:pPr>
        <w:spacing w:line="276" w:lineRule="auto"/>
        <w:jc w:val="center"/>
        <w:rPr>
          <w:rFonts w:ascii="Times New Roman" w:eastAsia="Calibri" w:hAnsi="Times New Roman" w:cs="Times New Roman"/>
          <w:b/>
        </w:rPr>
      </w:pPr>
    </w:p>
    <w:p w14:paraId="1F701406" w14:textId="29BCF842" w:rsidR="00FD6949" w:rsidRPr="00F978E4" w:rsidRDefault="00FD6949" w:rsidP="00491203">
      <w:pPr>
        <w:spacing w:line="276" w:lineRule="auto"/>
        <w:jc w:val="center"/>
        <w:rPr>
          <w:rFonts w:ascii="Times New Roman" w:eastAsia="Calibri" w:hAnsi="Times New Roman" w:cs="Times New Roman"/>
          <w:b/>
        </w:rPr>
      </w:pPr>
    </w:p>
    <w:p w14:paraId="518CB9CB" w14:textId="1EC074F8" w:rsidR="00FD6949" w:rsidRPr="00F978E4" w:rsidRDefault="00FD6949" w:rsidP="00491203">
      <w:pPr>
        <w:spacing w:line="276" w:lineRule="auto"/>
        <w:jc w:val="center"/>
        <w:rPr>
          <w:rFonts w:ascii="Times New Roman" w:eastAsia="Calibri" w:hAnsi="Times New Roman" w:cs="Times New Roman"/>
          <w:b/>
        </w:rPr>
      </w:pPr>
    </w:p>
    <w:p w14:paraId="585407DD" w14:textId="2ABE84D9" w:rsidR="00FD6949" w:rsidRPr="00F978E4" w:rsidRDefault="00FD6949" w:rsidP="00491203">
      <w:pPr>
        <w:spacing w:line="276" w:lineRule="auto"/>
        <w:jc w:val="center"/>
        <w:rPr>
          <w:rFonts w:ascii="Times New Roman" w:eastAsia="Calibri" w:hAnsi="Times New Roman" w:cs="Times New Roman"/>
          <w:b/>
        </w:rPr>
      </w:pPr>
    </w:p>
    <w:p w14:paraId="69FB5152" w14:textId="696BA47B" w:rsidR="00FD6949" w:rsidRPr="00F978E4" w:rsidRDefault="00FD6949" w:rsidP="00491203">
      <w:pPr>
        <w:spacing w:line="276" w:lineRule="auto"/>
        <w:jc w:val="center"/>
        <w:rPr>
          <w:rFonts w:ascii="Times New Roman" w:eastAsia="Calibri" w:hAnsi="Times New Roman" w:cs="Times New Roman"/>
          <w:b/>
        </w:rPr>
      </w:pPr>
    </w:p>
    <w:p w14:paraId="6191FFE3" w14:textId="3912954F" w:rsidR="00FD6949" w:rsidRPr="00F978E4" w:rsidRDefault="00FD6949" w:rsidP="00491203">
      <w:pPr>
        <w:spacing w:line="276" w:lineRule="auto"/>
        <w:jc w:val="center"/>
        <w:rPr>
          <w:rFonts w:ascii="Times New Roman" w:eastAsia="Calibri" w:hAnsi="Times New Roman" w:cs="Times New Roman"/>
          <w:b/>
        </w:rPr>
      </w:pPr>
    </w:p>
    <w:p w14:paraId="18F6DC7B" w14:textId="517519EC" w:rsidR="00FD6949" w:rsidRPr="00F978E4" w:rsidRDefault="00FD6949" w:rsidP="00491203">
      <w:pPr>
        <w:spacing w:line="276" w:lineRule="auto"/>
        <w:jc w:val="center"/>
        <w:rPr>
          <w:rFonts w:ascii="Times New Roman" w:eastAsia="Calibri" w:hAnsi="Times New Roman" w:cs="Times New Roman"/>
          <w:b/>
        </w:rPr>
      </w:pPr>
    </w:p>
    <w:p w14:paraId="14705844" w14:textId="34F6E0E6" w:rsidR="00FD6949" w:rsidRPr="00F978E4" w:rsidRDefault="00FD6949" w:rsidP="00491203">
      <w:pPr>
        <w:spacing w:line="276" w:lineRule="auto"/>
        <w:jc w:val="center"/>
        <w:rPr>
          <w:rFonts w:ascii="Times New Roman" w:eastAsia="Calibri" w:hAnsi="Times New Roman" w:cs="Times New Roman"/>
          <w:b/>
        </w:rPr>
      </w:pPr>
    </w:p>
    <w:p w14:paraId="7E1EBA3B" w14:textId="7BDB7219" w:rsidR="00FD6949" w:rsidRPr="00F978E4" w:rsidRDefault="00FD6949" w:rsidP="00491203">
      <w:pPr>
        <w:spacing w:line="276" w:lineRule="auto"/>
        <w:jc w:val="center"/>
        <w:rPr>
          <w:rFonts w:ascii="Times New Roman" w:eastAsia="Calibri" w:hAnsi="Times New Roman" w:cs="Times New Roman"/>
          <w:b/>
        </w:rPr>
      </w:pPr>
    </w:p>
    <w:p w14:paraId="2CB53546" w14:textId="3EC99293" w:rsidR="00FD6949" w:rsidRPr="00F978E4" w:rsidRDefault="00FD6949" w:rsidP="00491203">
      <w:pPr>
        <w:spacing w:line="276" w:lineRule="auto"/>
        <w:jc w:val="center"/>
        <w:rPr>
          <w:rFonts w:ascii="Times New Roman" w:eastAsia="Calibri" w:hAnsi="Times New Roman" w:cs="Times New Roman"/>
          <w:b/>
        </w:rPr>
      </w:pPr>
    </w:p>
    <w:p w14:paraId="5608EA91" w14:textId="2F1B9C5C" w:rsidR="00FD6949" w:rsidRPr="00F978E4" w:rsidRDefault="00FD6949" w:rsidP="00491203">
      <w:pPr>
        <w:spacing w:line="276" w:lineRule="auto"/>
        <w:jc w:val="center"/>
        <w:rPr>
          <w:rFonts w:ascii="Times New Roman" w:eastAsia="Calibri" w:hAnsi="Times New Roman" w:cs="Times New Roman"/>
          <w:b/>
        </w:rPr>
      </w:pPr>
    </w:p>
    <w:p w14:paraId="514A4D89" w14:textId="2A8D71FD" w:rsidR="00FD6949" w:rsidRPr="00F978E4" w:rsidRDefault="00FD6949" w:rsidP="00491203">
      <w:pPr>
        <w:spacing w:line="276" w:lineRule="auto"/>
        <w:jc w:val="center"/>
        <w:rPr>
          <w:rFonts w:ascii="Times New Roman" w:eastAsia="Calibri" w:hAnsi="Times New Roman" w:cs="Times New Roman"/>
          <w:b/>
        </w:rPr>
      </w:pPr>
    </w:p>
    <w:p w14:paraId="0F5ABBFF" w14:textId="26EAEB3F" w:rsidR="00FD6949" w:rsidRPr="00F978E4" w:rsidRDefault="00FD6949" w:rsidP="00491203">
      <w:pPr>
        <w:spacing w:line="276" w:lineRule="auto"/>
        <w:jc w:val="center"/>
        <w:rPr>
          <w:rFonts w:ascii="Times New Roman" w:eastAsia="Calibri" w:hAnsi="Times New Roman" w:cs="Times New Roman"/>
          <w:b/>
        </w:rPr>
      </w:pPr>
    </w:p>
    <w:p w14:paraId="1D4F9FEA" w14:textId="12B68730" w:rsidR="00FD6949" w:rsidRPr="00F978E4" w:rsidRDefault="00FD6949" w:rsidP="00491203">
      <w:pPr>
        <w:spacing w:line="276" w:lineRule="auto"/>
        <w:jc w:val="center"/>
        <w:rPr>
          <w:rFonts w:ascii="Times New Roman" w:eastAsia="Calibri" w:hAnsi="Times New Roman" w:cs="Times New Roman"/>
          <w:b/>
        </w:rPr>
      </w:pPr>
    </w:p>
    <w:p w14:paraId="7F6CF23C" w14:textId="1195D1AC" w:rsidR="00FD6949" w:rsidRPr="00F978E4" w:rsidRDefault="00FD6949" w:rsidP="00491203">
      <w:pPr>
        <w:spacing w:line="276" w:lineRule="auto"/>
        <w:jc w:val="center"/>
        <w:rPr>
          <w:rFonts w:ascii="Times New Roman" w:eastAsia="Calibri" w:hAnsi="Times New Roman" w:cs="Times New Roman"/>
          <w:b/>
        </w:rPr>
      </w:pPr>
    </w:p>
    <w:p w14:paraId="3B998049" w14:textId="0ADB5155" w:rsidR="00FD6949" w:rsidRPr="00F978E4" w:rsidRDefault="00FD6949" w:rsidP="00491203">
      <w:pPr>
        <w:spacing w:line="276" w:lineRule="auto"/>
        <w:jc w:val="center"/>
        <w:rPr>
          <w:rFonts w:ascii="Times New Roman" w:eastAsia="Calibri" w:hAnsi="Times New Roman" w:cs="Times New Roman"/>
          <w:b/>
        </w:rPr>
      </w:pPr>
    </w:p>
    <w:p w14:paraId="1ACBD112" w14:textId="182052F1" w:rsidR="00FD6949" w:rsidRPr="00F978E4" w:rsidRDefault="00FD6949" w:rsidP="00491203">
      <w:pPr>
        <w:spacing w:line="276" w:lineRule="auto"/>
        <w:jc w:val="center"/>
        <w:rPr>
          <w:rFonts w:ascii="Times New Roman" w:eastAsia="Calibri" w:hAnsi="Times New Roman" w:cs="Times New Roman"/>
          <w:b/>
        </w:rPr>
      </w:pPr>
    </w:p>
    <w:p w14:paraId="0A055589" w14:textId="09AF2EAE" w:rsidR="00FD6949" w:rsidRPr="00F978E4" w:rsidRDefault="00FD6949" w:rsidP="00CA6F8F">
      <w:pPr>
        <w:spacing w:line="276" w:lineRule="auto"/>
        <w:rPr>
          <w:rFonts w:ascii="Times New Roman" w:eastAsia="Calibri" w:hAnsi="Times New Roman" w:cs="Times New Roman"/>
          <w:b/>
        </w:rPr>
      </w:pPr>
    </w:p>
    <w:p w14:paraId="3BEC12B6" w14:textId="77777777" w:rsidR="00FD6949" w:rsidRPr="00F978E4" w:rsidRDefault="00FD6949" w:rsidP="00491203">
      <w:pPr>
        <w:spacing w:line="276" w:lineRule="auto"/>
        <w:jc w:val="center"/>
        <w:rPr>
          <w:rFonts w:ascii="Times New Roman" w:eastAsia="Calibri" w:hAnsi="Times New Roman" w:cs="Times New Roman"/>
          <w:b/>
        </w:rPr>
      </w:pPr>
    </w:p>
    <w:p w14:paraId="0FB77AB9" w14:textId="1F036449"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lastRenderedPageBreak/>
        <w:t>MODALIDADE: PREGÃO ELETRÔNICO: 0</w:t>
      </w:r>
      <w:r w:rsidR="00EE0B18" w:rsidRPr="00F978E4">
        <w:rPr>
          <w:rFonts w:ascii="Times New Roman" w:eastAsia="Calibri" w:hAnsi="Times New Roman" w:cs="Times New Roman"/>
          <w:b/>
        </w:rPr>
        <w:t>1</w:t>
      </w:r>
      <w:r w:rsidR="00491203" w:rsidRPr="00F978E4">
        <w:rPr>
          <w:rFonts w:ascii="Times New Roman" w:eastAsia="Calibri" w:hAnsi="Times New Roman" w:cs="Times New Roman"/>
          <w:b/>
        </w:rPr>
        <w:t>3</w:t>
      </w:r>
      <w:r w:rsidRPr="00F978E4">
        <w:rPr>
          <w:rFonts w:ascii="Times New Roman" w:eastAsia="Calibri" w:hAnsi="Times New Roman" w:cs="Times New Roman"/>
          <w:b/>
        </w:rPr>
        <w:t>/2025</w:t>
      </w:r>
    </w:p>
    <w:p w14:paraId="0CEBC3A2" w14:textId="1C6A14DF"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491203" w:rsidRPr="00F978E4">
        <w:rPr>
          <w:rFonts w:ascii="Times New Roman" w:eastAsia="Verdana" w:hAnsi="Times New Roman" w:cs="Times New Roman"/>
          <w:b/>
          <w:bCs/>
        </w:rPr>
        <w:t>12512</w:t>
      </w:r>
      <w:r w:rsidRPr="00F978E4">
        <w:rPr>
          <w:rFonts w:ascii="Times New Roman" w:eastAsia="Verdana" w:hAnsi="Times New Roman" w:cs="Times New Roman"/>
          <w:b/>
          <w:bCs/>
        </w:rPr>
        <w:t>/2025</w:t>
      </w:r>
    </w:p>
    <w:p w14:paraId="4BBCC8B6" w14:textId="6145115B"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EE0B18" w:rsidRPr="00F978E4">
        <w:rPr>
          <w:rFonts w:ascii="Times New Roman" w:eastAsia="Calibri" w:hAnsi="Times New Roman" w:cs="Times New Roman"/>
          <w:b/>
        </w:rPr>
        <w:t>3</w:t>
      </w:r>
      <w:r w:rsidR="00491203" w:rsidRPr="00F978E4">
        <w:rPr>
          <w:rFonts w:ascii="Times New Roman" w:eastAsia="Calibri" w:hAnsi="Times New Roman" w:cs="Times New Roman"/>
          <w:b/>
        </w:rPr>
        <w:t>9</w:t>
      </w:r>
      <w:r w:rsidRPr="00F978E4">
        <w:rPr>
          <w:rFonts w:ascii="Times New Roman" w:eastAsia="Calibri" w:hAnsi="Times New Roman" w:cs="Times New Roman"/>
          <w:b/>
        </w:rPr>
        <w:t>/2025</w:t>
      </w:r>
    </w:p>
    <w:p w14:paraId="246CC410" w14:textId="2E2B6DCB" w:rsidR="008B4C36" w:rsidRPr="00F978E4" w:rsidRDefault="008B4C36" w:rsidP="008B4C36">
      <w:pPr>
        <w:spacing w:line="276" w:lineRule="auto"/>
        <w:jc w:val="right"/>
        <w:rPr>
          <w:rFonts w:ascii="Times New Roman" w:eastAsia="Calibri" w:hAnsi="Times New Roman" w:cs="Times New Roman"/>
          <w:b/>
        </w:rPr>
      </w:pPr>
    </w:p>
    <w:p w14:paraId="531FC782" w14:textId="77777777" w:rsidR="00C601D6" w:rsidRPr="00F978E4" w:rsidRDefault="00C601D6" w:rsidP="008B4C36">
      <w:pPr>
        <w:spacing w:line="276" w:lineRule="auto"/>
        <w:jc w:val="right"/>
        <w:rPr>
          <w:rFonts w:ascii="Times New Roman" w:eastAsia="Calibri" w:hAnsi="Times New Roman" w:cs="Times New Roman"/>
          <w:b/>
        </w:rPr>
      </w:pPr>
    </w:p>
    <w:p w14:paraId="7BAA5A66" w14:textId="77777777" w:rsidR="008B4C36" w:rsidRPr="00F978E4"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w:t>
      </w:r>
      <w:r w:rsidR="00F57E9F" w:rsidRPr="00F978E4">
        <w:rPr>
          <w:rFonts w:ascii="Times New Roman" w:eastAsia="Calibri" w:hAnsi="Times New Roman" w:cs="Times New Roman"/>
          <w:b/>
        </w:rPr>
        <w:t xml:space="preserve"> – TERMO DE REFERÊNCIA</w:t>
      </w:r>
    </w:p>
    <w:p w14:paraId="515AEAEC" w14:textId="77777777" w:rsidR="008B4C36" w:rsidRPr="00F978E4" w:rsidRDefault="008B4C36" w:rsidP="008B4C36">
      <w:pPr>
        <w:spacing w:line="276" w:lineRule="auto"/>
        <w:rPr>
          <w:rFonts w:ascii="Times New Roman" w:hAnsi="Times New Roman" w:cs="Times New Roman"/>
        </w:rPr>
      </w:pPr>
      <w:bookmarkStart w:id="24" w:name="art6xxiiic"/>
      <w:bookmarkStart w:id="25" w:name="art6xxiiib"/>
      <w:bookmarkStart w:id="26" w:name="art6xxiiid"/>
      <w:bookmarkStart w:id="27" w:name="art6xxiiih"/>
      <w:bookmarkStart w:id="28" w:name="art6xxiii.i"/>
      <w:bookmarkStart w:id="29" w:name="art6xxiiij"/>
      <w:bookmarkEnd w:id="24"/>
      <w:bookmarkEnd w:id="25"/>
      <w:bookmarkEnd w:id="26"/>
      <w:bookmarkEnd w:id="27"/>
      <w:bookmarkEnd w:id="28"/>
      <w:bookmarkEnd w:id="29"/>
    </w:p>
    <w:p w14:paraId="11E65E80" w14:textId="77777777" w:rsidR="008B429B" w:rsidRPr="00F978E4" w:rsidRDefault="008B429B" w:rsidP="008B429B">
      <w:pPr>
        <w:tabs>
          <w:tab w:val="left" w:pos="2296"/>
        </w:tabs>
        <w:spacing w:after="120"/>
        <w:jc w:val="both"/>
        <w:rPr>
          <w:rFonts w:ascii="Times New Roman" w:eastAsia="Verdana" w:hAnsi="Times New Roman" w:cs="Times New Roman"/>
          <w:b/>
          <w:smallCaps/>
        </w:rPr>
      </w:pPr>
    </w:p>
    <w:p w14:paraId="4B6FE17A" w14:textId="77777777" w:rsidR="008B1128" w:rsidRPr="00F978E4" w:rsidRDefault="008B1128" w:rsidP="008B1128">
      <w:pPr>
        <w:tabs>
          <w:tab w:val="left" w:pos="2296"/>
        </w:tabs>
        <w:spacing w:after="120"/>
        <w:jc w:val="both"/>
        <w:rPr>
          <w:rFonts w:ascii="Times New Roman" w:eastAsia="Verdana" w:hAnsi="Times New Roman" w:cs="Times New Roman"/>
          <w:b/>
          <w:smallCaps/>
        </w:rPr>
      </w:pPr>
    </w:p>
    <w:p w14:paraId="3B96215B" w14:textId="77777777" w:rsidR="00491203" w:rsidRPr="00F978E4" w:rsidRDefault="00491203" w:rsidP="00491203">
      <w:pPr>
        <w:spacing w:after="120" w:line="276" w:lineRule="auto"/>
        <w:jc w:val="center"/>
        <w:rPr>
          <w:rFonts w:ascii="Times New Roman" w:eastAsia="Verdana" w:hAnsi="Times New Roman" w:cs="Times New Roman"/>
          <w:b/>
          <w:bCs/>
          <w:u w:val="single"/>
        </w:rPr>
      </w:pPr>
      <w:r w:rsidRPr="00F978E4">
        <w:rPr>
          <w:rFonts w:ascii="Times New Roman" w:eastAsia="Verdana" w:hAnsi="Times New Roman" w:cs="Times New Roman"/>
          <w:b/>
          <w:bCs/>
          <w:u w:val="single"/>
        </w:rPr>
        <w:t>TERMO DE REFERÊNCIA</w:t>
      </w:r>
    </w:p>
    <w:p w14:paraId="098A678B" w14:textId="77777777" w:rsidR="00491203" w:rsidRPr="00F978E4" w:rsidRDefault="00491203" w:rsidP="00491203">
      <w:pPr>
        <w:spacing w:after="120" w:line="276" w:lineRule="auto"/>
        <w:jc w:val="center"/>
        <w:rPr>
          <w:rFonts w:ascii="Times New Roman" w:eastAsia="Verdana" w:hAnsi="Times New Roman" w:cs="Times New Roman"/>
          <w:b/>
          <w:bCs/>
          <w:u w:val="single"/>
        </w:rPr>
      </w:pPr>
      <w:r w:rsidRPr="00F978E4">
        <w:rPr>
          <w:rFonts w:ascii="Times New Roman" w:eastAsia="Verdana" w:hAnsi="Times New Roman" w:cs="Times New Roman"/>
          <w:b/>
          <w:bCs/>
          <w:u w:val="single"/>
        </w:rPr>
        <w:t>(Pregão Eletrônico)</w:t>
      </w:r>
    </w:p>
    <w:p w14:paraId="1DB2FDEA" w14:textId="77777777" w:rsidR="00491203" w:rsidRPr="00F978E4" w:rsidRDefault="00491203" w:rsidP="00491203">
      <w:pPr>
        <w:spacing w:after="120" w:line="276" w:lineRule="auto"/>
        <w:jc w:val="center"/>
        <w:rPr>
          <w:rFonts w:ascii="Times New Roman" w:eastAsia="Verdana" w:hAnsi="Times New Roman" w:cs="Times New Roman"/>
          <w:b/>
          <w:bCs/>
          <w:u w:val="single"/>
        </w:rPr>
      </w:pPr>
    </w:p>
    <w:p w14:paraId="76C3B93F" w14:textId="77777777" w:rsidR="00491203" w:rsidRPr="00F978E4" w:rsidRDefault="00491203" w:rsidP="00491203">
      <w:pPr>
        <w:spacing w:after="120" w:line="276" w:lineRule="auto"/>
        <w:jc w:val="center"/>
        <w:rPr>
          <w:rFonts w:ascii="Times New Roman" w:eastAsia="Verdana" w:hAnsi="Times New Roman" w:cs="Times New Roman"/>
          <w:b/>
          <w:bCs/>
          <w:u w:val="single"/>
        </w:rPr>
      </w:pPr>
    </w:p>
    <w:p w14:paraId="4DA68B6A" w14:textId="77777777" w:rsidR="00491203" w:rsidRPr="00F978E4" w:rsidRDefault="00491203" w:rsidP="00491203">
      <w:pPr>
        <w:spacing w:after="120" w:line="276" w:lineRule="auto"/>
        <w:rPr>
          <w:rFonts w:ascii="Times New Roman" w:eastAsia="Verdana" w:hAnsi="Times New Roman" w:cs="Times New Roman"/>
          <w:b/>
          <w:bCs/>
        </w:rPr>
      </w:pPr>
      <w:r w:rsidRPr="00F978E4">
        <w:rPr>
          <w:rFonts w:ascii="Times New Roman" w:eastAsia="Verdana" w:hAnsi="Times New Roman" w:cs="Times New Roman"/>
          <w:b/>
          <w:bCs/>
        </w:rPr>
        <w:t>PROCESSO ADMINISTRATIVO Nº 12512/2025</w:t>
      </w:r>
    </w:p>
    <w:p w14:paraId="093F4025" w14:textId="77777777" w:rsidR="00491203" w:rsidRPr="00F978E4" w:rsidRDefault="00491203" w:rsidP="00491203">
      <w:pPr>
        <w:spacing w:after="120" w:line="276" w:lineRule="auto"/>
        <w:rPr>
          <w:rFonts w:ascii="Times New Roman" w:eastAsia="Verdana" w:hAnsi="Times New Roman" w:cs="Times New Roman"/>
          <w:b/>
          <w:bCs/>
        </w:rPr>
      </w:pPr>
      <w:r w:rsidRPr="00F978E4">
        <w:rPr>
          <w:rFonts w:ascii="Times New Roman" w:eastAsia="Verdana" w:hAnsi="Times New Roman" w:cs="Times New Roman"/>
          <w:b/>
          <w:bCs/>
        </w:rPr>
        <w:t>PROCESSO DE LICITAÇÃO Nº 039/2025</w:t>
      </w:r>
    </w:p>
    <w:p w14:paraId="5A8C8EBA" w14:textId="77777777" w:rsidR="00491203" w:rsidRPr="00F978E4" w:rsidRDefault="00491203" w:rsidP="00491203">
      <w:pPr>
        <w:spacing w:after="120" w:line="276" w:lineRule="auto"/>
        <w:rPr>
          <w:rFonts w:ascii="Times New Roman" w:eastAsia="Verdana" w:hAnsi="Times New Roman" w:cs="Times New Roman"/>
          <w:b/>
          <w:bCs/>
        </w:rPr>
      </w:pPr>
      <w:r w:rsidRPr="00F978E4">
        <w:rPr>
          <w:rFonts w:ascii="Times New Roman" w:eastAsia="Verdana" w:hAnsi="Times New Roman" w:cs="Times New Roman"/>
          <w:b/>
          <w:bCs/>
        </w:rPr>
        <w:t>PREGÃO ELETRÔNICO Nº 013/2025</w:t>
      </w:r>
    </w:p>
    <w:p w14:paraId="5D4C53C1" w14:textId="77777777" w:rsidR="00491203" w:rsidRPr="00F978E4" w:rsidRDefault="00491203" w:rsidP="00491203">
      <w:pPr>
        <w:spacing w:after="120" w:line="276" w:lineRule="auto"/>
        <w:rPr>
          <w:rFonts w:ascii="Times New Roman" w:eastAsia="Verdana" w:hAnsi="Times New Roman" w:cs="Times New Roman"/>
          <w:b/>
          <w:bCs/>
        </w:rPr>
      </w:pPr>
      <w:r w:rsidRPr="00F978E4">
        <w:rPr>
          <w:rFonts w:ascii="Times New Roman" w:eastAsia="Verdana" w:hAnsi="Times New Roman" w:cs="Times New Roman"/>
          <w:b/>
          <w:bCs/>
        </w:rPr>
        <w:t>Fundamento Legal: Licitação na modalidade Pregão, conforme o artigo 28, inciso I, da Lei nº 14.133/2021.</w:t>
      </w:r>
    </w:p>
    <w:p w14:paraId="5435F951" w14:textId="77777777" w:rsidR="00491203" w:rsidRPr="00F978E4" w:rsidRDefault="00491203" w:rsidP="00491203">
      <w:pPr>
        <w:spacing w:after="120" w:line="276" w:lineRule="auto"/>
        <w:rPr>
          <w:rFonts w:ascii="Times New Roman" w:eastAsia="Verdana" w:hAnsi="Times New Roman" w:cs="Times New Roman"/>
          <w:b/>
          <w:bCs/>
        </w:rPr>
      </w:pPr>
    </w:p>
    <w:p w14:paraId="35AA68FA"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1. DO OBJETO: </w:t>
      </w:r>
    </w:p>
    <w:p w14:paraId="6589FC69"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color w:val="FF0000"/>
          <w:lang w:val="pt"/>
        </w:rPr>
      </w:pPr>
      <w:r w:rsidRPr="00F978E4">
        <w:rPr>
          <w:rFonts w:ascii="Times New Roman" w:hAnsi="Times New Roman" w:cs="Times New Roman"/>
          <w:bCs/>
          <w:lang w:val="pt"/>
        </w:rPr>
        <w:t>1.1</w:t>
      </w:r>
      <w:r w:rsidRPr="00F978E4">
        <w:rPr>
          <w:rFonts w:ascii="Times New Roman" w:hAnsi="Times New Roman" w:cs="Times New Roman"/>
          <w:lang w:val="pt"/>
        </w:rPr>
        <w:t xml:space="preserve"> </w:t>
      </w:r>
      <w:r w:rsidRPr="00F978E4">
        <w:rPr>
          <w:rFonts w:ascii="Times New Roman" w:hAnsi="Times New Roman" w:cs="Times New Roman"/>
          <w:bCs/>
          <w:lang w:val="pt"/>
        </w:rPr>
        <w:t>Constitui o objeto do presente Termo de Referência a contratação de empresa especializada para a prestação de serviços técnicos de engenharia para elabora</w:t>
      </w:r>
      <w:r w:rsidRPr="00F978E4">
        <w:rPr>
          <w:rFonts w:ascii="Times New Roman" w:hAnsi="Times New Roman" w:cs="Times New Roman"/>
          <w:bCs/>
        </w:rPr>
        <w:t xml:space="preserve">ção e </w:t>
      </w:r>
      <w:r w:rsidRPr="00F978E4">
        <w:rPr>
          <w:rFonts w:ascii="Times New Roman" w:hAnsi="Times New Roman" w:cs="Times New Roman"/>
          <w:bCs/>
          <w:lang w:val="pt"/>
        </w:rPr>
        <w:t>apoio ao diagnóstico, modelagem, planejamento e padronização dos sistemas de abastecimento de água  e esgotamento sanitário  do município de São Gabriel do Oeste/MS, incluindo levantamento de dados em campo, calibração de modelos hidráulicos, elaboração de diretrizes técnicas e suporte a processos de aquisição e aprovação de novos empreendimentos, conforme condições, quantidades e exigências estabelecidas neste instrumento</w:t>
      </w:r>
      <w:r w:rsidRPr="00F978E4">
        <w:rPr>
          <w:rFonts w:ascii="Times New Roman" w:hAnsi="Times New Roman" w:cs="Times New Roman"/>
          <w:lang w:val="pt"/>
        </w:rPr>
        <w:t>.</w:t>
      </w:r>
    </w:p>
    <w:p w14:paraId="79A52DD2" w14:textId="77777777" w:rsidR="00491203" w:rsidRPr="00F978E4" w:rsidRDefault="00491203" w:rsidP="00491203">
      <w:pPr>
        <w:tabs>
          <w:tab w:val="left" w:pos="284"/>
        </w:tabs>
        <w:autoSpaceDE w:val="0"/>
        <w:autoSpaceDN w:val="0"/>
        <w:adjustRightInd w:val="0"/>
        <w:spacing w:line="276" w:lineRule="auto"/>
        <w:ind w:firstLine="709"/>
        <w:jc w:val="both"/>
        <w:rPr>
          <w:rFonts w:ascii="Times New Roman" w:hAnsi="Times New Roman" w:cs="Times New Roman"/>
          <w:b/>
          <w:bCs/>
          <w:color w:val="FF0000"/>
          <w:highlight w:val="yellow"/>
          <w:lang w:val="pt"/>
        </w:rPr>
      </w:pPr>
    </w:p>
    <w:p w14:paraId="50DBBDC9"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2. DA ESPECIFICAÇÃO E QUANTIDADE DOS SERVIÇOS A SEREM CONTRATADOS:</w:t>
      </w:r>
    </w:p>
    <w:p w14:paraId="190CA276"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color w:val="FF0000"/>
          <w:lang w:val="pt"/>
        </w:rPr>
      </w:pPr>
      <w:r w:rsidRPr="00F978E4">
        <w:rPr>
          <w:rFonts w:ascii="Times New Roman" w:hAnsi="Times New Roman" w:cs="Times New Roman"/>
          <w:bCs/>
          <w:lang w:val="pt"/>
        </w:rPr>
        <w:t>2.1</w:t>
      </w:r>
      <w:r w:rsidRPr="00F978E4">
        <w:rPr>
          <w:rFonts w:ascii="Times New Roman" w:hAnsi="Times New Roman" w:cs="Times New Roman"/>
          <w:lang w:val="pt"/>
        </w:rPr>
        <w:t xml:space="preserve"> Os serviços contratados serão os seguintes:</w:t>
      </w:r>
    </w:p>
    <w:tbl>
      <w:tblPr>
        <w:tblStyle w:val="Tabelacomgrade"/>
        <w:tblW w:w="9634" w:type="dxa"/>
        <w:tblLook w:val="04A0" w:firstRow="1" w:lastRow="0" w:firstColumn="1" w:lastColumn="0" w:noHBand="0" w:noVBand="1"/>
      </w:tblPr>
      <w:tblGrid>
        <w:gridCol w:w="656"/>
        <w:gridCol w:w="5271"/>
        <w:gridCol w:w="1452"/>
        <w:gridCol w:w="959"/>
        <w:gridCol w:w="1296"/>
      </w:tblGrid>
      <w:tr w:rsidR="00491203" w:rsidRPr="00F978E4" w14:paraId="218397F8" w14:textId="77777777" w:rsidTr="00491203">
        <w:tc>
          <w:tcPr>
            <w:tcW w:w="0" w:type="auto"/>
            <w:hideMark/>
          </w:tcPr>
          <w:p w14:paraId="14C14590" w14:textId="77777777" w:rsidR="00491203" w:rsidRPr="00F978E4" w:rsidRDefault="00491203" w:rsidP="001B7C0F">
            <w:pPr>
              <w:jc w:val="center"/>
              <w:rPr>
                <w:rFonts w:ascii="Times New Roman" w:hAnsi="Times New Roman" w:cs="Times New Roman"/>
                <w:bCs/>
              </w:rPr>
            </w:pPr>
            <w:r w:rsidRPr="00F978E4">
              <w:rPr>
                <w:rFonts w:ascii="Times New Roman" w:hAnsi="Times New Roman" w:cs="Times New Roman"/>
                <w:bCs/>
              </w:rPr>
              <w:t>Item</w:t>
            </w:r>
          </w:p>
        </w:tc>
        <w:tc>
          <w:tcPr>
            <w:tcW w:w="5346" w:type="dxa"/>
            <w:hideMark/>
          </w:tcPr>
          <w:p w14:paraId="55965DBC" w14:textId="77777777" w:rsidR="00491203" w:rsidRPr="00F978E4" w:rsidRDefault="00491203" w:rsidP="001B7C0F">
            <w:pPr>
              <w:jc w:val="center"/>
              <w:rPr>
                <w:rFonts w:ascii="Times New Roman" w:hAnsi="Times New Roman" w:cs="Times New Roman"/>
                <w:bCs/>
              </w:rPr>
            </w:pPr>
            <w:r w:rsidRPr="00F978E4">
              <w:rPr>
                <w:rFonts w:ascii="Times New Roman" w:hAnsi="Times New Roman" w:cs="Times New Roman"/>
                <w:bCs/>
              </w:rPr>
              <w:t>Descrição</w:t>
            </w:r>
          </w:p>
        </w:tc>
        <w:tc>
          <w:tcPr>
            <w:tcW w:w="1464" w:type="dxa"/>
            <w:hideMark/>
          </w:tcPr>
          <w:p w14:paraId="0496C686" w14:textId="77777777" w:rsidR="00491203" w:rsidRPr="00F978E4" w:rsidRDefault="00491203" w:rsidP="001B7C0F">
            <w:pPr>
              <w:jc w:val="center"/>
              <w:rPr>
                <w:rFonts w:ascii="Times New Roman" w:hAnsi="Times New Roman" w:cs="Times New Roman"/>
                <w:bCs/>
              </w:rPr>
            </w:pPr>
            <w:r w:rsidRPr="00F978E4">
              <w:rPr>
                <w:rFonts w:ascii="Times New Roman" w:hAnsi="Times New Roman" w:cs="Times New Roman"/>
                <w:bCs/>
              </w:rPr>
              <w:t xml:space="preserve">Unidade </w:t>
            </w:r>
          </w:p>
        </w:tc>
        <w:tc>
          <w:tcPr>
            <w:tcW w:w="962" w:type="dxa"/>
            <w:hideMark/>
          </w:tcPr>
          <w:p w14:paraId="274AB243" w14:textId="77777777" w:rsidR="00491203" w:rsidRPr="00F978E4" w:rsidRDefault="00491203" w:rsidP="001B7C0F">
            <w:pPr>
              <w:jc w:val="center"/>
              <w:rPr>
                <w:rFonts w:ascii="Times New Roman" w:hAnsi="Times New Roman" w:cs="Times New Roman"/>
                <w:bCs/>
              </w:rPr>
            </w:pPr>
            <w:r w:rsidRPr="00F978E4">
              <w:rPr>
                <w:rFonts w:ascii="Times New Roman" w:hAnsi="Times New Roman" w:cs="Times New Roman"/>
                <w:bCs/>
              </w:rPr>
              <w:t>Quant.</w:t>
            </w:r>
          </w:p>
        </w:tc>
        <w:tc>
          <w:tcPr>
            <w:tcW w:w="1172" w:type="dxa"/>
          </w:tcPr>
          <w:p w14:paraId="77A574ED" w14:textId="77777777" w:rsidR="00491203" w:rsidRPr="00F978E4" w:rsidRDefault="00491203" w:rsidP="001B7C0F">
            <w:pPr>
              <w:jc w:val="center"/>
              <w:rPr>
                <w:rFonts w:ascii="Times New Roman" w:hAnsi="Times New Roman" w:cs="Times New Roman"/>
                <w:bCs/>
              </w:rPr>
            </w:pPr>
            <w:r w:rsidRPr="00F978E4">
              <w:rPr>
                <w:rFonts w:ascii="Times New Roman" w:hAnsi="Times New Roman" w:cs="Times New Roman"/>
                <w:bCs/>
              </w:rPr>
              <w:t>Valor</w:t>
            </w:r>
          </w:p>
        </w:tc>
      </w:tr>
      <w:tr w:rsidR="00491203" w:rsidRPr="00F978E4" w14:paraId="51D25D96" w14:textId="77777777" w:rsidTr="00491203">
        <w:tc>
          <w:tcPr>
            <w:tcW w:w="0" w:type="auto"/>
            <w:hideMark/>
          </w:tcPr>
          <w:p w14:paraId="5069BFE9" w14:textId="77777777" w:rsidR="00491203" w:rsidRPr="00F978E4" w:rsidRDefault="00491203" w:rsidP="001B7C0F">
            <w:pPr>
              <w:rPr>
                <w:rFonts w:ascii="Times New Roman" w:hAnsi="Times New Roman" w:cs="Times New Roman"/>
                <w:b/>
              </w:rPr>
            </w:pPr>
          </w:p>
          <w:p w14:paraId="03F43E0A" w14:textId="77777777" w:rsidR="00491203" w:rsidRPr="00F978E4" w:rsidRDefault="00491203" w:rsidP="001B7C0F">
            <w:pPr>
              <w:rPr>
                <w:rFonts w:ascii="Times New Roman" w:hAnsi="Times New Roman" w:cs="Times New Roman"/>
                <w:b/>
              </w:rPr>
            </w:pPr>
          </w:p>
          <w:p w14:paraId="4BFCCACB" w14:textId="77777777" w:rsidR="00491203" w:rsidRPr="00F978E4" w:rsidRDefault="00491203" w:rsidP="001B7C0F">
            <w:pPr>
              <w:rPr>
                <w:rFonts w:ascii="Times New Roman" w:hAnsi="Times New Roman" w:cs="Times New Roman"/>
                <w:b/>
              </w:rPr>
            </w:pPr>
          </w:p>
          <w:p w14:paraId="3BFC9A53" w14:textId="77777777" w:rsidR="00491203" w:rsidRPr="00F978E4" w:rsidRDefault="00491203" w:rsidP="001B7C0F">
            <w:pPr>
              <w:rPr>
                <w:rFonts w:ascii="Times New Roman" w:hAnsi="Times New Roman" w:cs="Times New Roman"/>
                <w:b/>
              </w:rPr>
            </w:pPr>
          </w:p>
          <w:p w14:paraId="64B92E0E" w14:textId="77777777" w:rsidR="00491203" w:rsidRPr="00F978E4" w:rsidRDefault="00491203" w:rsidP="001B7C0F">
            <w:pPr>
              <w:rPr>
                <w:rFonts w:ascii="Times New Roman" w:hAnsi="Times New Roman" w:cs="Times New Roman"/>
                <w:b/>
              </w:rPr>
            </w:pPr>
          </w:p>
          <w:p w14:paraId="2F28A900" w14:textId="77777777" w:rsidR="00491203" w:rsidRPr="00F978E4" w:rsidRDefault="00491203" w:rsidP="001B7C0F">
            <w:pPr>
              <w:rPr>
                <w:rFonts w:ascii="Times New Roman" w:hAnsi="Times New Roman" w:cs="Times New Roman"/>
                <w:b/>
              </w:rPr>
            </w:pPr>
          </w:p>
          <w:p w14:paraId="45E83DA4" w14:textId="77777777" w:rsidR="00491203" w:rsidRPr="00F978E4" w:rsidRDefault="00491203" w:rsidP="001B7C0F">
            <w:pPr>
              <w:rPr>
                <w:rFonts w:ascii="Times New Roman" w:hAnsi="Times New Roman" w:cs="Times New Roman"/>
                <w:b/>
              </w:rPr>
            </w:pPr>
          </w:p>
          <w:p w14:paraId="799191D8" w14:textId="77777777" w:rsidR="00491203" w:rsidRPr="00F978E4" w:rsidRDefault="00491203" w:rsidP="001B7C0F">
            <w:pPr>
              <w:rPr>
                <w:rFonts w:ascii="Times New Roman" w:hAnsi="Times New Roman" w:cs="Times New Roman"/>
                <w:b/>
              </w:rPr>
            </w:pPr>
          </w:p>
          <w:p w14:paraId="6095006E" w14:textId="77777777" w:rsidR="00491203" w:rsidRPr="00F978E4" w:rsidRDefault="00491203" w:rsidP="001B7C0F">
            <w:pPr>
              <w:rPr>
                <w:rFonts w:ascii="Times New Roman" w:hAnsi="Times New Roman" w:cs="Times New Roman"/>
                <w:b/>
              </w:rPr>
            </w:pPr>
            <w:r w:rsidRPr="00F978E4">
              <w:rPr>
                <w:rFonts w:ascii="Times New Roman" w:hAnsi="Times New Roman" w:cs="Times New Roman"/>
              </w:rPr>
              <w:t>1</w:t>
            </w:r>
          </w:p>
        </w:tc>
        <w:tc>
          <w:tcPr>
            <w:tcW w:w="5346" w:type="dxa"/>
            <w:hideMark/>
          </w:tcPr>
          <w:p w14:paraId="4F3E6AA1" w14:textId="77777777" w:rsidR="00491203" w:rsidRPr="00F978E4" w:rsidRDefault="00491203" w:rsidP="001B7C0F">
            <w:pPr>
              <w:jc w:val="both"/>
              <w:rPr>
                <w:rFonts w:ascii="Times New Roman" w:hAnsi="Times New Roman" w:cs="Times New Roman"/>
                <w:b/>
              </w:rPr>
            </w:pPr>
            <w:r w:rsidRPr="00F978E4">
              <w:rPr>
                <w:rFonts w:ascii="Times New Roman" w:hAnsi="Times New Roman" w:cs="Times New Roman"/>
              </w:rPr>
              <w:lastRenderedPageBreak/>
              <w:t>Contratação de empresa especializada para a prestação de serviços técnicos de engenharia</w:t>
            </w:r>
            <w:r w:rsidRPr="00F978E4">
              <w:rPr>
                <w:rFonts w:ascii="Times New Roman" w:hAnsi="Times New Roman" w:cs="Times New Roman"/>
                <w:color w:val="FF0000"/>
              </w:rPr>
              <w:t xml:space="preserve"> </w:t>
            </w:r>
            <w:r w:rsidRPr="00F978E4">
              <w:rPr>
                <w:rFonts w:ascii="Times New Roman" w:hAnsi="Times New Roman" w:cs="Times New Roman"/>
              </w:rPr>
              <w:t xml:space="preserve">para apoio ao diagnóstico, modelagem, planejamento e padronização dos sistemas de abastecimento de água e esgotamento sanitário do município de São Gabriel do Oeste/MS, incluindo levantamento de dados em campo, calibração de modelos hidráulicos, </w:t>
            </w:r>
            <w:r w:rsidRPr="00F978E4">
              <w:rPr>
                <w:rFonts w:ascii="Times New Roman" w:hAnsi="Times New Roman" w:cs="Times New Roman"/>
              </w:rPr>
              <w:lastRenderedPageBreak/>
              <w:t>elaboração de diretrizes técnicas e suporte a processos de aquisição e aprovação de novos empreendimentos.</w:t>
            </w:r>
          </w:p>
          <w:p w14:paraId="288D8732" w14:textId="77777777" w:rsidR="00491203" w:rsidRPr="00F978E4" w:rsidRDefault="00491203" w:rsidP="001B7C0F">
            <w:pPr>
              <w:rPr>
                <w:rFonts w:ascii="Times New Roman" w:hAnsi="Times New Roman" w:cs="Times New Roman"/>
                <w:b/>
              </w:rPr>
            </w:pPr>
          </w:p>
          <w:p w14:paraId="5888416F" w14:textId="77777777" w:rsidR="00491203" w:rsidRPr="00F978E4" w:rsidRDefault="00491203" w:rsidP="001B7C0F">
            <w:pPr>
              <w:rPr>
                <w:rFonts w:ascii="Times New Roman" w:hAnsi="Times New Roman" w:cs="Times New Roman"/>
                <w:bCs/>
              </w:rPr>
            </w:pPr>
            <w:r w:rsidRPr="00F978E4">
              <w:rPr>
                <w:rFonts w:ascii="Times New Roman" w:hAnsi="Times New Roman" w:cs="Times New Roman"/>
                <w:bCs/>
              </w:rPr>
              <w:t>Especificação Técnica:</w:t>
            </w:r>
          </w:p>
          <w:p w14:paraId="7E4328F8" w14:textId="77777777" w:rsidR="00491203" w:rsidRPr="00F978E4" w:rsidRDefault="00491203" w:rsidP="001B7C0F">
            <w:pPr>
              <w:rPr>
                <w:rFonts w:ascii="Times New Roman" w:hAnsi="Times New Roman" w:cs="Times New Roman"/>
                <w:b/>
              </w:rPr>
            </w:pPr>
          </w:p>
          <w:p w14:paraId="7187B6A4"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Coleta de dados e diagnóstico dos sistemas - Água e Esgoto;</w:t>
            </w:r>
          </w:p>
          <w:p w14:paraId="7E7697DA"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Levantamento de dados em campo (Perfil de Consumo e Pressão) – Mínimo 10 pontos;</w:t>
            </w:r>
          </w:p>
          <w:p w14:paraId="26AC8427"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Atualização e Calibração do Modelo Hidráulico – Água;</w:t>
            </w:r>
          </w:p>
          <w:p w14:paraId="43568CAE"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 xml:space="preserve">Modelagem Hidráulica - Setorização, </w:t>
            </w:r>
            <w:proofErr w:type="spellStart"/>
            <w:r w:rsidRPr="00F978E4">
              <w:rPr>
                <w:rFonts w:ascii="Times New Roman" w:hAnsi="Times New Roman" w:cs="Times New Roman"/>
              </w:rPr>
              <w:t>DMCs</w:t>
            </w:r>
            <w:proofErr w:type="spellEnd"/>
            <w:r w:rsidRPr="00F978E4">
              <w:rPr>
                <w:rFonts w:ascii="Times New Roman" w:hAnsi="Times New Roman" w:cs="Times New Roman"/>
              </w:rPr>
              <w:t xml:space="preserve"> e setores de manobra;</w:t>
            </w:r>
          </w:p>
          <w:p w14:paraId="6A5FD81C"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Unificação e atualização de cadastro e modelagem hidráulica – Esgoto;</w:t>
            </w:r>
          </w:p>
          <w:p w14:paraId="79F28F66"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Análises de perfil de consumo, erros de medição e substituição de hidrômetros;</w:t>
            </w:r>
          </w:p>
          <w:p w14:paraId="6974251A"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Apoio técnico em especificações para aquisição de medidores;</w:t>
            </w:r>
          </w:p>
          <w:p w14:paraId="27C049C3"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Elaboração de manual e diretrizes técnicas para novos loteamentos;</w:t>
            </w:r>
          </w:p>
          <w:p w14:paraId="16DA8639" w14:textId="77777777" w:rsidR="00491203" w:rsidRPr="00F978E4" w:rsidRDefault="00491203" w:rsidP="00740E09">
            <w:pPr>
              <w:pStyle w:val="PargrafodaLista"/>
              <w:numPr>
                <w:ilvl w:val="0"/>
                <w:numId w:val="51"/>
              </w:numPr>
              <w:jc w:val="both"/>
              <w:rPr>
                <w:rFonts w:ascii="Times New Roman" w:hAnsi="Times New Roman" w:cs="Times New Roman"/>
                <w:b/>
              </w:rPr>
            </w:pPr>
            <w:r w:rsidRPr="00F978E4">
              <w:rPr>
                <w:rFonts w:ascii="Times New Roman" w:hAnsi="Times New Roman" w:cs="Times New Roman"/>
              </w:rPr>
              <w:t>Estudos de viabilidade técnica para novos empreendimentos (água e esgoto) – sob demanda (previsto 50 horas técnicas).</w:t>
            </w:r>
          </w:p>
          <w:p w14:paraId="585BFE04" w14:textId="77777777" w:rsidR="00491203" w:rsidRPr="00F978E4" w:rsidRDefault="00491203" w:rsidP="001B7C0F">
            <w:pPr>
              <w:rPr>
                <w:rFonts w:ascii="Times New Roman" w:hAnsi="Times New Roman" w:cs="Times New Roman"/>
                <w:b/>
              </w:rPr>
            </w:pPr>
          </w:p>
          <w:p w14:paraId="5C2CB9F7" w14:textId="77777777" w:rsidR="00491203" w:rsidRPr="00F978E4" w:rsidRDefault="00491203" w:rsidP="001B7C0F">
            <w:pPr>
              <w:rPr>
                <w:rFonts w:ascii="Times New Roman" w:hAnsi="Times New Roman" w:cs="Times New Roman"/>
                <w:b/>
              </w:rPr>
            </w:pPr>
          </w:p>
        </w:tc>
        <w:tc>
          <w:tcPr>
            <w:tcW w:w="1464" w:type="dxa"/>
            <w:hideMark/>
          </w:tcPr>
          <w:p w14:paraId="3AE722C1" w14:textId="77777777" w:rsidR="00491203" w:rsidRPr="00F978E4" w:rsidRDefault="00491203" w:rsidP="001B7C0F">
            <w:pPr>
              <w:jc w:val="center"/>
              <w:rPr>
                <w:rFonts w:ascii="Times New Roman" w:hAnsi="Times New Roman" w:cs="Times New Roman"/>
                <w:b/>
              </w:rPr>
            </w:pPr>
          </w:p>
          <w:p w14:paraId="502D20C7" w14:textId="77777777" w:rsidR="00491203" w:rsidRPr="00F978E4" w:rsidRDefault="00491203" w:rsidP="001B7C0F">
            <w:pPr>
              <w:jc w:val="center"/>
              <w:rPr>
                <w:rFonts w:ascii="Times New Roman" w:hAnsi="Times New Roman" w:cs="Times New Roman"/>
                <w:b/>
              </w:rPr>
            </w:pPr>
          </w:p>
          <w:p w14:paraId="6E4F43E3" w14:textId="77777777" w:rsidR="00491203" w:rsidRPr="00F978E4" w:rsidRDefault="00491203" w:rsidP="001B7C0F">
            <w:pPr>
              <w:jc w:val="center"/>
              <w:rPr>
                <w:rFonts w:ascii="Times New Roman" w:hAnsi="Times New Roman" w:cs="Times New Roman"/>
                <w:b/>
              </w:rPr>
            </w:pPr>
          </w:p>
          <w:p w14:paraId="71EC543F" w14:textId="77777777" w:rsidR="00491203" w:rsidRPr="00F978E4" w:rsidRDefault="00491203" w:rsidP="001B7C0F">
            <w:pPr>
              <w:jc w:val="center"/>
              <w:rPr>
                <w:rFonts w:ascii="Times New Roman" w:hAnsi="Times New Roman" w:cs="Times New Roman"/>
                <w:b/>
              </w:rPr>
            </w:pPr>
          </w:p>
          <w:p w14:paraId="1268ED99" w14:textId="77777777" w:rsidR="00491203" w:rsidRPr="00F978E4" w:rsidRDefault="00491203" w:rsidP="001B7C0F">
            <w:pPr>
              <w:jc w:val="center"/>
              <w:rPr>
                <w:rFonts w:ascii="Times New Roman" w:hAnsi="Times New Roman" w:cs="Times New Roman"/>
                <w:b/>
              </w:rPr>
            </w:pPr>
          </w:p>
          <w:p w14:paraId="5E6FD209" w14:textId="77777777" w:rsidR="00491203" w:rsidRPr="00F978E4" w:rsidRDefault="00491203" w:rsidP="001B7C0F">
            <w:pPr>
              <w:jc w:val="center"/>
              <w:rPr>
                <w:rFonts w:ascii="Times New Roman" w:hAnsi="Times New Roman" w:cs="Times New Roman"/>
                <w:b/>
              </w:rPr>
            </w:pPr>
          </w:p>
          <w:p w14:paraId="02D979BE" w14:textId="77777777" w:rsidR="00491203" w:rsidRPr="00F978E4" w:rsidRDefault="00491203" w:rsidP="001B7C0F">
            <w:pPr>
              <w:jc w:val="center"/>
              <w:rPr>
                <w:rFonts w:ascii="Times New Roman" w:hAnsi="Times New Roman" w:cs="Times New Roman"/>
                <w:b/>
              </w:rPr>
            </w:pPr>
          </w:p>
          <w:p w14:paraId="6C2012A9" w14:textId="77777777" w:rsidR="00491203" w:rsidRPr="00F978E4" w:rsidRDefault="00491203" w:rsidP="001B7C0F">
            <w:pPr>
              <w:jc w:val="center"/>
              <w:rPr>
                <w:rFonts w:ascii="Times New Roman" w:hAnsi="Times New Roman" w:cs="Times New Roman"/>
                <w:b/>
              </w:rPr>
            </w:pPr>
          </w:p>
          <w:p w14:paraId="2578D6C8" w14:textId="77777777" w:rsidR="00491203" w:rsidRPr="00F978E4" w:rsidRDefault="00491203" w:rsidP="001B7C0F">
            <w:pPr>
              <w:jc w:val="center"/>
              <w:rPr>
                <w:rFonts w:ascii="Times New Roman" w:hAnsi="Times New Roman" w:cs="Times New Roman"/>
                <w:b/>
              </w:rPr>
            </w:pPr>
            <w:r w:rsidRPr="00F978E4">
              <w:rPr>
                <w:rFonts w:ascii="Times New Roman" w:hAnsi="Times New Roman" w:cs="Times New Roman"/>
              </w:rPr>
              <w:t>Serviço</w:t>
            </w:r>
          </w:p>
        </w:tc>
        <w:tc>
          <w:tcPr>
            <w:tcW w:w="962" w:type="dxa"/>
            <w:hideMark/>
          </w:tcPr>
          <w:p w14:paraId="27D48B1A" w14:textId="77777777" w:rsidR="00491203" w:rsidRPr="00F978E4" w:rsidRDefault="00491203" w:rsidP="001B7C0F">
            <w:pPr>
              <w:jc w:val="center"/>
              <w:rPr>
                <w:rFonts w:ascii="Times New Roman" w:hAnsi="Times New Roman" w:cs="Times New Roman"/>
                <w:b/>
              </w:rPr>
            </w:pPr>
          </w:p>
          <w:p w14:paraId="1FE9331F" w14:textId="77777777" w:rsidR="00491203" w:rsidRPr="00F978E4" w:rsidRDefault="00491203" w:rsidP="001B7C0F">
            <w:pPr>
              <w:jc w:val="center"/>
              <w:rPr>
                <w:rFonts w:ascii="Times New Roman" w:hAnsi="Times New Roman" w:cs="Times New Roman"/>
                <w:b/>
              </w:rPr>
            </w:pPr>
          </w:p>
          <w:p w14:paraId="505AFB76" w14:textId="77777777" w:rsidR="00491203" w:rsidRPr="00F978E4" w:rsidRDefault="00491203" w:rsidP="001B7C0F">
            <w:pPr>
              <w:jc w:val="center"/>
              <w:rPr>
                <w:rFonts w:ascii="Times New Roman" w:hAnsi="Times New Roman" w:cs="Times New Roman"/>
                <w:b/>
              </w:rPr>
            </w:pPr>
          </w:p>
          <w:p w14:paraId="4D6DB77B" w14:textId="77777777" w:rsidR="00491203" w:rsidRPr="00F978E4" w:rsidRDefault="00491203" w:rsidP="001B7C0F">
            <w:pPr>
              <w:jc w:val="center"/>
              <w:rPr>
                <w:rFonts w:ascii="Times New Roman" w:hAnsi="Times New Roman" w:cs="Times New Roman"/>
                <w:b/>
              </w:rPr>
            </w:pPr>
          </w:p>
          <w:p w14:paraId="0524CCD1" w14:textId="77777777" w:rsidR="00491203" w:rsidRPr="00F978E4" w:rsidRDefault="00491203" w:rsidP="001B7C0F">
            <w:pPr>
              <w:jc w:val="center"/>
              <w:rPr>
                <w:rFonts w:ascii="Times New Roman" w:hAnsi="Times New Roman" w:cs="Times New Roman"/>
                <w:b/>
              </w:rPr>
            </w:pPr>
          </w:p>
          <w:p w14:paraId="6FD22D50" w14:textId="77777777" w:rsidR="00491203" w:rsidRPr="00F978E4" w:rsidRDefault="00491203" w:rsidP="001B7C0F">
            <w:pPr>
              <w:jc w:val="center"/>
              <w:rPr>
                <w:rFonts w:ascii="Times New Roman" w:hAnsi="Times New Roman" w:cs="Times New Roman"/>
                <w:b/>
              </w:rPr>
            </w:pPr>
          </w:p>
          <w:p w14:paraId="6D214986" w14:textId="77777777" w:rsidR="00491203" w:rsidRPr="00F978E4" w:rsidRDefault="00491203" w:rsidP="001B7C0F">
            <w:pPr>
              <w:jc w:val="center"/>
              <w:rPr>
                <w:rFonts w:ascii="Times New Roman" w:hAnsi="Times New Roman" w:cs="Times New Roman"/>
                <w:b/>
              </w:rPr>
            </w:pPr>
          </w:p>
          <w:p w14:paraId="310E9670" w14:textId="77777777" w:rsidR="00491203" w:rsidRPr="00F978E4" w:rsidRDefault="00491203" w:rsidP="001B7C0F">
            <w:pPr>
              <w:jc w:val="center"/>
              <w:rPr>
                <w:rFonts w:ascii="Times New Roman" w:hAnsi="Times New Roman" w:cs="Times New Roman"/>
                <w:b/>
              </w:rPr>
            </w:pPr>
          </w:p>
          <w:p w14:paraId="17AE0ACD" w14:textId="77777777" w:rsidR="00491203" w:rsidRPr="00F978E4" w:rsidRDefault="00491203" w:rsidP="001B7C0F">
            <w:pPr>
              <w:jc w:val="center"/>
              <w:rPr>
                <w:rFonts w:ascii="Times New Roman" w:hAnsi="Times New Roman" w:cs="Times New Roman"/>
                <w:b/>
              </w:rPr>
            </w:pPr>
            <w:r w:rsidRPr="00F978E4">
              <w:rPr>
                <w:rFonts w:ascii="Times New Roman" w:hAnsi="Times New Roman" w:cs="Times New Roman"/>
              </w:rPr>
              <w:t>1</w:t>
            </w:r>
          </w:p>
        </w:tc>
        <w:tc>
          <w:tcPr>
            <w:tcW w:w="1172" w:type="dxa"/>
          </w:tcPr>
          <w:p w14:paraId="0AE11239" w14:textId="77777777" w:rsidR="00491203" w:rsidRPr="00F978E4" w:rsidRDefault="00491203" w:rsidP="001B7C0F">
            <w:pPr>
              <w:jc w:val="center"/>
              <w:rPr>
                <w:rFonts w:ascii="Times New Roman" w:hAnsi="Times New Roman" w:cs="Times New Roman"/>
                <w:b/>
              </w:rPr>
            </w:pPr>
          </w:p>
          <w:p w14:paraId="7784CD93" w14:textId="77777777" w:rsidR="00491203" w:rsidRPr="00F978E4" w:rsidRDefault="00491203" w:rsidP="001B7C0F">
            <w:pPr>
              <w:jc w:val="center"/>
              <w:rPr>
                <w:rFonts w:ascii="Times New Roman" w:hAnsi="Times New Roman" w:cs="Times New Roman"/>
                <w:b/>
              </w:rPr>
            </w:pPr>
          </w:p>
          <w:p w14:paraId="3CCF7B6F" w14:textId="77777777" w:rsidR="00491203" w:rsidRPr="00F978E4" w:rsidRDefault="00491203" w:rsidP="001B7C0F">
            <w:pPr>
              <w:jc w:val="center"/>
              <w:rPr>
                <w:rFonts w:ascii="Times New Roman" w:hAnsi="Times New Roman" w:cs="Times New Roman"/>
                <w:b/>
              </w:rPr>
            </w:pPr>
          </w:p>
          <w:p w14:paraId="7EBF350D" w14:textId="77777777" w:rsidR="00491203" w:rsidRPr="00F978E4" w:rsidRDefault="00491203" w:rsidP="001B7C0F">
            <w:pPr>
              <w:jc w:val="center"/>
              <w:rPr>
                <w:rFonts w:ascii="Times New Roman" w:hAnsi="Times New Roman" w:cs="Times New Roman"/>
                <w:b/>
              </w:rPr>
            </w:pPr>
          </w:p>
          <w:p w14:paraId="08632ADD" w14:textId="77777777" w:rsidR="00491203" w:rsidRPr="00F978E4" w:rsidRDefault="00491203" w:rsidP="001B7C0F">
            <w:pPr>
              <w:jc w:val="center"/>
              <w:rPr>
                <w:rFonts w:ascii="Times New Roman" w:hAnsi="Times New Roman" w:cs="Times New Roman"/>
                <w:b/>
              </w:rPr>
            </w:pPr>
          </w:p>
          <w:p w14:paraId="5F700C91" w14:textId="77777777" w:rsidR="00491203" w:rsidRPr="00F978E4" w:rsidRDefault="00491203" w:rsidP="001B7C0F">
            <w:pPr>
              <w:jc w:val="center"/>
              <w:rPr>
                <w:rFonts w:ascii="Times New Roman" w:hAnsi="Times New Roman" w:cs="Times New Roman"/>
                <w:b/>
              </w:rPr>
            </w:pPr>
          </w:p>
          <w:p w14:paraId="689EFDED" w14:textId="77777777" w:rsidR="00491203" w:rsidRPr="00F978E4" w:rsidRDefault="00491203" w:rsidP="001B7C0F">
            <w:pPr>
              <w:jc w:val="center"/>
              <w:rPr>
                <w:rFonts w:ascii="Times New Roman" w:hAnsi="Times New Roman" w:cs="Times New Roman"/>
                <w:b/>
              </w:rPr>
            </w:pPr>
          </w:p>
          <w:p w14:paraId="3680527A" w14:textId="77777777" w:rsidR="00491203" w:rsidRPr="00F978E4" w:rsidRDefault="00491203" w:rsidP="001B7C0F">
            <w:pPr>
              <w:jc w:val="center"/>
              <w:rPr>
                <w:rFonts w:ascii="Times New Roman" w:hAnsi="Times New Roman" w:cs="Times New Roman"/>
                <w:b/>
              </w:rPr>
            </w:pPr>
          </w:p>
          <w:p w14:paraId="73E8E2F1" w14:textId="77777777" w:rsidR="00491203" w:rsidRPr="00F978E4" w:rsidRDefault="00491203" w:rsidP="001B7C0F">
            <w:pPr>
              <w:jc w:val="center"/>
              <w:rPr>
                <w:rFonts w:ascii="Times New Roman" w:hAnsi="Times New Roman" w:cs="Times New Roman"/>
                <w:b/>
              </w:rPr>
            </w:pPr>
            <w:r w:rsidRPr="00F978E4">
              <w:rPr>
                <w:rFonts w:ascii="Times New Roman" w:hAnsi="Times New Roman" w:cs="Times New Roman"/>
              </w:rPr>
              <w:t>R$ 134.533,70</w:t>
            </w:r>
          </w:p>
          <w:p w14:paraId="48572279" w14:textId="77777777" w:rsidR="00491203" w:rsidRPr="00F978E4" w:rsidRDefault="00491203" w:rsidP="001B7C0F">
            <w:pPr>
              <w:jc w:val="center"/>
              <w:rPr>
                <w:rFonts w:ascii="Times New Roman" w:hAnsi="Times New Roman" w:cs="Times New Roman"/>
                <w:b/>
              </w:rPr>
            </w:pPr>
          </w:p>
        </w:tc>
      </w:tr>
    </w:tbl>
    <w:p w14:paraId="0E5D3756" w14:textId="77777777" w:rsidR="00491203" w:rsidRPr="00F978E4" w:rsidRDefault="00491203" w:rsidP="00491203">
      <w:pPr>
        <w:spacing w:line="276" w:lineRule="auto"/>
        <w:jc w:val="both"/>
        <w:rPr>
          <w:rFonts w:ascii="Times New Roman" w:eastAsia="Arial" w:hAnsi="Times New Roman" w:cs="Times New Roman"/>
          <w:bCs/>
        </w:rPr>
      </w:pPr>
    </w:p>
    <w:p w14:paraId="29208AAD" w14:textId="77777777" w:rsidR="00491203" w:rsidRPr="00F978E4" w:rsidRDefault="00491203" w:rsidP="00491203">
      <w:pPr>
        <w:spacing w:line="276" w:lineRule="auto"/>
        <w:jc w:val="both"/>
        <w:rPr>
          <w:rFonts w:ascii="Times New Roman" w:eastAsia="Arial" w:hAnsi="Times New Roman" w:cs="Times New Roman"/>
          <w:b/>
        </w:rPr>
      </w:pPr>
      <w:r w:rsidRPr="00F978E4">
        <w:rPr>
          <w:rFonts w:ascii="Times New Roman" w:eastAsia="Arial" w:hAnsi="Times New Roman" w:cs="Times New Roman"/>
          <w:b/>
        </w:rPr>
        <w:t xml:space="preserve">2.2 </w:t>
      </w:r>
      <w:r w:rsidRPr="00F978E4">
        <w:rPr>
          <w:rFonts w:ascii="Times New Roman" w:eastAsia="Arial" w:hAnsi="Times New Roman" w:cs="Times New Roman"/>
          <w:b/>
        </w:rPr>
        <w:tab/>
        <w:t>Escopo Detalhado dos Serviços:</w:t>
      </w:r>
    </w:p>
    <w:p w14:paraId="6074DDAC" w14:textId="77777777" w:rsidR="00491203" w:rsidRPr="00F978E4" w:rsidRDefault="00491203" w:rsidP="00491203">
      <w:pPr>
        <w:pStyle w:val="NormalWeb"/>
        <w:jc w:val="both"/>
        <w:rPr>
          <w:color w:val="000000"/>
        </w:rPr>
      </w:pPr>
      <w:r w:rsidRPr="00F978E4">
        <w:rPr>
          <w:color w:val="000000"/>
        </w:rPr>
        <w:t>O escopo dos serviços está estruturado em cinco entregas técnicas integradas, com foco na melhoria da eficiência operacional, na atualização cadastral e na sustentabilidade da expansão urbana dos sistemas de saneamento. As atividades serão executadas conforme os seguintes componentes detalhados:</w:t>
      </w:r>
    </w:p>
    <w:p w14:paraId="7E68EC9E" w14:textId="77777777" w:rsidR="00491203" w:rsidRPr="00F978E4" w:rsidRDefault="00491203" w:rsidP="00491203">
      <w:pPr>
        <w:pStyle w:val="NormalWeb"/>
        <w:ind w:left="1080"/>
        <w:jc w:val="both"/>
        <w:rPr>
          <w:b/>
          <w:bCs/>
          <w:color w:val="000000"/>
        </w:rPr>
      </w:pPr>
      <w:r w:rsidRPr="00F978E4">
        <w:rPr>
          <w:b/>
          <w:bCs/>
          <w:color w:val="000000"/>
        </w:rPr>
        <w:t>a. Diagnóstico Técnico e Planejamento Operacional</w:t>
      </w:r>
    </w:p>
    <w:p w14:paraId="1A4A6123" w14:textId="77777777" w:rsidR="00491203" w:rsidRPr="00F978E4" w:rsidRDefault="00491203" w:rsidP="00740E09">
      <w:pPr>
        <w:pStyle w:val="NormalWeb"/>
        <w:numPr>
          <w:ilvl w:val="0"/>
          <w:numId w:val="31"/>
        </w:numPr>
        <w:jc w:val="both"/>
        <w:rPr>
          <w:color w:val="000000"/>
        </w:rPr>
      </w:pPr>
      <w:r w:rsidRPr="00F978E4">
        <w:rPr>
          <w:color w:val="000000"/>
        </w:rPr>
        <w:t xml:space="preserve">Levantamento, revisão e análise crítica da documentação técnica existente (as </w:t>
      </w:r>
      <w:proofErr w:type="spellStart"/>
      <w:r w:rsidRPr="00F978E4">
        <w:rPr>
          <w:color w:val="000000"/>
        </w:rPr>
        <w:t>built</w:t>
      </w:r>
      <w:proofErr w:type="spellEnd"/>
      <w:r w:rsidRPr="00F978E4">
        <w:rPr>
          <w:color w:val="000000"/>
        </w:rPr>
        <w:t>, projetos, memoriais descritivos, cadastros comercial e técnico, entre outros);</w:t>
      </w:r>
    </w:p>
    <w:p w14:paraId="327D3962" w14:textId="77777777" w:rsidR="00491203" w:rsidRPr="00F978E4" w:rsidRDefault="00491203" w:rsidP="00740E09">
      <w:pPr>
        <w:pStyle w:val="NormalWeb"/>
        <w:numPr>
          <w:ilvl w:val="0"/>
          <w:numId w:val="31"/>
        </w:numPr>
        <w:jc w:val="both"/>
        <w:rPr>
          <w:color w:val="000000"/>
        </w:rPr>
      </w:pPr>
      <w:r w:rsidRPr="00F978E4">
        <w:rPr>
          <w:color w:val="000000"/>
        </w:rPr>
        <w:t>Avaliação da conformidade com os padrões operacionais, estruturais e institucionais vigentes;</w:t>
      </w:r>
    </w:p>
    <w:p w14:paraId="090F2AE3" w14:textId="77777777" w:rsidR="00491203" w:rsidRPr="00F978E4" w:rsidRDefault="00491203" w:rsidP="00740E09">
      <w:pPr>
        <w:pStyle w:val="NormalWeb"/>
        <w:numPr>
          <w:ilvl w:val="0"/>
          <w:numId w:val="31"/>
        </w:numPr>
        <w:jc w:val="both"/>
        <w:rPr>
          <w:color w:val="000000"/>
        </w:rPr>
      </w:pPr>
      <w:r w:rsidRPr="00F978E4">
        <w:rPr>
          <w:color w:val="000000"/>
        </w:rPr>
        <w:t>Identificação de gargalos operacionais, regiões com baixa eficiência hidráulica, incoerências cadastrais e conflitos de interligação;</w:t>
      </w:r>
    </w:p>
    <w:p w14:paraId="25ED087B" w14:textId="77777777" w:rsidR="00491203" w:rsidRPr="00F978E4" w:rsidRDefault="00491203" w:rsidP="00740E09">
      <w:pPr>
        <w:pStyle w:val="NormalWeb"/>
        <w:numPr>
          <w:ilvl w:val="0"/>
          <w:numId w:val="31"/>
        </w:numPr>
        <w:jc w:val="both"/>
        <w:rPr>
          <w:color w:val="000000"/>
        </w:rPr>
      </w:pPr>
      <w:r w:rsidRPr="00F978E4">
        <w:rPr>
          <w:color w:val="000000"/>
        </w:rPr>
        <w:t>Emissão de relatório técnico de diagnóstico contendo mapa de deficiências e recomendações estruturadas de intervenção.</w:t>
      </w:r>
    </w:p>
    <w:p w14:paraId="116B0B23" w14:textId="77777777" w:rsidR="00491203" w:rsidRPr="00F978E4" w:rsidRDefault="00491203" w:rsidP="00491203">
      <w:pPr>
        <w:pStyle w:val="NormalWeb"/>
        <w:ind w:left="1080"/>
        <w:jc w:val="both"/>
        <w:rPr>
          <w:b/>
          <w:bCs/>
          <w:color w:val="000000"/>
        </w:rPr>
      </w:pPr>
      <w:r w:rsidRPr="00F978E4">
        <w:rPr>
          <w:b/>
          <w:bCs/>
          <w:color w:val="000000"/>
        </w:rPr>
        <w:t>b. Levantamento de Campo e Análise de Desempenho</w:t>
      </w:r>
    </w:p>
    <w:p w14:paraId="5296F6E2" w14:textId="77777777" w:rsidR="00491203" w:rsidRPr="00F978E4" w:rsidRDefault="00491203" w:rsidP="00740E09">
      <w:pPr>
        <w:pStyle w:val="NormalWeb"/>
        <w:numPr>
          <w:ilvl w:val="0"/>
          <w:numId w:val="32"/>
        </w:numPr>
        <w:jc w:val="both"/>
        <w:rPr>
          <w:color w:val="000000"/>
        </w:rPr>
      </w:pPr>
      <w:r w:rsidRPr="00F978E4">
        <w:rPr>
          <w:color w:val="000000"/>
        </w:rPr>
        <w:lastRenderedPageBreak/>
        <w:t xml:space="preserve">Planejamento e execução de campanhas de medição de pressão e vazão, e levantamento de perfil de consumo, com hidrômetro ultrassônico e </w:t>
      </w:r>
      <w:proofErr w:type="spellStart"/>
      <w:r w:rsidRPr="00F978E4">
        <w:rPr>
          <w:color w:val="000000"/>
        </w:rPr>
        <w:t>datalogger</w:t>
      </w:r>
      <w:proofErr w:type="spellEnd"/>
      <w:r w:rsidRPr="00F978E4">
        <w:rPr>
          <w:color w:val="000000"/>
        </w:rPr>
        <w:t xml:space="preserve"> com comunicação remota (GPRS/3G/4G);</w:t>
      </w:r>
    </w:p>
    <w:p w14:paraId="048A2CA6" w14:textId="77777777" w:rsidR="00491203" w:rsidRPr="00F978E4" w:rsidRDefault="00491203" w:rsidP="00740E09">
      <w:pPr>
        <w:pStyle w:val="NormalWeb"/>
        <w:numPr>
          <w:ilvl w:val="0"/>
          <w:numId w:val="32"/>
        </w:numPr>
        <w:jc w:val="both"/>
        <w:rPr>
          <w:color w:val="000000"/>
        </w:rPr>
      </w:pPr>
      <w:r w:rsidRPr="00F978E4">
        <w:rPr>
          <w:color w:val="000000"/>
        </w:rPr>
        <w:t>Seleção de pontos estratégicos e instalação dos equipamentos em campo conforme modelagem preliminar, garantindo cobertura representativa das zonas de pressão;</w:t>
      </w:r>
    </w:p>
    <w:p w14:paraId="43DF8909" w14:textId="77777777" w:rsidR="00491203" w:rsidRPr="00F978E4" w:rsidRDefault="00491203" w:rsidP="00740E09">
      <w:pPr>
        <w:pStyle w:val="NormalWeb"/>
        <w:numPr>
          <w:ilvl w:val="0"/>
          <w:numId w:val="32"/>
        </w:numPr>
        <w:jc w:val="both"/>
        <w:rPr>
          <w:color w:val="000000"/>
        </w:rPr>
      </w:pPr>
      <w:r w:rsidRPr="00F978E4">
        <w:rPr>
          <w:color w:val="000000"/>
        </w:rPr>
        <w:t>Processamento estatístico dos dados coletados, com análise de perfil de consumo por categoria, identificação de perdas aparentes e anomalias operacionais;</w:t>
      </w:r>
    </w:p>
    <w:p w14:paraId="719908F7" w14:textId="77777777" w:rsidR="00491203" w:rsidRPr="00F978E4" w:rsidRDefault="00491203" w:rsidP="00740E09">
      <w:pPr>
        <w:pStyle w:val="NormalWeb"/>
        <w:numPr>
          <w:ilvl w:val="0"/>
          <w:numId w:val="32"/>
        </w:numPr>
        <w:jc w:val="both"/>
        <w:rPr>
          <w:color w:val="000000"/>
        </w:rPr>
      </w:pPr>
      <w:r w:rsidRPr="00F978E4">
        <w:rPr>
          <w:color w:val="000000"/>
        </w:rPr>
        <w:t>Avaliação do parque de hidrômetros existentes, estimando erros de medição por faixas de consumo e tempo de uso, com recomendação para substituição.</w:t>
      </w:r>
    </w:p>
    <w:p w14:paraId="16F9DEC0" w14:textId="77777777" w:rsidR="00491203" w:rsidRPr="00F978E4" w:rsidRDefault="00491203" w:rsidP="00491203">
      <w:pPr>
        <w:pStyle w:val="NormalWeb"/>
        <w:ind w:left="1080"/>
        <w:jc w:val="both"/>
        <w:rPr>
          <w:b/>
          <w:bCs/>
          <w:color w:val="000000"/>
        </w:rPr>
      </w:pPr>
      <w:r w:rsidRPr="00F978E4">
        <w:rPr>
          <w:b/>
          <w:bCs/>
          <w:color w:val="000000"/>
        </w:rPr>
        <w:t>c. Modelagem Hidráulica dos Sistemas de Água e Esgoto</w:t>
      </w:r>
    </w:p>
    <w:p w14:paraId="0AE31856" w14:textId="77777777" w:rsidR="00491203" w:rsidRPr="00F978E4" w:rsidRDefault="00491203" w:rsidP="00740E09">
      <w:pPr>
        <w:pStyle w:val="NormalWeb"/>
        <w:numPr>
          <w:ilvl w:val="0"/>
          <w:numId w:val="32"/>
        </w:numPr>
        <w:jc w:val="both"/>
        <w:rPr>
          <w:color w:val="000000"/>
        </w:rPr>
      </w:pPr>
      <w:r w:rsidRPr="00F978E4">
        <w:rPr>
          <w:color w:val="000000"/>
        </w:rPr>
        <w:t>Projeção populacional para diferentes horizontes (curto, médio e longo prazos), considerando dados do IBGE, planos diretores municipais, registros cadastrais, projetos aprovados e diretrizes de expansão urbana;</w:t>
      </w:r>
    </w:p>
    <w:p w14:paraId="452951A4" w14:textId="77777777" w:rsidR="00491203" w:rsidRPr="00F978E4" w:rsidRDefault="00491203" w:rsidP="00740E09">
      <w:pPr>
        <w:pStyle w:val="NormalWeb"/>
        <w:numPr>
          <w:ilvl w:val="0"/>
          <w:numId w:val="32"/>
        </w:numPr>
        <w:jc w:val="both"/>
        <w:rPr>
          <w:color w:val="000000"/>
        </w:rPr>
      </w:pPr>
      <w:r w:rsidRPr="00F978E4">
        <w:rPr>
          <w:color w:val="000000"/>
        </w:rPr>
        <w:t>Estimativa das demandas por categoria de usuário (residencial, comercial, industrial, institucional), com aplicação de coeficientes específicos de consumo, fatores de simultaneidade e padrões horários, conforme diretrizes da NBR 12211;</w:t>
      </w:r>
    </w:p>
    <w:p w14:paraId="5D2DD578" w14:textId="77777777" w:rsidR="00491203" w:rsidRPr="00F978E4" w:rsidRDefault="00491203" w:rsidP="00740E09">
      <w:pPr>
        <w:pStyle w:val="NormalWeb"/>
        <w:numPr>
          <w:ilvl w:val="0"/>
          <w:numId w:val="32"/>
        </w:numPr>
        <w:jc w:val="both"/>
        <w:rPr>
          <w:color w:val="000000"/>
        </w:rPr>
      </w:pPr>
      <w:r w:rsidRPr="00F978E4">
        <w:rPr>
          <w:color w:val="000000"/>
        </w:rPr>
        <w:t>Espacialização das demandas no modelo, associando os consumos estimados aos nós da rede simulada;</w:t>
      </w:r>
    </w:p>
    <w:p w14:paraId="42635514" w14:textId="77777777" w:rsidR="00491203" w:rsidRPr="00F978E4" w:rsidRDefault="00491203" w:rsidP="00740E09">
      <w:pPr>
        <w:pStyle w:val="NormalWeb"/>
        <w:numPr>
          <w:ilvl w:val="0"/>
          <w:numId w:val="32"/>
        </w:numPr>
        <w:jc w:val="both"/>
        <w:rPr>
          <w:color w:val="000000"/>
        </w:rPr>
      </w:pPr>
      <w:r w:rsidRPr="00F978E4">
        <w:rPr>
          <w:color w:val="000000"/>
        </w:rPr>
        <w:t>Construção do modelo hidráulico da rede existente, com base em informações cadastrais, topografia e dados operacionais de reservatórios, adutoras, elevatórias, válvulas e conexões;</w:t>
      </w:r>
    </w:p>
    <w:p w14:paraId="77C3BD19" w14:textId="77777777" w:rsidR="00491203" w:rsidRPr="00F978E4" w:rsidRDefault="00491203" w:rsidP="00740E09">
      <w:pPr>
        <w:pStyle w:val="NormalWeb"/>
        <w:numPr>
          <w:ilvl w:val="0"/>
          <w:numId w:val="32"/>
        </w:numPr>
        <w:jc w:val="both"/>
        <w:rPr>
          <w:color w:val="000000"/>
        </w:rPr>
      </w:pPr>
      <w:r w:rsidRPr="00F978E4">
        <w:rPr>
          <w:color w:val="000000"/>
        </w:rPr>
        <w:t>Calibração do modelo, com utilização dos dados das campanhas de campo, e ajuste de parâmetros como rugosidade, perdas localizadas e curvas de operação de bombas para compatibilização do modelo hidráulico com a operação real;</w:t>
      </w:r>
    </w:p>
    <w:p w14:paraId="2B3A6A4F" w14:textId="77777777" w:rsidR="00491203" w:rsidRPr="00F978E4" w:rsidRDefault="00491203" w:rsidP="00740E09">
      <w:pPr>
        <w:pStyle w:val="NormalWeb"/>
        <w:numPr>
          <w:ilvl w:val="0"/>
          <w:numId w:val="32"/>
        </w:numPr>
        <w:jc w:val="both"/>
        <w:rPr>
          <w:color w:val="000000"/>
        </w:rPr>
      </w:pPr>
      <w:r w:rsidRPr="00F978E4">
        <w:rPr>
          <w:color w:val="000000"/>
        </w:rPr>
        <w:t>Simulação de cenários operacionais, incluindo regimes de consumo mínimo e máximo, situações críticas de abastecimento, falhas operacionais e manobras hidráulicas, com análise de pressão, velocidade, vazão e níveis em reservatórios;</w:t>
      </w:r>
    </w:p>
    <w:p w14:paraId="7B0D26D9" w14:textId="77777777" w:rsidR="00491203" w:rsidRPr="00F978E4" w:rsidRDefault="00491203" w:rsidP="00740E09">
      <w:pPr>
        <w:pStyle w:val="NormalWeb"/>
        <w:numPr>
          <w:ilvl w:val="0"/>
          <w:numId w:val="32"/>
        </w:numPr>
        <w:jc w:val="both"/>
        <w:rPr>
          <w:color w:val="000000"/>
        </w:rPr>
      </w:pPr>
      <w:r w:rsidRPr="00F978E4">
        <w:rPr>
          <w:color w:val="000000"/>
        </w:rPr>
        <w:t>Análise de cenários futuros, incorporando projeções de crescimento urbano, novos empreendimentos e alterações na matriz de demanda, com verificação da capacidade do sistema em atender pressões mínimas e vazões de pico;</w:t>
      </w:r>
    </w:p>
    <w:p w14:paraId="42983DFB" w14:textId="77777777" w:rsidR="00491203" w:rsidRPr="00F978E4" w:rsidRDefault="00491203" w:rsidP="00740E09">
      <w:pPr>
        <w:pStyle w:val="NormalWeb"/>
        <w:numPr>
          <w:ilvl w:val="0"/>
          <w:numId w:val="32"/>
        </w:numPr>
        <w:jc w:val="both"/>
        <w:rPr>
          <w:color w:val="000000"/>
        </w:rPr>
      </w:pPr>
      <w:r w:rsidRPr="00F978E4">
        <w:rPr>
          <w:color w:val="000000"/>
        </w:rPr>
        <w:t>Estruturação da setorização hidráulica, com definição de Distritos de Medição e Controle (</w:t>
      </w:r>
      <w:proofErr w:type="spellStart"/>
      <w:r w:rsidRPr="00F978E4">
        <w:rPr>
          <w:color w:val="000000"/>
        </w:rPr>
        <w:t>DMCs</w:t>
      </w:r>
      <w:proofErr w:type="spellEnd"/>
      <w:r w:rsidRPr="00F978E4">
        <w:rPr>
          <w:color w:val="000000"/>
        </w:rPr>
        <w:t>), identificação de válvulas de seccionamento, pontos de monitoramento de pressão e medição de vazão;</w:t>
      </w:r>
    </w:p>
    <w:p w14:paraId="658E966E" w14:textId="77777777" w:rsidR="00491203" w:rsidRPr="00F978E4" w:rsidRDefault="00491203" w:rsidP="00740E09">
      <w:pPr>
        <w:pStyle w:val="NormalWeb"/>
        <w:numPr>
          <w:ilvl w:val="0"/>
          <w:numId w:val="32"/>
        </w:numPr>
        <w:jc w:val="both"/>
        <w:rPr>
          <w:color w:val="000000"/>
        </w:rPr>
      </w:pPr>
      <w:r w:rsidRPr="00F978E4">
        <w:t>Definição de setores de manobra</w:t>
      </w:r>
      <w:r w:rsidRPr="00F978E4">
        <w:rPr>
          <w:color w:val="000000"/>
        </w:rPr>
        <w:t>, com delimitação de áreas operacionais autônomas dentro da malha de distribuição, considerando a instalação de válvulas de bloqueio e controle, viabilidade de manobras hidráulicas em situações de manutenção, contingência ou otimização de pressão, e integração funcional com os Distritos de Medição e Controle (</w:t>
      </w:r>
      <w:proofErr w:type="spellStart"/>
      <w:r w:rsidRPr="00F978E4">
        <w:rPr>
          <w:color w:val="000000"/>
        </w:rPr>
        <w:t>DMCs</w:t>
      </w:r>
      <w:proofErr w:type="spellEnd"/>
      <w:r w:rsidRPr="00F978E4">
        <w:rPr>
          <w:color w:val="000000"/>
        </w:rPr>
        <w:t>);</w:t>
      </w:r>
    </w:p>
    <w:p w14:paraId="2A2DE868" w14:textId="77777777" w:rsidR="00491203" w:rsidRPr="00F978E4" w:rsidRDefault="00491203" w:rsidP="00740E09">
      <w:pPr>
        <w:pStyle w:val="NormalWeb"/>
        <w:numPr>
          <w:ilvl w:val="0"/>
          <w:numId w:val="32"/>
        </w:numPr>
        <w:jc w:val="both"/>
        <w:rPr>
          <w:color w:val="000000"/>
        </w:rPr>
      </w:pPr>
      <w:r w:rsidRPr="00F978E4">
        <w:rPr>
          <w:color w:val="000000"/>
        </w:rPr>
        <w:t>Modelagem do sistema de esgotamento sanitário, com base na consolidação dos cadastros técnicos existentes, topografia do terreno e condições hidráulicas do escoamento por gravidade;</w:t>
      </w:r>
    </w:p>
    <w:p w14:paraId="3E39AD95" w14:textId="77777777" w:rsidR="00491203" w:rsidRPr="00F978E4" w:rsidRDefault="00491203" w:rsidP="00740E09">
      <w:pPr>
        <w:pStyle w:val="NormalWeb"/>
        <w:numPr>
          <w:ilvl w:val="0"/>
          <w:numId w:val="32"/>
        </w:numPr>
        <w:jc w:val="both"/>
        <w:rPr>
          <w:color w:val="000000"/>
        </w:rPr>
      </w:pPr>
      <w:r w:rsidRPr="00F978E4">
        <w:rPr>
          <w:color w:val="000000"/>
        </w:rPr>
        <w:t>Simulações no sistema de esgoto, utilizando software compatível com código aberto (</w:t>
      </w:r>
      <w:proofErr w:type="spellStart"/>
      <w:r w:rsidRPr="00F978E4">
        <w:rPr>
          <w:color w:val="000000"/>
        </w:rPr>
        <w:t>ex</w:t>
      </w:r>
      <w:proofErr w:type="spellEnd"/>
      <w:r w:rsidRPr="00F978E4">
        <w:rPr>
          <w:color w:val="000000"/>
        </w:rPr>
        <w:t>: SWMM ou CESG), para análise de regimes de tempo seco e chuvoso, cargas máximas, gradientes hidráulicos, extravasamentos e necessidade de recalques.</w:t>
      </w:r>
    </w:p>
    <w:p w14:paraId="45C4F1C3" w14:textId="77777777" w:rsidR="00491203" w:rsidRPr="00F978E4" w:rsidRDefault="00491203" w:rsidP="00491203">
      <w:pPr>
        <w:pStyle w:val="NormalWeb"/>
        <w:ind w:left="1080"/>
        <w:jc w:val="both"/>
        <w:rPr>
          <w:b/>
          <w:bCs/>
          <w:color w:val="000000"/>
        </w:rPr>
      </w:pPr>
      <w:r w:rsidRPr="00F978E4">
        <w:rPr>
          <w:b/>
          <w:bCs/>
          <w:color w:val="000000"/>
        </w:rPr>
        <w:t>d. Normativas Técnicas para Definição de Aquisição de Hidrômetros</w:t>
      </w:r>
    </w:p>
    <w:p w14:paraId="2F7BAE5E" w14:textId="77777777" w:rsidR="00491203" w:rsidRPr="00F978E4" w:rsidRDefault="00491203" w:rsidP="00491203">
      <w:pPr>
        <w:pStyle w:val="NormalWeb"/>
        <w:jc w:val="both"/>
        <w:rPr>
          <w:color w:val="000000"/>
        </w:rPr>
      </w:pPr>
      <w:r w:rsidRPr="00F978E4">
        <w:rPr>
          <w:color w:val="000000"/>
        </w:rPr>
        <w:lastRenderedPageBreak/>
        <w:t>Deverá ser elaborado documento técnico contendo as especificações necessárias para orientar a padronização e a seleção de hidrômetros, considerando o desempenho metrológico, a compatibilidade com tecnologias emergentes e a adequação aos perfis reais de consumo do município de São Gabriel do Oeste.</w:t>
      </w:r>
    </w:p>
    <w:p w14:paraId="36DD0E89" w14:textId="77777777" w:rsidR="00491203" w:rsidRPr="00F978E4" w:rsidRDefault="00491203" w:rsidP="00491203">
      <w:pPr>
        <w:pStyle w:val="NormalWeb"/>
        <w:jc w:val="both"/>
        <w:rPr>
          <w:color w:val="000000"/>
        </w:rPr>
      </w:pPr>
      <w:r w:rsidRPr="00F978E4">
        <w:rPr>
          <w:color w:val="000000"/>
        </w:rPr>
        <w:t>Esse documento deverá incluir:</w:t>
      </w:r>
    </w:p>
    <w:p w14:paraId="5983750F" w14:textId="77777777" w:rsidR="00491203" w:rsidRPr="00F978E4" w:rsidRDefault="00491203" w:rsidP="00740E09">
      <w:pPr>
        <w:pStyle w:val="NormalWeb"/>
        <w:numPr>
          <w:ilvl w:val="0"/>
          <w:numId w:val="33"/>
        </w:numPr>
        <w:jc w:val="both"/>
        <w:rPr>
          <w:color w:val="000000"/>
        </w:rPr>
      </w:pPr>
      <w:r w:rsidRPr="00F978E4">
        <w:rPr>
          <w:rStyle w:val="Forte"/>
          <w:rFonts w:eastAsiaTheme="majorEastAsia"/>
          <w:color w:val="000000"/>
        </w:rPr>
        <w:t>Critérios técnicos de seleção</w:t>
      </w:r>
      <w:r w:rsidRPr="00F978E4">
        <w:rPr>
          <w:color w:val="000000"/>
        </w:rPr>
        <w:t>, contemplando:</w:t>
      </w:r>
    </w:p>
    <w:p w14:paraId="232EB1BE" w14:textId="77777777" w:rsidR="00491203" w:rsidRPr="00F978E4" w:rsidRDefault="00491203" w:rsidP="00740E09">
      <w:pPr>
        <w:pStyle w:val="NormalWeb"/>
        <w:numPr>
          <w:ilvl w:val="1"/>
          <w:numId w:val="33"/>
        </w:numPr>
        <w:jc w:val="both"/>
        <w:rPr>
          <w:color w:val="000000"/>
        </w:rPr>
      </w:pPr>
      <w:r w:rsidRPr="00F978E4">
        <w:rPr>
          <w:color w:val="000000"/>
        </w:rPr>
        <w:t>Faixas de medição (Q1 a Q4) adequadas aos padrões de consumo observados;</w:t>
      </w:r>
    </w:p>
    <w:p w14:paraId="51659213" w14:textId="77777777" w:rsidR="00491203" w:rsidRPr="00F978E4" w:rsidRDefault="00491203" w:rsidP="00740E09">
      <w:pPr>
        <w:pStyle w:val="NormalWeb"/>
        <w:numPr>
          <w:ilvl w:val="1"/>
          <w:numId w:val="33"/>
        </w:numPr>
        <w:jc w:val="both"/>
        <w:rPr>
          <w:color w:val="000000"/>
        </w:rPr>
      </w:pPr>
      <w:r w:rsidRPr="00F978E4">
        <w:rPr>
          <w:color w:val="000000"/>
        </w:rPr>
        <w:t>Classe metrológica mínima recomendada (R160 ou superior), conforme categoria de usuário;</w:t>
      </w:r>
    </w:p>
    <w:p w14:paraId="40A1CAC1" w14:textId="77777777" w:rsidR="00491203" w:rsidRPr="00F978E4" w:rsidRDefault="00491203" w:rsidP="00740E09">
      <w:pPr>
        <w:pStyle w:val="NormalWeb"/>
        <w:numPr>
          <w:ilvl w:val="1"/>
          <w:numId w:val="33"/>
        </w:numPr>
        <w:jc w:val="both"/>
        <w:rPr>
          <w:color w:val="000000"/>
        </w:rPr>
      </w:pPr>
      <w:r w:rsidRPr="00F978E4">
        <w:rPr>
          <w:color w:val="000000"/>
        </w:rPr>
        <w:t>Tipologia construtiva (</w:t>
      </w:r>
      <w:proofErr w:type="spellStart"/>
      <w:r w:rsidRPr="00F978E4">
        <w:rPr>
          <w:color w:val="000000"/>
        </w:rPr>
        <w:t>velocimétrico</w:t>
      </w:r>
      <w:proofErr w:type="spellEnd"/>
      <w:r w:rsidRPr="00F978E4">
        <w:rPr>
          <w:color w:val="000000"/>
        </w:rPr>
        <w:t>, volumétrico, ultrassônico ou eletromagnético), materiais resistentes a incrustações e adequação hidráulica à rede existente;</w:t>
      </w:r>
    </w:p>
    <w:p w14:paraId="19EC1E84" w14:textId="77777777" w:rsidR="00491203" w:rsidRPr="00F978E4" w:rsidRDefault="00491203" w:rsidP="00740E09">
      <w:pPr>
        <w:pStyle w:val="NormalWeb"/>
        <w:numPr>
          <w:ilvl w:val="1"/>
          <w:numId w:val="33"/>
        </w:numPr>
        <w:jc w:val="both"/>
        <w:rPr>
          <w:color w:val="000000"/>
        </w:rPr>
      </w:pPr>
      <w:r w:rsidRPr="00F978E4">
        <w:rPr>
          <w:color w:val="000000"/>
        </w:rPr>
        <w:t>Curvas de erro admissível e parâmetros de durabilidade com base em ciclos de uso intensivo;</w:t>
      </w:r>
    </w:p>
    <w:p w14:paraId="125B5D9C" w14:textId="77777777" w:rsidR="00491203" w:rsidRPr="00F978E4" w:rsidRDefault="00491203" w:rsidP="00740E09">
      <w:pPr>
        <w:pStyle w:val="NormalWeb"/>
        <w:numPr>
          <w:ilvl w:val="0"/>
          <w:numId w:val="33"/>
        </w:numPr>
        <w:jc w:val="both"/>
        <w:rPr>
          <w:color w:val="000000"/>
        </w:rPr>
      </w:pPr>
      <w:r w:rsidRPr="00F978E4">
        <w:rPr>
          <w:rStyle w:val="Forte"/>
          <w:rFonts w:eastAsiaTheme="majorEastAsia"/>
          <w:color w:val="000000"/>
        </w:rPr>
        <w:t>Avaliação da viabilidade de implantação de tecnologias de leitura e controle remoto</w:t>
      </w:r>
      <w:r w:rsidRPr="00F978E4">
        <w:rPr>
          <w:color w:val="000000"/>
        </w:rPr>
        <w:t>, considerando:</w:t>
      </w:r>
    </w:p>
    <w:p w14:paraId="5622F13A" w14:textId="77777777" w:rsidR="00491203" w:rsidRPr="00F978E4" w:rsidRDefault="00491203" w:rsidP="00740E09">
      <w:pPr>
        <w:pStyle w:val="NormalWeb"/>
        <w:numPr>
          <w:ilvl w:val="1"/>
          <w:numId w:val="33"/>
        </w:numPr>
        <w:jc w:val="both"/>
        <w:rPr>
          <w:color w:val="000000"/>
        </w:rPr>
      </w:pPr>
      <w:r w:rsidRPr="00F978E4">
        <w:rPr>
          <w:color w:val="000000"/>
        </w:rPr>
        <w:t>Protocolos de comunicação disponíveis (</w:t>
      </w:r>
      <w:proofErr w:type="spellStart"/>
      <w:r w:rsidRPr="00F978E4">
        <w:rPr>
          <w:color w:val="000000"/>
        </w:rPr>
        <w:t>LoRaWAN</w:t>
      </w:r>
      <w:proofErr w:type="spellEnd"/>
      <w:r w:rsidRPr="00F978E4">
        <w:rPr>
          <w:color w:val="000000"/>
        </w:rPr>
        <w:t>, GPRS/3G/4G, rádio frequência, NB-</w:t>
      </w:r>
      <w:proofErr w:type="spellStart"/>
      <w:r w:rsidRPr="00F978E4">
        <w:rPr>
          <w:color w:val="000000"/>
        </w:rPr>
        <w:t>IoT</w:t>
      </w:r>
      <w:proofErr w:type="spellEnd"/>
      <w:r w:rsidRPr="00F978E4">
        <w:rPr>
          <w:color w:val="000000"/>
        </w:rPr>
        <w:t>) e sua compatibilidade com a infraestrutura local;</w:t>
      </w:r>
    </w:p>
    <w:p w14:paraId="158D29D2" w14:textId="77777777" w:rsidR="00491203" w:rsidRPr="00F978E4" w:rsidRDefault="00491203" w:rsidP="00740E09">
      <w:pPr>
        <w:pStyle w:val="NormalWeb"/>
        <w:numPr>
          <w:ilvl w:val="1"/>
          <w:numId w:val="33"/>
        </w:numPr>
        <w:jc w:val="both"/>
        <w:rPr>
          <w:color w:val="000000"/>
        </w:rPr>
      </w:pPr>
      <w:r w:rsidRPr="00F978E4">
        <w:rPr>
          <w:color w:val="000000"/>
        </w:rPr>
        <w:t>Possibilidades de integração com sistemas de gestão comercial e operacional existentes;</w:t>
      </w:r>
    </w:p>
    <w:p w14:paraId="638A1868" w14:textId="77777777" w:rsidR="00491203" w:rsidRPr="00F978E4" w:rsidRDefault="00491203" w:rsidP="00740E09">
      <w:pPr>
        <w:pStyle w:val="NormalWeb"/>
        <w:numPr>
          <w:ilvl w:val="1"/>
          <w:numId w:val="33"/>
        </w:numPr>
        <w:jc w:val="both"/>
        <w:rPr>
          <w:color w:val="000000"/>
        </w:rPr>
      </w:pPr>
      <w:r w:rsidRPr="00F978E4">
        <w:rPr>
          <w:color w:val="000000"/>
        </w:rPr>
        <w:t>Requisitos técnicos e operacionais mínimos para medição remota, registro de eventos, e funcionalidades como corte remoto ou alarmes de fraude;</w:t>
      </w:r>
    </w:p>
    <w:p w14:paraId="43D733AF" w14:textId="77777777" w:rsidR="00491203" w:rsidRPr="00F978E4" w:rsidRDefault="00491203" w:rsidP="00740E09">
      <w:pPr>
        <w:pStyle w:val="NormalWeb"/>
        <w:numPr>
          <w:ilvl w:val="0"/>
          <w:numId w:val="33"/>
        </w:numPr>
        <w:jc w:val="both"/>
        <w:rPr>
          <w:color w:val="000000"/>
        </w:rPr>
      </w:pPr>
      <w:r w:rsidRPr="00F978E4">
        <w:rPr>
          <w:rStyle w:val="Forte"/>
          <w:rFonts w:eastAsiaTheme="majorEastAsia"/>
          <w:color w:val="000000"/>
        </w:rPr>
        <w:t>Segmentação técnica por categoria de consumo e diâmetro nominal</w:t>
      </w:r>
      <w:r w:rsidRPr="00F978E4">
        <w:rPr>
          <w:color w:val="000000"/>
        </w:rPr>
        <w:t>, com:</w:t>
      </w:r>
    </w:p>
    <w:p w14:paraId="31E69B9D" w14:textId="77777777" w:rsidR="00491203" w:rsidRPr="00F978E4" w:rsidRDefault="00491203" w:rsidP="00740E09">
      <w:pPr>
        <w:pStyle w:val="NormalWeb"/>
        <w:numPr>
          <w:ilvl w:val="1"/>
          <w:numId w:val="33"/>
        </w:numPr>
        <w:jc w:val="both"/>
        <w:rPr>
          <w:color w:val="000000"/>
        </w:rPr>
      </w:pPr>
      <w:r w:rsidRPr="00F978E4">
        <w:rPr>
          <w:color w:val="000000"/>
        </w:rPr>
        <w:t>Tabelas orientativas para seleção de hidrômetros conforme faixa de consumo, frequência de leitura, categoria tarifária e condições de uso;</w:t>
      </w:r>
    </w:p>
    <w:p w14:paraId="76ECA41B" w14:textId="77777777" w:rsidR="00491203" w:rsidRPr="00F978E4" w:rsidRDefault="00491203" w:rsidP="00740E09">
      <w:pPr>
        <w:pStyle w:val="NormalWeb"/>
        <w:numPr>
          <w:ilvl w:val="1"/>
          <w:numId w:val="33"/>
        </w:numPr>
        <w:jc w:val="both"/>
        <w:rPr>
          <w:color w:val="000000"/>
        </w:rPr>
      </w:pPr>
      <w:r w:rsidRPr="00F978E4">
        <w:rPr>
          <w:color w:val="000000"/>
        </w:rPr>
        <w:t xml:space="preserve">Identificação de faixas de </w:t>
      </w:r>
      <w:proofErr w:type="spellStart"/>
      <w:r w:rsidRPr="00F978E4">
        <w:rPr>
          <w:color w:val="000000"/>
        </w:rPr>
        <w:t>submedição</w:t>
      </w:r>
      <w:proofErr w:type="spellEnd"/>
      <w:r w:rsidRPr="00F978E4">
        <w:rPr>
          <w:color w:val="000000"/>
        </w:rPr>
        <w:t xml:space="preserve"> e priorização de substituição com base na vida útil, taxa de erro acumulado e classe metrológica;</w:t>
      </w:r>
    </w:p>
    <w:p w14:paraId="6F60AA59" w14:textId="77777777" w:rsidR="00491203" w:rsidRPr="00F978E4" w:rsidRDefault="00491203" w:rsidP="00740E09">
      <w:pPr>
        <w:pStyle w:val="NormalWeb"/>
        <w:numPr>
          <w:ilvl w:val="0"/>
          <w:numId w:val="33"/>
        </w:numPr>
        <w:jc w:val="both"/>
        <w:rPr>
          <w:color w:val="000000"/>
        </w:rPr>
      </w:pPr>
      <w:r w:rsidRPr="00F978E4">
        <w:rPr>
          <w:rStyle w:val="Forte"/>
          <w:rFonts w:eastAsiaTheme="majorEastAsia"/>
          <w:color w:val="000000"/>
        </w:rPr>
        <w:t>Referências normativas e regulatórias</w:t>
      </w:r>
      <w:r w:rsidRPr="00F978E4">
        <w:rPr>
          <w:color w:val="000000"/>
        </w:rPr>
        <w:t>, tais como:</w:t>
      </w:r>
    </w:p>
    <w:p w14:paraId="6A7412FD" w14:textId="77777777" w:rsidR="00491203" w:rsidRPr="00F978E4" w:rsidRDefault="00491203" w:rsidP="00740E09">
      <w:pPr>
        <w:pStyle w:val="NormalWeb"/>
        <w:numPr>
          <w:ilvl w:val="1"/>
          <w:numId w:val="33"/>
        </w:numPr>
        <w:jc w:val="both"/>
        <w:rPr>
          <w:color w:val="000000"/>
        </w:rPr>
      </w:pPr>
      <w:r w:rsidRPr="00F978E4">
        <w:rPr>
          <w:rStyle w:val="Forte"/>
          <w:rFonts w:eastAsiaTheme="majorEastAsia"/>
          <w:color w:val="000000"/>
        </w:rPr>
        <w:t>ABNT NBR 15538</w:t>
      </w:r>
      <w:r w:rsidRPr="00F978E4">
        <w:rPr>
          <w:rStyle w:val="apple-converted-space"/>
          <w:rFonts w:eastAsiaTheme="majorEastAsia"/>
          <w:color w:val="000000"/>
        </w:rPr>
        <w:t> </w:t>
      </w:r>
      <w:r w:rsidRPr="00F978E4">
        <w:rPr>
          <w:color w:val="000000"/>
        </w:rPr>
        <w:t>– Ensaios de medidores de água potável;</w:t>
      </w:r>
    </w:p>
    <w:p w14:paraId="02095B17" w14:textId="77777777" w:rsidR="00491203" w:rsidRPr="00F978E4" w:rsidRDefault="00491203" w:rsidP="00740E09">
      <w:pPr>
        <w:pStyle w:val="NormalWeb"/>
        <w:numPr>
          <w:ilvl w:val="1"/>
          <w:numId w:val="33"/>
        </w:numPr>
        <w:jc w:val="both"/>
        <w:rPr>
          <w:color w:val="000000"/>
        </w:rPr>
      </w:pPr>
      <w:r w:rsidRPr="00F978E4">
        <w:rPr>
          <w:rStyle w:val="Forte"/>
          <w:rFonts w:eastAsiaTheme="majorEastAsia"/>
          <w:color w:val="000000"/>
        </w:rPr>
        <w:t>Portaria Inmetro nº 246/2000</w:t>
      </w:r>
      <w:r w:rsidRPr="00F978E4">
        <w:rPr>
          <w:rStyle w:val="apple-converted-space"/>
          <w:rFonts w:eastAsiaTheme="majorEastAsia"/>
          <w:color w:val="000000"/>
        </w:rPr>
        <w:t> </w:t>
      </w:r>
      <w:r w:rsidRPr="00F978E4">
        <w:rPr>
          <w:color w:val="000000"/>
        </w:rPr>
        <w:t>– Requisitos metrológicos para medidores de vazão;</w:t>
      </w:r>
    </w:p>
    <w:p w14:paraId="3BF83967" w14:textId="77777777" w:rsidR="00491203" w:rsidRPr="00F978E4" w:rsidRDefault="00491203" w:rsidP="00740E09">
      <w:pPr>
        <w:pStyle w:val="NormalWeb"/>
        <w:numPr>
          <w:ilvl w:val="1"/>
          <w:numId w:val="33"/>
        </w:numPr>
        <w:jc w:val="both"/>
        <w:rPr>
          <w:color w:val="000000"/>
        </w:rPr>
      </w:pPr>
      <w:r w:rsidRPr="00F978E4">
        <w:rPr>
          <w:color w:val="000000"/>
        </w:rPr>
        <w:t>Guias técnicos da</w:t>
      </w:r>
      <w:r w:rsidRPr="00F978E4">
        <w:rPr>
          <w:rStyle w:val="apple-converted-space"/>
          <w:rFonts w:eastAsiaTheme="majorEastAsia"/>
          <w:color w:val="000000"/>
        </w:rPr>
        <w:t> </w:t>
      </w:r>
      <w:r w:rsidRPr="00F978E4">
        <w:rPr>
          <w:rStyle w:val="Forte"/>
          <w:rFonts w:eastAsiaTheme="majorEastAsia"/>
          <w:color w:val="000000"/>
        </w:rPr>
        <w:t>AWWA (Manual M6)</w:t>
      </w:r>
      <w:r w:rsidRPr="00F978E4">
        <w:rPr>
          <w:rStyle w:val="apple-converted-space"/>
          <w:rFonts w:eastAsiaTheme="majorEastAsia"/>
          <w:color w:val="000000"/>
        </w:rPr>
        <w:t> </w:t>
      </w:r>
      <w:r w:rsidRPr="00F978E4">
        <w:rPr>
          <w:color w:val="000000"/>
        </w:rPr>
        <w:t>sobre seleção, instalação e manutenção de hidrômetros;</w:t>
      </w:r>
    </w:p>
    <w:p w14:paraId="3CBEF92A" w14:textId="77777777" w:rsidR="00491203" w:rsidRPr="00F978E4" w:rsidRDefault="00491203" w:rsidP="00740E09">
      <w:pPr>
        <w:pStyle w:val="NormalWeb"/>
        <w:numPr>
          <w:ilvl w:val="0"/>
          <w:numId w:val="33"/>
        </w:numPr>
        <w:jc w:val="both"/>
        <w:rPr>
          <w:color w:val="000000"/>
        </w:rPr>
      </w:pPr>
      <w:r w:rsidRPr="00F978E4">
        <w:rPr>
          <w:rStyle w:val="Forte"/>
          <w:rFonts w:eastAsiaTheme="majorEastAsia"/>
          <w:color w:val="000000"/>
        </w:rPr>
        <w:t>Metodologia de elaboração</w:t>
      </w:r>
      <w:r w:rsidRPr="00F978E4">
        <w:rPr>
          <w:color w:val="000000"/>
        </w:rPr>
        <w:t>, fundamentada em:</w:t>
      </w:r>
    </w:p>
    <w:p w14:paraId="05699B73" w14:textId="77777777" w:rsidR="00491203" w:rsidRPr="00F978E4" w:rsidRDefault="00491203" w:rsidP="00740E09">
      <w:pPr>
        <w:pStyle w:val="NormalWeb"/>
        <w:numPr>
          <w:ilvl w:val="1"/>
          <w:numId w:val="33"/>
        </w:numPr>
        <w:jc w:val="both"/>
        <w:rPr>
          <w:color w:val="000000"/>
        </w:rPr>
      </w:pPr>
      <w:r w:rsidRPr="00F978E4">
        <w:rPr>
          <w:color w:val="000000"/>
        </w:rPr>
        <w:t>Análise dos dados obtidos no levantamento de perfil de consumo em campo, com avaliação da faixa operacional predominante por segmento de usuário;</w:t>
      </w:r>
    </w:p>
    <w:p w14:paraId="3F7D406D" w14:textId="77777777" w:rsidR="00491203" w:rsidRPr="00F978E4" w:rsidRDefault="00491203" w:rsidP="00740E09">
      <w:pPr>
        <w:pStyle w:val="NormalWeb"/>
        <w:numPr>
          <w:ilvl w:val="1"/>
          <w:numId w:val="33"/>
        </w:numPr>
        <w:jc w:val="both"/>
        <w:rPr>
          <w:color w:val="000000"/>
        </w:rPr>
      </w:pPr>
      <w:r w:rsidRPr="00F978E4">
        <w:rPr>
          <w:color w:val="000000"/>
        </w:rPr>
        <w:t>Levantamento do cadastro comercial e operacional da autarquia, com identificação de padrões de consumo típicos e inconsistências metrológicas;</w:t>
      </w:r>
    </w:p>
    <w:p w14:paraId="431D7189" w14:textId="77777777" w:rsidR="00491203" w:rsidRPr="00F978E4" w:rsidRDefault="00491203" w:rsidP="00740E09">
      <w:pPr>
        <w:pStyle w:val="NormalWeb"/>
        <w:numPr>
          <w:ilvl w:val="1"/>
          <w:numId w:val="33"/>
        </w:numPr>
        <w:jc w:val="both"/>
        <w:rPr>
          <w:color w:val="000000"/>
        </w:rPr>
      </w:pPr>
      <w:r w:rsidRPr="00F978E4">
        <w:rPr>
          <w:color w:val="000000"/>
        </w:rPr>
        <w:t>Avaliação técnica de catálogos de fabricantes disponíveis no mercado nacional, considerando desempenho, custo-benefício e aplicabilidade local.</w:t>
      </w:r>
    </w:p>
    <w:p w14:paraId="5B9969BD" w14:textId="77777777" w:rsidR="00491203" w:rsidRPr="00F978E4" w:rsidRDefault="00491203" w:rsidP="00491203">
      <w:pPr>
        <w:pStyle w:val="NormalWeb"/>
        <w:jc w:val="both"/>
        <w:rPr>
          <w:color w:val="000000"/>
        </w:rPr>
      </w:pPr>
      <w:r w:rsidRPr="00F978E4">
        <w:rPr>
          <w:color w:val="000000"/>
        </w:rPr>
        <w:t>Esse material deverá oferecer base técnica qualificada para subsidiar decisões relacionadas à padronização, substituição e expansão do parque de medição, com foco na melhoria da acurácia, controle de perdas e eficiência operacional dos sistemas.</w:t>
      </w:r>
    </w:p>
    <w:p w14:paraId="277A50C0" w14:textId="77777777" w:rsidR="00491203" w:rsidRPr="00F978E4" w:rsidRDefault="00491203" w:rsidP="00491203">
      <w:pPr>
        <w:pStyle w:val="NormalWeb"/>
        <w:ind w:left="1080"/>
        <w:jc w:val="both"/>
        <w:rPr>
          <w:b/>
          <w:bCs/>
          <w:color w:val="000000"/>
        </w:rPr>
      </w:pPr>
      <w:r w:rsidRPr="00F978E4">
        <w:rPr>
          <w:b/>
          <w:bCs/>
          <w:color w:val="000000"/>
        </w:rPr>
        <w:t>e. Manual Técnico para Projetos de Infraestrutura de Água e Esgoto em Novos Loteamentos</w:t>
      </w:r>
    </w:p>
    <w:p w14:paraId="1A78AE78" w14:textId="77777777" w:rsidR="00491203" w:rsidRPr="00F978E4" w:rsidRDefault="00491203" w:rsidP="00491203">
      <w:pPr>
        <w:pStyle w:val="NormalWeb"/>
        <w:jc w:val="both"/>
        <w:rPr>
          <w:color w:val="000000"/>
        </w:rPr>
      </w:pPr>
      <w:r w:rsidRPr="00F978E4">
        <w:rPr>
          <w:color w:val="000000"/>
        </w:rPr>
        <w:lastRenderedPageBreak/>
        <w:t>Deverá ser desenvolvido manual técnico contendo as diretrizes para elaboração, análise e execução de projetos de infraestrutura de abastecimento de água e esgotamento sanitário em novos loteamentos no município de São Gabriel do Oeste. O documento deverá padronizar critérios técnicos, procedimentos e requisitos mínimos, de modo a garantir a compatibilidade dos empreendimentos com a operação plena e segura dos sistemas públicos existentes.</w:t>
      </w:r>
    </w:p>
    <w:p w14:paraId="22C9E778" w14:textId="77777777" w:rsidR="00491203" w:rsidRPr="00F978E4" w:rsidRDefault="00491203" w:rsidP="00491203">
      <w:pPr>
        <w:pStyle w:val="NormalWeb"/>
        <w:jc w:val="both"/>
        <w:rPr>
          <w:color w:val="000000"/>
        </w:rPr>
      </w:pPr>
      <w:r w:rsidRPr="00F978E4">
        <w:rPr>
          <w:color w:val="000000"/>
        </w:rPr>
        <w:t>O conteúdo mínimo deverá abranger:</w:t>
      </w:r>
    </w:p>
    <w:p w14:paraId="36C1B113" w14:textId="77777777" w:rsidR="00491203" w:rsidRPr="00F978E4" w:rsidRDefault="00491203" w:rsidP="00740E09">
      <w:pPr>
        <w:pStyle w:val="NormalWeb"/>
        <w:numPr>
          <w:ilvl w:val="0"/>
          <w:numId w:val="34"/>
        </w:numPr>
        <w:jc w:val="both"/>
        <w:rPr>
          <w:color w:val="000000"/>
        </w:rPr>
      </w:pPr>
      <w:r w:rsidRPr="00F978E4">
        <w:rPr>
          <w:rStyle w:val="Forte"/>
          <w:rFonts w:eastAsiaTheme="majorEastAsia"/>
          <w:color w:val="000000"/>
        </w:rPr>
        <w:t>Fluxo e etapas do processo técnico-administrativo</w:t>
      </w:r>
      <w:r w:rsidRPr="00F978E4">
        <w:rPr>
          <w:color w:val="000000"/>
        </w:rPr>
        <w:t>, incluindo:</w:t>
      </w:r>
    </w:p>
    <w:p w14:paraId="3FB2EE82" w14:textId="77777777" w:rsidR="00491203" w:rsidRPr="00F978E4" w:rsidRDefault="00491203" w:rsidP="00740E09">
      <w:pPr>
        <w:pStyle w:val="NormalWeb"/>
        <w:numPr>
          <w:ilvl w:val="1"/>
          <w:numId w:val="34"/>
        </w:numPr>
        <w:jc w:val="both"/>
        <w:rPr>
          <w:color w:val="000000"/>
        </w:rPr>
      </w:pPr>
      <w:r w:rsidRPr="00F978E4">
        <w:rPr>
          <w:color w:val="000000"/>
        </w:rPr>
        <w:t>Requisitos para a solicitação de viabilidade técnica;</w:t>
      </w:r>
    </w:p>
    <w:p w14:paraId="4E74CB71" w14:textId="77777777" w:rsidR="00491203" w:rsidRPr="00F978E4" w:rsidRDefault="00491203" w:rsidP="00740E09">
      <w:pPr>
        <w:pStyle w:val="NormalWeb"/>
        <w:numPr>
          <w:ilvl w:val="1"/>
          <w:numId w:val="34"/>
        </w:numPr>
        <w:jc w:val="both"/>
        <w:rPr>
          <w:color w:val="000000"/>
        </w:rPr>
      </w:pPr>
      <w:r w:rsidRPr="00F978E4">
        <w:rPr>
          <w:color w:val="000000"/>
        </w:rPr>
        <w:t>Documentação necessária para protocolo de projetos;</w:t>
      </w:r>
    </w:p>
    <w:p w14:paraId="71AD7C33" w14:textId="77777777" w:rsidR="00491203" w:rsidRPr="00F978E4" w:rsidRDefault="00491203" w:rsidP="00740E09">
      <w:pPr>
        <w:pStyle w:val="NormalWeb"/>
        <w:numPr>
          <w:ilvl w:val="1"/>
          <w:numId w:val="34"/>
        </w:numPr>
        <w:jc w:val="both"/>
        <w:rPr>
          <w:color w:val="000000"/>
        </w:rPr>
      </w:pPr>
      <w:r w:rsidRPr="00F978E4">
        <w:rPr>
          <w:color w:val="000000"/>
        </w:rPr>
        <w:t>Diretrizes para aprovação técnica, vistoria de execução e recebimento das obras.</w:t>
      </w:r>
    </w:p>
    <w:p w14:paraId="27829BAD" w14:textId="77777777" w:rsidR="00491203" w:rsidRPr="00F978E4" w:rsidRDefault="00491203" w:rsidP="00740E09">
      <w:pPr>
        <w:pStyle w:val="NormalWeb"/>
        <w:numPr>
          <w:ilvl w:val="0"/>
          <w:numId w:val="34"/>
        </w:numPr>
        <w:jc w:val="both"/>
        <w:rPr>
          <w:color w:val="000000"/>
        </w:rPr>
      </w:pPr>
      <w:r w:rsidRPr="00F978E4">
        <w:rPr>
          <w:rStyle w:val="Forte"/>
          <w:rFonts w:eastAsiaTheme="majorEastAsia"/>
          <w:color w:val="000000"/>
        </w:rPr>
        <w:t>Parâmetros técnicos para projeto de redes de abastecimento de água</w:t>
      </w:r>
      <w:r w:rsidRPr="00F978E4">
        <w:rPr>
          <w:color w:val="000000"/>
        </w:rPr>
        <w:t>, compreendendo:</w:t>
      </w:r>
    </w:p>
    <w:p w14:paraId="589B0C18" w14:textId="77777777" w:rsidR="00491203" w:rsidRPr="00F978E4" w:rsidRDefault="00491203" w:rsidP="00740E09">
      <w:pPr>
        <w:pStyle w:val="NormalWeb"/>
        <w:numPr>
          <w:ilvl w:val="1"/>
          <w:numId w:val="34"/>
        </w:numPr>
        <w:jc w:val="both"/>
        <w:rPr>
          <w:color w:val="000000"/>
        </w:rPr>
      </w:pPr>
      <w:r w:rsidRPr="00F978E4">
        <w:rPr>
          <w:color w:val="000000"/>
        </w:rPr>
        <w:t>Especificações de materiais, diâmetros mínimos e critérios de dimensionamento hidráulico;</w:t>
      </w:r>
    </w:p>
    <w:p w14:paraId="4F2BE32A" w14:textId="77777777" w:rsidR="00491203" w:rsidRPr="00F978E4" w:rsidRDefault="00491203" w:rsidP="00740E09">
      <w:pPr>
        <w:pStyle w:val="NormalWeb"/>
        <w:numPr>
          <w:ilvl w:val="1"/>
          <w:numId w:val="34"/>
        </w:numPr>
        <w:jc w:val="both"/>
        <w:rPr>
          <w:color w:val="000000"/>
        </w:rPr>
      </w:pPr>
      <w:r w:rsidRPr="00F978E4">
        <w:rPr>
          <w:color w:val="000000"/>
        </w:rPr>
        <w:t>Profundidade mínima de assentamento, recobrimento e afastamentos regulamentares;</w:t>
      </w:r>
    </w:p>
    <w:p w14:paraId="61B6920E" w14:textId="77777777" w:rsidR="00491203" w:rsidRPr="00F978E4" w:rsidRDefault="00491203" w:rsidP="00740E09">
      <w:pPr>
        <w:pStyle w:val="NormalWeb"/>
        <w:numPr>
          <w:ilvl w:val="1"/>
          <w:numId w:val="34"/>
        </w:numPr>
        <w:jc w:val="both"/>
        <w:rPr>
          <w:color w:val="000000"/>
        </w:rPr>
      </w:pPr>
      <w:r w:rsidRPr="00F978E4">
        <w:rPr>
          <w:color w:val="000000"/>
        </w:rPr>
        <w:t xml:space="preserve">Critérios para inserção de dispositivos operacionais, como registros, ventosas, descargas e </w:t>
      </w:r>
      <w:proofErr w:type="spellStart"/>
      <w:r w:rsidRPr="00F978E4">
        <w:rPr>
          <w:color w:val="000000"/>
        </w:rPr>
        <w:t>macromedidores</w:t>
      </w:r>
      <w:proofErr w:type="spellEnd"/>
      <w:r w:rsidRPr="00F978E4">
        <w:rPr>
          <w:color w:val="000000"/>
        </w:rPr>
        <w:t>;</w:t>
      </w:r>
    </w:p>
    <w:p w14:paraId="340E0E16" w14:textId="77777777" w:rsidR="00491203" w:rsidRPr="00F978E4" w:rsidRDefault="00491203" w:rsidP="00740E09">
      <w:pPr>
        <w:pStyle w:val="NormalWeb"/>
        <w:numPr>
          <w:ilvl w:val="1"/>
          <w:numId w:val="34"/>
        </w:numPr>
        <w:jc w:val="both"/>
        <w:rPr>
          <w:color w:val="000000"/>
        </w:rPr>
      </w:pPr>
      <w:r w:rsidRPr="00F978E4">
        <w:rPr>
          <w:color w:val="000000"/>
        </w:rPr>
        <w:t>Apresentação técnica exigida: planta baixa, perfil longitudinal, memoriais descritivos e quadros de dimensionamento.</w:t>
      </w:r>
    </w:p>
    <w:p w14:paraId="1A3F2428" w14:textId="77777777" w:rsidR="00491203" w:rsidRPr="00F978E4" w:rsidRDefault="00491203" w:rsidP="00740E09">
      <w:pPr>
        <w:pStyle w:val="NormalWeb"/>
        <w:numPr>
          <w:ilvl w:val="0"/>
          <w:numId w:val="34"/>
        </w:numPr>
        <w:jc w:val="both"/>
        <w:rPr>
          <w:color w:val="000000"/>
        </w:rPr>
      </w:pPr>
      <w:r w:rsidRPr="00F978E4">
        <w:rPr>
          <w:rStyle w:val="Forte"/>
          <w:rFonts w:eastAsiaTheme="majorEastAsia"/>
          <w:color w:val="000000"/>
        </w:rPr>
        <w:t>Diretrizes para projetos de esgotamento sanitário</w:t>
      </w:r>
      <w:r w:rsidRPr="00F978E4">
        <w:rPr>
          <w:color w:val="000000"/>
        </w:rPr>
        <w:t>, incluindo:</w:t>
      </w:r>
    </w:p>
    <w:p w14:paraId="035AD4EC" w14:textId="77777777" w:rsidR="00491203" w:rsidRPr="00F978E4" w:rsidRDefault="00491203" w:rsidP="00740E09">
      <w:pPr>
        <w:pStyle w:val="NormalWeb"/>
        <w:numPr>
          <w:ilvl w:val="1"/>
          <w:numId w:val="34"/>
        </w:numPr>
        <w:jc w:val="both"/>
        <w:rPr>
          <w:color w:val="000000"/>
        </w:rPr>
      </w:pPr>
      <w:r w:rsidRPr="00F978E4">
        <w:rPr>
          <w:color w:val="000000"/>
        </w:rPr>
        <w:t>Estudo de concepção do sistema e alternativas técnicas aplicáveis;</w:t>
      </w:r>
    </w:p>
    <w:p w14:paraId="4EA712A9" w14:textId="77777777" w:rsidR="00491203" w:rsidRPr="00F978E4" w:rsidRDefault="00491203" w:rsidP="00740E09">
      <w:pPr>
        <w:pStyle w:val="NormalWeb"/>
        <w:numPr>
          <w:ilvl w:val="1"/>
          <w:numId w:val="34"/>
        </w:numPr>
        <w:jc w:val="both"/>
        <w:rPr>
          <w:color w:val="000000"/>
        </w:rPr>
      </w:pPr>
      <w:r w:rsidRPr="00F978E4">
        <w:rPr>
          <w:color w:val="000000"/>
        </w:rPr>
        <w:t xml:space="preserve">Critérios de declividade, profundidade, tensão </w:t>
      </w:r>
      <w:proofErr w:type="spellStart"/>
      <w:r w:rsidRPr="00F978E4">
        <w:rPr>
          <w:color w:val="000000"/>
        </w:rPr>
        <w:t>trativa</w:t>
      </w:r>
      <w:proofErr w:type="spellEnd"/>
      <w:r w:rsidRPr="00F978E4">
        <w:rPr>
          <w:color w:val="000000"/>
        </w:rPr>
        <w:t xml:space="preserve"> mínima e velocidade de escoamento;</w:t>
      </w:r>
    </w:p>
    <w:p w14:paraId="7A83CEAF" w14:textId="77777777" w:rsidR="00491203" w:rsidRPr="00F978E4" w:rsidRDefault="00491203" w:rsidP="00740E09">
      <w:pPr>
        <w:pStyle w:val="NormalWeb"/>
        <w:numPr>
          <w:ilvl w:val="1"/>
          <w:numId w:val="34"/>
        </w:numPr>
        <w:jc w:val="both"/>
        <w:rPr>
          <w:color w:val="000000"/>
        </w:rPr>
      </w:pPr>
      <w:r w:rsidRPr="00F978E4">
        <w:rPr>
          <w:color w:val="000000"/>
        </w:rPr>
        <w:t>Dimensionamento de redes coletoras, interceptores e estações elevatórias;</w:t>
      </w:r>
    </w:p>
    <w:p w14:paraId="2D9D01FE" w14:textId="77777777" w:rsidR="00491203" w:rsidRPr="00F978E4" w:rsidRDefault="00491203" w:rsidP="00740E09">
      <w:pPr>
        <w:pStyle w:val="NormalWeb"/>
        <w:numPr>
          <w:ilvl w:val="1"/>
          <w:numId w:val="34"/>
        </w:numPr>
        <w:jc w:val="both"/>
        <w:rPr>
          <w:color w:val="000000"/>
        </w:rPr>
      </w:pPr>
      <w:r w:rsidRPr="00F978E4">
        <w:rPr>
          <w:color w:val="000000"/>
        </w:rPr>
        <w:t>Especificações construtivas e funcionais para dispositivos como poços de visita, caixas de inspeção e estruturas operacionais;</w:t>
      </w:r>
    </w:p>
    <w:p w14:paraId="7B622ED5" w14:textId="77777777" w:rsidR="00491203" w:rsidRPr="00F978E4" w:rsidRDefault="00491203" w:rsidP="00740E09">
      <w:pPr>
        <w:pStyle w:val="NormalWeb"/>
        <w:numPr>
          <w:ilvl w:val="1"/>
          <w:numId w:val="34"/>
        </w:numPr>
        <w:jc w:val="both"/>
        <w:rPr>
          <w:color w:val="000000"/>
        </w:rPr>
      </w:pPr>
      <w:r w:rsidRPr="00F978E4">
        <w:rPr>
          <w:color w:val="000000"/>
        </w:rPr>
        <w:t>Requisitos para tratamento local, quando aplicável, em conformidade com a legislação ambiental.</w:t>
      </w:r>
    </w:p>
    <w:p w14:paraId="00AB9F1D" w14:textId="77777777" w:rsidR="00491203" w:rsidRPr="00F978E4" w:rsidRDefault="00491203" w:rsidP="00740E09">
      <w:pPr>
        <w:pStyle w:val="NormalWeb"/>
        <w:numPr>
          <w:ilvl w:val="0"/>
          <w:numId w:val="34"/>
        </w:numPr>
        <w:jc w:val="both"/>
        <w:rPr>
          <w:color w:val="000000"/>
        </w:rPr>
      </w:pPr>
      <w:r w:rsidRPr="00F978E4">
        <w:rPr>
          <w:rStyle w:val="Forte"/>
          <w:rFonts w:eastAsiaTheme="majorEastAsia"/>
          <w:color w:val="000000"/>
        </w:rPr>
        <w:t>Modelos padronizados de apresentação técnica</w:t>
      </w:r>
      <w:r w:rsidRPr="00F978E4">
        <w:rPr>
          <w:color w:val="000000"/>
        </w:rPr>
        <w:t>, contendo:</w:t>
      </w:r>
    </w:p>
    <w:p w14:paraId="5303C738" w14:textId="77777777" w:rsidR="00491203" w:rsidRPr="00F978E4" w:rsidRDefault="00491203" w:rsidP="00740E09">
      <w:pPr>
        <w:pStyle w:val="NormalWeb"/>
        <w:numPr>
          <w:ilvl w:val="1"/>
          <w:numId w:val="34"/>
        </w:numPr>
        <w:jc w:val="both"/>
        <w:rPr>
          <w:color w:val="000000"/>
        </w:rPr>
      </w:pPr>
      <w:r w:rsidRPr="00F978E4">
        <w:rPr>
          <w:color w:val="000000"/>
        </w:rPr>
        <w:t>Desenhos técnicos de referência com elementos obrigatórios;</w:t>
      </w:r>
    </w:p>
    <w:p w14:paraId="52FE8536" w14:textId="77777777" w:rsidR="00491203" w:rsidRPr="00F978E4" w:rsidRDefault="00491203" w:rsidP="00740E09">
      <w:pPr>
        <w:pStyle w:val="NormalWeb"/>
        <w:numPr>
          <w:ilvl w:val="1"/>
          <w:numId w:val="34"/>
        </w:numPr>
        <w:jc w:val="both"/>
        <w:rPr>
          <w:color w:val="000000"/>
        </w:rPr>
      </w:pPr>
      <w:r w:rsidRPr="00F978E4">
        <w:rPr>
          <w:color w:val="000000"/>
        </w:rPr>
        <w:t>Quadros-resumo de dimensionamento e lista de materiais;</w:t>
      </w:r>
    </w:p>
    <w:p w14:paraId="09495411" w14:textId="77777777" w:rsidR="00491203" w:rsidRPr="00F978E4" w:rsidRDefault="00491203" w:rsidP="00740E09">
      <w:pPr>
        <w:pStyle w:val="NormalWeb"/>
        <w:numPr>
          <w:ilvl w:val="1"/>
          <w:numId w:val="34"/>
        </w:numPr>
        <w:jc w:val="both"/>
        <w:rPr>
          <w:color w:val="000000"/>
        </w:rPr>
      </w:pPr>
      <w:r w:rsidRPr="00F978E4">
        <w:rPr>
          <w:color w:val="000000"/>
        </w:rPr>
        <w:t>Checklists técnicos para conferência dos projetos e orientações para compatibilização com o sistema existente.</w:t>
      </w:r>
    </w:p>
    <w:p w14:paraId="5D2AD5C8" w14:textId="77777777" w:rsidR="00491203" w:rsidRPr="00F978E4" w:rsidRDefault="00491203" w:rsidP="00740E09">
      <w:pPr>
        <w:pStyle w:val="NormalWeb"/>
        <w:numPr>
          <w:ilvl w:val="0"/>
          <w:numId w:val="34"/>
        </w:numPr>
        <w:jc w:val="both"/>
        <w:rPr>
          <w:color w:val="000000"/>
        </w:rPr>
      </w:pPr>
      <w:r w:rsidRPr="00F978E4">
        <w:rPr>
          <w:rStyle w:val="Forte"/>
          <w:rFonts w:eastAsiaTheme="majorEastAsia"/>
          <w:color w:val="000000"/>
        </w:rPr>
        <w:t>Referências normativas obrigatórias</w:t>
      </w:r>
      <w:r w:rsidRPr="00F978E4">
        <w:rPr>
          <w:color w:val="000000"/>
        </w:rPr>
        <w:t>, com base nas normas técnicas da ABNT, regulamentos locais e diretrizes operacionais da autarquia.</w:t>
      </w:r>
    </w:p>
    <w:p w14:paraId="4F58500B" w14:textId="77777777" w:rsidR="00491203" w:rsidRPr="00F978E4" w:rsidRDefault="00491203" w:rsidP="00491203">
      <w:pPr>
        <w:pStyle w:val="NormalWeb"/>
        <w:jc w:val="both"/>
        <w:rPr>
          <w:color w:val="000000"/>
        </w:rPr>
      </w:pPr>
      <w:r w:rsidRPr="00F978E4">
        <w:rPr>
          <w:color w:val="000000"/>
        </w:rPr>
        <w:t>O manual deverá ser elaborado de forma a garantir clareza, padronização e segurança técnica nas intervenções urbanas, permitindo que os projetos propostos estejam plenamente compatíveis com as condições operacionais do município, e que a análise técnica por parte do SAAE ocorra de forma objetiva, eficaz e transparente.</w:t>
      </w:r>
    </w:p>
    <w:p w14:paraId="0A038F8A" w14:textId="77777777" w:rsidR="00491203" w:rsidRPr="00F978E4" w:rsidRDefault="00491203" w:rsidP="00491203">
      <w:pPr>
        <w:pStyle w:val="NormalWeb"/>
        <w:ind w:left="1080"/>
        <w:jc w:val="both"/>
        <w:rPr>
          <w:b/>
          <w:bCs/>
          <w:color w:val="000000"/>
        </w:rPr>
      </w:pPr>
      <w:r w:rsidRPr="00F978E4">
        <w:rPr>
          <w:b/>
          <w:bCs/>
          <w:color w:val="000000"/>
        </w:rPr>
        <w:t>e. Estudos de Viabilidade para Expansão Urbana</w:t>
      </w:r>
    </w:p>
    <w:p w14:paraId="45A656EE" w14:textId="77777777" w:rsidR="00491203" w:rsidRPr="00F978E4" w:rsidRDefault="00491203" w:rsidP="00491203">
      <w:pPr>
        <w:pStyle w:val="NormalWeb"/>
        <w:jc w:val="both"/>
        <w:rPr>
          <w:color w:val="000000"/>
        </w:rPr>
      </w:pPr>
      <w:r w:rsidRPr="00F978E4">
        <w:rPr>
          <w:color w:val="000000"/>
        </w:rPr>
        <w:t>A contratada será responsável por realizar estudos de viabilidade técnica e hidráulica para verificar a capacidade dos sistemas públicos de abastecimento de água e esgotamento sanitário em absorver novas demandas geradas por empreendimentos urbanos, com base nos modelos hidráulicos atualizados e nas diretrizes operacionais do SAAE de São Gabriel do Oeste.</w:t>
      </w:r>
    </w:p>
    <w:p w14:paraId="1961D256" w14:textId="77777777" w:rsidR="00491203" w:rsidRPr="00F978E4" w:rsidRDefault="00491203" w:rsidP="00491203">
      <w:pPr>
        <w:pStyle w:val="NormalWeb"/>
        <w:jc w:val="both"/>
        <w:rPr>
          <w:color w:val="000000"/>
        </w:rPr>
      </w:pPr>
      <w:r w:rsidRPr="00F978E4">
        <w:rPr>
          <w:color w:val="000000"/>
        </w:rPr>
        <w:lastRenderedPageBreak/>
        <w:t>As análises deverão contemplar:</w:t>
      </w:r>
    </w:p>
    <w:p w14:paraId="58CEF9F8" w14:textId="77777777" w:rsidR="00491203" w:rsidRPr="00F978E4" w:rsidRDefault="00491203" w:rsidP="00740E09">
      <w:pPr>
        <w:pStyle w:val="NormalWeb"/>
        <w:numPr>
          <w:ilvl w:val="0"/>
          <w:numId w:val="35"/>
        </w:numPr>
        <w:jc w:val="both"/>
        <w:rPr>
          <w:color w:val="000000"/>
        </w:rPr>
      </w:pPr>
      <w:r w:rsidRPr="00F978E4">
        <w:rPr>
          <w:rStyle w:val="Forte"/>
          <w:rFonts w:eastAsiaTheme="majorEastAsia"/>
          <w:color w:val="000000"/>
        </w:rPr>
        <w:t>Simulação da demanda projetada no ponto de interligação proposto</w:t>
      </w:r>
      <w:r w:rsidRPr="00F978E4">
        <w:rPr>
          <w:color w:val="000000"/>
        </w:rPr>
        <w:t>, com base em:</w:t>
      </w:r>
    </w:p>
    <w:p w14:paraId="175878F0" w14:textId="77777777" w:rsidR="00491203" w:rsidRPr="00F978E4" w:rsidRDefault="00491203" w:rsidP="00740E09">
      <w:pPr>
        <w:pStyle w:val="NormalWeb"/>
        <w:numPr>
          <w:ilvl w:val="1"/>
          <w:numId w:val="35"/>
        </w:numPr>
        <w:jc w:val="both"/>
        <w:rPr>
          <w:color w:val="000000"/>
        </w:rPr>
      </w:pPr>
      <w:r w:rsidRPr="00F978E4">
        <w:rPr>
          <w:color w:val="000000"/>
        </w:rPr>
        <w:t>Dados populacionais estimados para o empreendimento;</w:t>
      </w:r>
    </w:p>
    <w:p w14:paraId="38243A7F" w14:textId="77777777" w:rsidR="00491203" w:rsidRPr="00F978E4" w:rsidRDefault="00491203" w:rsidP="00740E09">
      <w:pPr>
        <w:pStyle w:val="NormalWeb"/>
        <w:numPr>
          <w:ilvl w:val="1"/>
          <w:numId w:val="35"/>
        </w:numPr>
        <w:jc w:val="both"/>
        <w:rPr>
          <w:color w:val="000000"/>
        </w:rPr>
      </w:pPr>
      <w:r w:rsidRPr="00F978E4">
        <w:rPr>
          <w:color w:val="000000"/>
        </w:rPr>
        <w:t>Coeficientes técnicos de consumo e retorno por tipo de uso (residencial, comercial, institucional, etc.);</w:t>
      </w:r>
    </w:p>
    <w:p w14:paraId="60E4F386" w14:textId="77777777" w:rsidR="00491203" w:rsidRPr="00F978E4" w:rsidRDefault="00491203" w:rsidP="00740E09">
      <w:pPr>
        <w:pStyle w:val="NormalWeb"/>
        <w:numPr>
          <w:ilvl w:val="1"/>
          <w:numId w:val="35"/>
        </w:numPr>
        <w:jc w:val="both"/>
        <w:rPr>
          <w:color w:val="000000"/>
        </w:rPr>
      </w:pPr>
      <w:r w:rsidRPr="00F978E4">
        <w:rPr>
          <w:color w:val="000000"/>
        </w:rPr>
        <w:t>Condições operacionais correntes dos sistemas, considerando sazonalidade e regime de carga;</w:t>
      </w:r>
    </w:p>
    <w:p w14:paraId="4A5F5045" w14:textId="77777777" w:rsidR="00491203" w:rsidRPr="00F978E4" w:rsidRDefault="00491203" w:rsidP="00740E09">
      <w:pPr>
        <w:pStyle w:val="NormalWeb"/>
        <w:numPr>
          <w:ilvl w:val="0"/>
          <w:numId w:val="35"/>
        </w:numPr>
        <w:jc w:val="both"/>
        <w:rPr>
          <w:color w:val="000000"/>
        </w:rPr>
      </w:pPr>
      <w:r w:rsidRPr="00F978E4">
        <w:rPr>
          <w:rStyle w:val="Forte"/>
          <w:rFonts w:eastAsiaTheme="majorEastAsia"/>
          <w:color w:val="000000"/>
        </w:rPr>
        <w:t>Verificação da capacidade de atendimento dos sistemas</w:t>
      </w:r>
      <w:r w:rsidRPr="00F978E4">
        <w:rPr>
          <w:color w:val="000000"/>
        </w:rPr>
        <w:t>, por meio de simulações nos modelos hidráulicos existentes, visando identificar:</w:t>
      </w:r>
    </w:p>
    <w:p w14:paraId="459732D2" w14:textId="77777777" w:rsidR="00491203" w:rsidRPr="00F978E4" w:rsidRDefault="00491203" w:rsidP="00740E09">
      <w:pPr>
        <w:pStyle w:val="NormalWeb"/>
        <w:numPr>
          <w:ilvl w:val="1"/>
          <w:numId w:val="35"/>
        </w:numPr>
        <w:jc w:val="both"/>
        <w:rPr>
          <w:color w:val="000000"/>
        </w:rPr>
      </w:pPr>
      <w:r w:rsidRPr="00F978E4">
        <w:rPr>
          <w:color w:val="000000"/>
        </w:rPr>
        <w:t>Possíveis deficiências de pressão, vazão ou capacidade de escoamento nas estruturas próximas ao ponto de conexão proposto;</w:t>
      </w:r>
    </w:p>
    <w:p w14:paraId="54856E44" w14:textId="77777777" w:rsidR="00491203" w:rsidRPr="00F978E4" w:rsidRDefault="00491203" w:rsidP="00740E09">
      <w:pPr>
        <w:pStyle w:val="NormalWeb"/>
        <w:numPr>
          <w:ilvl w:val="1"/>
          <w:numId w:val="35"/>
        </w:numPr>
        <w:jc w:val="both"/>
        <w:rPr>
          <w:color w:val="000000"/>
        </w:rPr>
      </w:pPr>
      <w:r w:rsidRPr="00F978E4">
        <w:rPr>
          <w:color w:val="000000"/>
        </w:rPr>
        <w:t>Trechos da rede ou unidades operacionais que possam demandar reforços, ajustes ou intervenções para viabilizar o atendimento pleno da demanda;</w:t>
      </w:r>
    </w:p>
    <w:p w14:paraId="1DE40796" w14:textId="77777777" w:rsidR="00491203" w:rsidRPr="00F978E4" w:rsidRDefault="00491203" w:rsidP="00740E09">
      <w:pPr>
        <w:pStyle w:val="NormalWeb"/>
        <w:numPr>
          <w:ilvl w:val="0"/>
          <w:numId w:val="35"/>
        </w:numPr>
        <w:jc w:val="both"/>
        <w:rPr>
          <w:color w:val="000000"/>
        </w:rPr>
      </w:pPr>
      <w:r w:rsidRPr="00F978E4">
        <w:rPr>
          <w:rStyle w:val="Forte"/>
          <w:rFonts w:eastAsiaTheme="majorEastAsia"/>
          <w:color w:val="000000"/>
        </w:rPr>
        <w:t>Indicação do ponto técnico mais adequado para interligação</w:t>
      </w:r>
      <w:r w:rsidRPr="00F978E4">
        <w:rPr>
          <w:color w:val="000000"/>
        </w:rPr>
        <w:t>, fundamentada em critérios hidráulicos, operacionais e topográficos, de forma a garantir segurança, equilíbrio e eficiência ao sistema existente;</w:t>
      </w:r>
    </w:p>
    <w:p w14:paraId="5003DA03" w14:textId="77777777" w:rsidR="00491203" w:rsidRPr="00F978E4" w:rsidRDefault="00491203" w:rsidP="00740E09">
      <w:pPr>
        <w:pStyle w:val="NormalWeb"/>
        <w:numPr>
          <w:ilvl w:val="0"/>
          <w:numId w:val="35"/>
        </w:numPr>
        <w:jc w:val="both"/>
        <w:rPr>
          <w:color w:val="000000"/>
        </w:rPr>
      </w:pPr>
      <w:r w:rsidRPr="00F978E4">
        <w:rPr>
          <w:rStyle w:val="Forte"/>
          <w:rFonts w:eastAsiaTheme="majorEastAsia"/>
          <w:color w:val="000000"/>
        </w:rPr>
        <w:t>Análise de contrapartidas técnicas e operacionais</w:t>
      </w:r>
      <w:r w:rsidRPr="00F978E4">
        <w:rPr>
          <w:rStyle w:val="apple-converted-space"/>
          <w:rFonts w:eastAsiaTheme="majorEastAsia"/>
          <w:color w:val="000000"/>
        </w:rPr>
        <w:t> </w:t>
      </w:r>
      <w:r w:rsidRPr="00F978E4">
        <w:rPr>
          <w:color w:val="000000"/>
        </w:rPr>
        <w:t>possivelmente exigíveis do empreendedor, com base:</w:t>
      </w:r>
    </w:p>
    <w:p w14:paraId="3ECF7ABC" w14:textId="77777777" w:rsidR="00491203" w:rsidRPr="00F978E4" w:rsidRDefault="00491203" w:rsidP="00740E09">
      <w:pPr>
        <w:pStyle w:val="NormalWeb"/>
        <w:numPr>
          <w:ilvl w:val="1"/>
          <w:numId w:val="35"/>
        </w:numPr>
        <w:jc w:val="both"/>
        <w:rPr>
          <w:color w:val="000000"/>
        </w:rPr>
      </w:pPr>
      <w:r w:rsidRPr="00F978E4">
        <w:rPr>
          <w:color w:val="000000"/>
        </w:rPr>
        <w:t>Nos impactos estimados sobre o sistema;</w:t>
      </w:r>
    </w:p>
    <w:p w14:paraId="38A44960" w14:textId="77777777" w:rsidR="00491203" w:rsidRPr="00F978E4" w:rsidRDefault="00491203" w:rsidP="00740E09">
      <w:pPr>
        <w:pStyle w:val="NormalWeb"/>
        <w:numPr>
          <w:ilvl w:val="1"/>
          <w:numId w:val="35"/>
        </w:numPr>
        <w:jc w:val="both"/>
        <w:rPr>
          <w:color w:val="000000"/>
        </w:rPr>
      </w:pPr>
      <w:r w:rsidRPr="00F978E4">
        <w:rPr>
          <w:color w:val="000000"/>
        </w:rPr>
        <w:t>Nas melhorias ou adequações mínimas necessárias à absorção da nova demanda;</w:t>
      </w:r>
    </w:p>
    <w:p w14:paraId="119FC1DE" w14:textId="77777777" w:rsidR="00491203" w:rsidRPr="00F978E4" w:rsidRDefault="00491203" w:rsidP="00740E09">
      <w:pPr>
        <w:pStyle w:val="NormalWeb"/>
        <w:numPr>
          <w:ilvl w:val="0"/>
          <w:numId w:val="35"/>
        </w:numPr>
        <w:jc w:val="both"/>
        <w:rPr>
          <w:color w:val="000000"/>
        </w:rPr>
      </w:pPr>
      <w:r w:rsidRPr="00F978E4">
        <w:rPr>
          <w:rStyle w:val="Forte"/>
          <w:rFonts w:eastAsiaTheme="majorEastAsia"/>
          <w:color w:val="000000"/>
        </w:rPr>
        <w:t>Emissão de parecer técnico para cada empreendimento analisado</w:t>
      </w:r>
      <w:r w:rsidRPr="00F978E4">
        <w:rPr>
          <w:color w:val="000000"/>
        </w:rPr>
        <w:t>, contendo:</w:t>
      </w:r>
    </w:p>
    <w:p w14:paraId="38DD1AE5" w14:textId="77777777" w:rsidR="00491203" w:rsidRPr="00F978E4" w:rsidRDefault="00491203" w:rsidP="00740E09">
      <w:pPr>
        <w:pStyle w:val="NormalWeb"/>
        <w:numPr>
          <w:ilvl w:val="1"/>
          <w:numId w:val="35"/>
        </w:numPr>
        <w:jc w:val="both"/>
        <w:rPr>
          <w:color w:val="000000"/>
        </w:rPr>
      </w:pPr>
      <w:r w:rsidRPr="00F978E4">
        <w:rPr>
          <w:color w:val="000000"/>
        </w:rPr>
        <w:t>Memória de cálculo com parâmetros utilizados;</w:t>
      </w:r>
    </w:p>
    <w:p w14:paraId="155D9457" w14:textId="77777777" w:rsidR="00491203" w:rsidRPr="00F978E4" w:rsidRDefault="00491203" w:rsidP="00740E09">
      <w:pPr>
        <w:pStyle w:val="NormalWeb"/>
        <w:numPr>
          <w:ilvl w:val="1"/>
          <w:numId w:val="35"/>
        </w:numPr>
        <w:jc w:val="both"/>
        <w:rPr>
          <w:color w:val="000000"/>
        </w:rPr>
      </w:pPr>
      <w:r w:rsidRPr="00F978E4">
        <w:rPr>
          <w:color w:val="000000"/>
        </w:rPr>
        <w:t>Mapas temáticos georreferenciados com o ponto proposto, rede existente e eventuais interferências;</w:t>
      </w:r>
    </w:p>
    <w:p w14:paraId="42109C95" w14:textId="77777777" w:rsidR="00491203" w:rsidRPr="00F978E4" w:rsidRDefault="00491203" w:rsidP="00740E09">
      <w:pPr>
        <w:pStyle w:val="NormalWeb"/>
        <w:numPr>
          <w:ilvl w:val="1"/>
          <w:numId w:val="35"/>
        </w:numPr>
        <w:jc w:val="both"/>
        <w:rPr>
          <w:color w:val="000000"/>
        </w:rPr>
      </w:pPr>
      <w:r w:rsidRPr="00F978E4">
        <w:rPr>
          <w:color w:val="000000"/>
        </w:rPr>
        <w:t>Indicação objetiva sobre a viabilidade de atendimento no ponto solicitado;</w:t>
      </w:r>
    </w:p>
    <w:p w14:paraId="1253C4D7" w14:textId="77777777" w:rsidR="00491203" w:rsidRPr="00F978E4" w:rsidRDefault="00491203" w:rsidP="00740E09">
      <w:pPr>
        <w:pStyle w:val="NormalWeb"/>
        <w:numPr>
          <w:ilvl w:val="1"/>
          <w:numId w:val="35"/>
        </w:numPr>
        <w:jc w:val="both"/>
        <w:rPr>
          <w:color w:val="000000"/>
        </w:rPr>
      </w:pPr>
      <w:r w:rsidRPr="00F978E4">
        <w:rPr>
          <w:color w:val="000000"/>
        </w:rPr>
        <w:t>Condicionantes operacionais e sugestões de contrapartida, quando aplicável.</w:t>
      </w:r>
    </w:p>
    <w:p w14:paraId="32B3353D" w14:textId="77777777" w:rsidR="00491203" w:rsidRPr="00F978E4" w:rsidRDefault="00491203" w:rsidP="00491203">
      <w:pPr>
        <w:pStyle w:val="NormalWeb"/>
        <w:jc w:val="both"/>
        <w:rPr>
          <w:color w:val="000000"/>
        </w:rPr>
      </w:pPr>
      <w:r w:rsidRPr="00F978E4">
        <w:rPr>
          <w:color w:val="000000"/>
        </w:rPr>
        <w:t>A contratada deverá, durante a vigência do contrato, manter comunicação técnica contínua com o SAAE, participar de reuniões de validação dos estudos e fornecer todos os dados e arquivos utilizados em formato aberto, organizados e plenamente rastreáveis, assim como atualizar a modelagem hidráulica para o SAAE, incluindo os loteamentos aprovados.</w:t>
      </w:r>
    </w:p>
    <w:p w14:paraId="200E236E" w14:textId="77777777" w:rsidR="00491203" w:rsidRPr="00F978E4" w:rsidRDefault="00491203" w:rsidP="00740E09">
      <w:pPr>
        <w:pStyle w:val="NormalWeb"/>
        <w:numPr>
          <w:ilvl w:val="0"/>
          <w:numId w:val="36"/>
        </w:numPr>
        <w:jc w:val="both"/>
        <w:rPr>
          <w:b/>
          <w:bCs/>
          <w:color w:val="000000"/>
        </w:rPr>
      </w:pPr>
      <w:r w:rsidRPr="00F978E4">
        <w:rPr>
          <w:b/>
          <w:bCs/>
          <w:color w:val="000000"/>
        </w:rPr>
        <w:t>Metodologia</w:t>
      </w:r>
    </w:p>
    <w:p w14:paraId="5971E443" w14:textId="77777777" w:rsidR="00491203" w:rsidRPr="00F978E4" w:rsidRDefault="00491203" w:rsidP="00491203">
      <w:pPr>
        <w:pStyle w:val="NormalWeb"/>
        <w:jc w:val="both"/>
        <w:rPr>
          <w:color w:val="000000"/>
        </w:rPr>
      </w:pPr>
      <w:r w:rsidRPr="00F978E4">
        <w:rPr>
          <w:color w:val="000000"/>
        </w:rPr>
        <w:t>A execução dos serviços deverá observar rigorosamente os princípios da engenharia aplicada ao saneamento, com uso de ferramentas técnicas atualizadas e conformidade com as normas vigentes. A metodologia adotada deverá ser compatível com a complexidade dos sistemas de abastecimento de água e esgotamento sanitário e assegurar resultados técnicos confiáveis, replicáveis e aplicáveis à realidade operacional do SAAE.</w:t>
      </w:r>
    </w:p>
    <w:p w14:paraId="014ECC1D" w14:textId="77777777" w:rsidR="00491203" w:rsidRPr="00F978E4" w:rsidRDefault="00491203" w:rsidP="00491203">
      <w:pPr>
        <w:pStyle w:val="NormalWeb"/>
        <w:jc w:val="both"/>
        <w:rPr>
          <w:color w:val="000000"/>
        </w:rPr>
      </w:pPr>
      <w:r w:rsidRPr="00F978E4">
        <w:rPr>
          <w:color w:val="000000"/>
        </w:rPr>
        <w:t>A CONTRATADA deverá empregar abordagem estruturada em três pilares fundamentais:</w:t>
      </w:r>
    </w:p>
    <w:p w14:paraId="46F92BFB" w14:textId="77777777" w:rsidR="00491203" w:rsidRPr="00F978E4" w:rsidRDefault="00491203" w:rsidP="00491203">
      <w:pPr>
        <w:pStyle w:val="NormalWeb"/>
        <w:ind w:left="1080"/>
        <w:jc w:val="both"/>
        <w:rPr>
          <w:b/>
          <w:bCs/>
          <w:color w:val="000000"/>
        </w:rPr>
      </w:pPr>
      <w:r w:rsidRPr="00F978E4">
        <w:rPr>
          <w:b/>
          <w:bCs/>
          <w:color w:val="000000"/>
        </w:rPr>
        <w:t>a. Coleta e Validação de Dados</w:t>
      </w:r>
    </w:p>
    <w:p w14:paraId="601925E8" w14:textId="77777777" w:rsidR="00491203" w:rsidRPr="00F978E4" w:rsidRDefault="00491203" w:rsidP="00740E09">
      <w:pPr>
        <w:pStyle w:val="NormalWeb"/>
        <w:numPr>
          <w:ilvl w:val="0"/>
          <w:numId w:val="37"/>
        </w:numPr>
        <w:jc w:val="both"/>
        <w:rPr>
          <w:color w:val="000000"/>
        </w:rPr>
      </w:pPr>
      <w:r w:rsidRPr="00F978E4">
        <w:rPr>
          <w:color w:val="000000"/>
        </w:rPr>
        <w:t xml:space="preserve">Realização de visitas técnicas presenciais a todas as unidades operacionais relevantes (ETA, reservatórios, </w:t>
      </w:r>
      <w:proofErr w:type="spellStart"/>
      <w:r w:rsidRPr="00F978E4">
        <w:rPr>
          <w:color w:val="000000"/>
        </w:rPr>
        <w:t>EEEs</w:t>
      </w:r>
      <w:proofErr w:type="spellEnd"/>
      <w:r w:rsidRPr="00F978E4">
        <w:rPr>
          <w:color w:val="000000"/>
        </w:rPr>
        <w:t>, redes de distribuição e coleta, e demais instalações), com o objetivo de compreender as características hidráulicas, operacionais e estruturais dos sistemas;</w:t>
      </w:r>
    </w:p>
    <w:p w14:paraId="3FD025E6" w14:textId="77777777" w:rsidR="00491203" w:rsidRPr="00F978E4" w:rsidRDefault="00491203" w:rsidP="00740E09">
      <w:pPr>
        <w:pStyle w:val="NormalWeb"/>
        <w:numPr>
          <w:ilvl w:val="0"/>
          <w:numId w:val="37"/>
        </w:numPr>
        <w:jc w:val="both"/>
        <w:rPr>
          <w:color w:val="000000"/>
        </w:rPr>
      </w:pPr>
      <w:r w:rsidRPr="00F978E4">
        <w:rPr>
          <w:color w:val="000000"/>
        </w:rPr>
        <w:lastRenderedPageBreak/>
        <w:t>Levantamento e validação de dados secundários fornecidos pela CONTRATANTE, incluindo cadastros técnicos, comerciais, registros operacionais e projetos existentes;</w:t>
      </w:r>
    </w:p>
    <w:p w14:paraId="2F4AC29F" w14:textId="77777777" w:rsidR="00491203" w:rsidRPr="00F978E4" w:rsidRDefault="00491203" w:rsidP="00740E09">
      <w:pPr>
        <w:pStyle w:val="NormalWeb"/>
        <w:numPr>
          <w:ilvl w:val="0"/>
          <w:numId w:val="37"/>
        </w:numPr>
        <w:jc w:val="both"/>
        <w:rPr>
          <w:color w:val="000000"/>
        </w:rPr>
      </w:pPr>
      <w:r w:rsidRPr="00F978E4">
        <w:rPr>
          <w:color w:val="000000"/>
        </w:rPr>
        <w:t>Utilização de registros históricos de consumo, pressões, vazões e eventos operacionais como subsídio às etapas de modelagem e diagnóstico.</w:t>
      </w:r>
    </w:p>
    <w:p w14:paraId="62190DF9" w14:textId="77777777" w:rsidR="00491203" w:rsidRPr="00F978E4" w:rsidRDefault="00491203" w:rsidP="00491203">
      <w:pPr>
        <w:pStyle w:val="NormalWeb"/>
        <w:ind w:left="1080"/>
        <w:jc w:val="both"/>
        <w:rPr>
          <w:b/>
          <w:bCs/>
          <w:color w:val="000000"/>
        </w:rPr>
      </w:pPr>
      <w:r w:rsidRPr="00F978E4">
        <w:rPr>
          <w:b/>
          <w:bCs/>
          <w:color w:val="000000"/>
        </w:rPr>
        <w:t>b. Desenvolvimento Técnico e Ferramentas Aplicadas</w:t>
      </w:r>
    </w:p>
    <w:p w14:paraId="7639FCD8" w14:textId="77777777" w:rsidR="00491203" w:rsidRPr="00F978E4" w:rsidRDefault="00491203" w:rsidP="00740E09">
      <w:pPr>
        <w:pStyle w:val="NormalWeb"/>
        <w:numPr>
          <w:ilvl w:val="0"/>
          <w:numId w:val="38"/>
        </w:numPr>
        <w:jc w:val="both"/>
        <w:rPr>
          <w:color w:val="000000"/>
        </w:rPr>
      </w:pPr>
      <w:r w:rsidRPr="00F978E4">
        <w:rPr>
          <w:color w:val="000000"/>
        </w:rPr>
        <w:t xml:space="preserve">Aplicação de modelagem hidráulica em softwares reconhecidos nacional e internacionalmente, como </w:t>
      </w:r>
      <w:proofErr w:type="spellStart"/>
      <w:r w:rsidRPr="00F978E4">
        <w:rPr>
          <w:color w:val="000000"/>
        </w:rPr>
        <w:t>WaterCAD</w:t>
      </w:r>
      <w:proofErr w:type="spellEnd"/>
      <w:r w:rsidRPr="00F978E4">
        <w:rPr>
          <w:color w:val="000000"/>
        </w:rPr>
        <w:t xml:space="preserve">®, </w:t>
      </w:r>
      <w:proofErr w:type="spellStart"/>
      <w:r w:rsidRPr="00F978E4">
        <w:rPr>
          <w:color w:val="000000"/>
        </w:rPr>
        <w:t>Epanet</w:t>
      </w:r>
      <w:proofErr w:type="spellEnd"/>
      <w:r w:rsidRPr="00F978E4">
        <w:rPr>
          <w:color w:val="000000"/>
        </w:rPr>
        <w:t>® e equivalentes, para simulação e análise dos sistemas de água e esgoto;</w:t>
      </w:r>
    </w:p>
    <w:p w14:paraId="29A5E02F" w14:textId="77777777" w:rsidR="00491203" w:rsidRPr="00F978E4" w:rsidRDefault="00491203" w:rsidP="00740E09">
      <w:pPr>
        <w:pStyle w:val="NormalWeb"/>
        <w:numPr>
          <w:ilvl w:val="0"/>
          <w:numId w:val="38"/>
        </w:numPr>
        <w:jc w:val="both"/>
        <w:rPr>
          <w:color w:val="000000"/>
        </w:rPr>
      </w:pPr>
      <w:r w:rsidRPr="00F978E4">
        <w:rPr>
          <w:color w:val="000000"/>
        </w:rPr>
        <w:t xml:space="preserve">Processamento e análise de dados georreferenciados com apoio de plataformas de geoprocessamento como QGIS®, </w:t>
      </w:r>
      <w:proofErr w:type="spellStart"/>
      <w:r w:rsidRPr="00F978E4">
        <w:rPr>
          <w:color w:val="000000"/>
        </w:rPr>
        <w:t>ArcGIS</w:t>
      </w:r>
      <w:proofErr w:type="spellEnd"/>
      <w:r w:rsidRPr="00F978E4">
        <w:rPr>
          <w:color w:val="000000"/>
        </w:rPr>
        <w:t>® ou equivalentes;</w:t>
      </w:r>
    </w:p>
    <w:p w14:paraId="5B962C56" w14:textId="77777777" w:rsidR="00491203" w:rsidRPr="00F978E4" w:rsidRDefault="00491203" w:rsidP="00740E09">
      <w:pPr>
        <w:pStyle w:val="NormalWeb"/>
        <w:numPr>
          <w:ilvl w:val="0"/>
          <w:numId w:val="38"/>
        </w:numPr>
        <w:jc w:val="both"/>
        <w:rPr>
          <w:color w:val="000000"/>
        </w:rPr>
      </w:pPr>
      <w:r w:rsidRPr="00F978E4">
        <w:rPr>
          <w:color w:val="000000"/>
        </w:rPr>
        <w:t xml:space="preserve">Utilização de equipamentos de medição de alta precisão (hidrômetros ultrassônicos com </w:t>
      </w:r>
      <w:proofErr w:type="spellStart"/>
      <w:r w:rsidRPr="00F978E4">
        <w:rPr>
          <w:color w:val="000000"/>
        </w:rPr>
        <w:t>datalogger</w:t>
      </w:r>
      <w:proofErr w:type="spellEnd"/>
      <w:r w:rsidRPr="00F978E4">
        <w:rPr>
          <w:color w:val="000000"/>
        </w:rPr>
        <w:t xml:space="preserve"> e transmissão remota) com rastreabilidade metrológica, conforme Portaria Inmetro nº 246/2000, e normas da AWWA M6;</w:t>
      </w:r>
    </w:p>
    <w:p w14:paraId="2B2FC11A" w14:textId="77777777" w:rsidR="00491203" w:rsidRPr="00F978E4" w:rsidRDefault="00491203" w:rsidP="00740E09">
      <w:pPr>
        <w:pStyle w:val="NormalWeb"/>
        <w:numPr>
          <w:ilvl w:val="0"/>
          <w:numId w:val="38"/>
        </w:numPr>
        <w:jc w:val="both"/>
        <w:rPr>
          <w:color w:val="000000"/>
        </w:rPr>
      </w:pPr>
      <w:r w:rsidRPr="00F978E4">
        <w:rPr>
          <w:color w:val="000000"/>
        </w:rPr>
        <w:t>Aplicação de critérios de análise conforme as seguintes normas e diretrizes:</w:t>
      </w:r>
    </w:p>
    <w:p w14:paraId="620FBE76" w14:textId="77777777" w:rsidR="00491203" w:rsidRPr="00F978E4" w:rsidRDefault="00491203" w:rsidP="00740E09">
      <w:pPr>
        <w:pStyle w:val="NormalWeb"/>
        <w:numPr>
          <w:ilvl w:val="1"/>
          <w:numId w:val="38"/>
        </w:numPr>
        <w:jc w:val="both"/>
        <w:rPr>
          <w:color w:val="000000"/>
        </w:rPr>
      </w:pPr>
      <w:r w:rsidRPr="00F978E4">
        <w:rPr>
          <w:color w:val="000000"/>
        </w:rPr>
        <w:t>NBR 12218 – Projeto de Redes de Distribuição de Água Potável;</w:t>
      </w:r>
    </w:p>
    <w:p w14:paraId="110AA1AB" w14:textId="77777777" w:rsidR="00491203" w:rsidRPr="00F978E4" w:rsidRDefault="00491203" w:rsidP="00740E09">
      <w:pPr>
        <w:pStyle w:val="NormalWeb"/>
        <w:numPr>
          <w:ilvl w:val="1"/>
          <w:numId w:val="38"/>
        </w:numPr>
        <w:jc w:val="both"/>
        <w:rPr>
          <w:color w:val="000000"/>
        </w:rPr>
      </w:pPr>
      <w:r w:rsidRPr="00F978E4">
        <w:rPr>
          <w:color w:val="000000"/>
        </w:rPr>
        <w:t>NBR 9649 – Projeto de Redes Coletoras de Esgoto Sanitário;</w:t>
      </w:r>
    </w:p>
    <w:p w14:paraId="5FE8C6B4" w14:textId="77777777" w:rsidR="00491203" w:rsidRPr="00F978E4" w:rsidRDefault="00491203" w:rsidP="00740E09">
      <w:pPr>
        <w:pStyle w:val="NormalWeb"/>
        <w:numPr>
          <w:ilvl w:val="1"/>
          <w:numId w:val="38"/>
        </w:numPr>
        <w:jc w:val="both"/>
        <w:rPr>
          <w:color w:val="000000"/>
        </w:rPr>
      </w:pPr>
      <w:r w:rsidRPr="00F978E4">
        <w:rPr>
          <w:color w:val="000000"/>
        </w:rPr>
        <w:t>NBR 12207 – Projeto de Estações Elevatórias de Esgoto;</w:t>
      </w:r>
    </w:p>
    <w:p w14:paraId="001BE054" w14:textId="77777777" w:rsidR="00491203" w:rsidRPr="00F978E4" w:rsidRDefault="00491203" w:rsidP="00740E09">
      <w:pPr>
        <w:pStyle w:val="NormalWeb"/>
        <w:numPr>
          <w:ilvl w:val="1"/>
          <w:numId w:val="38"/>
        </w:numPr>
        <w:jc w:val="both"/>
        <w:rPr>
          <w:color w:val="000000"/>
        </w:rPr>
      </w:pPr>
      <w:r w:rsidRPr="00F978E4">
        <w:rPr>
          <w:color w:val="000000"/>
        </w:rPr>
        <w:t>NBR 15538 – Medidores de água potável – Ensaios para avaliação de eficiência;</w:t>
      </w:r>
    </w:p>
    <w:p w14:paraId="4879B06F" w14:textId="77777777" w:rsidR="00491203" w:rsidRPr="00F978E4" w:rsidRDefault="00491203" w:rsidP="00740E09">
      <w:pPr>
        <w:pStyle w:val="NormalWeb"/>
        <w:numPr>
          <w:ilvl w:val="1"/>
          <w:numId w:val="38"/>
        </w:numPr>
        <w:jc w:val="both"/>
        <w:rPr>
          <w:color w:val="000000"/>
        </w:rPr>
      </w:pPr>
      <w:r w:rsidRPr="00F978E4">
        <w:rPr>
          <w:color w:val="000000"/>
        </w:rPr>
        <w:t>ABNT NBR ISO 24510/24511/24512 – Avaliação de serviços de saneamento básico;</w:t>
      </w:r>
    </w:p>
    <w:p w14:paraId="7F727BD2" w14:textId="77777777" w:rsidR="00491203" w:rsidRPr="00F978E4" w:rsidRDefault="00491203" w:rsidP="00740E09">
      <w:pPr>
        <w:pStyle w:val="NormalWeb"/>
        <w:numPr>
          <w:ilvl w:val="1"/>
          <w:numId w:val="38"/>
        </w:numPr>
        <w:jc w:val="both"/>
        <w:rPr>
          <w:color w:val="000000"/>
        </w:rPr>
      </w:pPr>
      <w:r w:rsidRPr="00F978E4">
        <w:rPr>
          <w:color w:val="000000"/>
        </w:rPr>
        <w:t>Diretrizes da ANA e do MCIDADES sobre planos de segurança da água e controle de perdas;</w:t>
      </w:r>
    </w:p>
    <w:p w14:paraId="66052C49" w14:textId="77777777" w:rsidR="00491203" w:rsidRPr="00F978E4" w:rsidRDefault="00491203" w:rsidP="00740E09">
      <w:pPr>
        <w:pStyle w:val="NormalWeb"/>
        <w:numPr>
          <w:ilvl w:val="1"/>
          <w:numId w:val="38"/>
        </w:numPr>
        <w:jc w:val="both"/>
        <w:rPr>
          <w:color w:val="000000"/>
        </w:rPr>
      </w:pPr>
      <w:r w:rsidRPr="00F978E4">
        <w:rPr>
          <w:color w:val="000000"/>
        </w:rPr>
        <w:t>Manuais da ABES, SNIS e IWA para benchmarking e boas práticas operacionais.</w:t>
      </w:r>
    </w:p>
    <w:p w14:paraId="6F80D63E" w14:textId="77777777" w:rsidR="00491203" w:rsidRPr="00F978E4" w:rsidRDefault="00491203" w:rsidP="00491203">
      <w:pPr>
        <w:pStyle w:val="NormalWeb"/>
        <w:ind w:left="1080"/>
        <w:jc w:val="both"/>
        <w:rPr>
          <w:b/>
          <w:bCs/>
          <w:color w:val="000000"/>
        </w:rPr>
      </w:pPr>
      <w:r w:rsidRPr="00F978E4">
        <w:rPr>
          <w:b/>
          <w:bCs/>
          <w:color w:val="000000"/>
        </w:rPr>
        <w:t>c. Validação, Entrega e Apoio Técnico</w:t>
      </w:r>
    </w:p>
    <w:p w14:paraId="3CA7EDAD" w14:textId="77777777" w:rsidR="00491203" w:rsidRPr="00F978E4" w:rsidRDefault="00491203" w:rsidP="00740E09">
      <w:pPr>
        <w:pStyle w:val="NormalWeb"/>
        <w:numPr>
          <w:ilvl w:val="0"/>
          <w:numId w:val="39"/>
        </w:numPr>
        <w:jc w:val="both"/>
        <w:rPr>
          <w:color w:val="000000"/>
        </w:rPr>
      </w:pPr>
      <w:r w:rsidRPr="00F978E4">
        <w:rPr>
          <w:color w:val="000000"/>
        </w:rPr>
        <w:t>A cada entrega, os produtos deverão ser acompanhados de relatórios técnicos contendo metodologia, dados de entrada, premissas, simulações, mapas temáticos e recomendações técnicas;</w:t>
      </w:r>
    </w:p>
    <w:p w14:paraId="1155E815" w14:textId="77777777" w:rsidR="00491203" w:rsidRPr="00F978E4" w:rsidRDefault="00491203" w:rsidP="00740E09">
      <w:pPr>
        <w:pStyle w:val="NormalWeb"/>
        <w:numPr>
          <w:ilvl w:val="0"/>
          <w:numId w:val="39"/>
        </w:numPr>
        <w:jc w:val="both"/>
        <w:rPr>
          <w:color w:val="000000"/>
        </w:rPr>
      </w:pPr>
      <w:r w:rsidRPr="00F978E4">
        <w:rPr>
          <w:color w:val="000000"/>
        </w:rPr>
        <w:t>A CONTRATADA deverá apresentar os resultados em reuniões técnicas com o SAAE e prestar suporte à sua interpretação e aplicação;</w:t>
      </w:r>
    </w:p>
    <w:p w14:paraId="27B52620" w14:textId="77777777" w:rsidR="00491203" w:rsidRPr="00F978E4" w:rsidRDefault="00491203" w:rsidP="00740E09">
      <w:pPr>
        <w:pStyle w:val="NormalWeb"/>
        <w:numPr>
          <w:ilvl w:val="0"/>
          <w:numId w:val="39"/>
        </w:numPr>
        <w:jc w:val="both"/>
        <w:rPr>
          <w:color w:val="000000"/>
        </w:rPr>
      </w:pPr>
      <w:r w:rsidRPr="00F978E4">
        <w:rPr>
          <w:color w:val="000000"/>
        </w:rPr>
        <w:t>Os modelos hidráulicos deverão ser entregues em formato compatível com softwares livres (</w:t>
      </w:r>
      <w:proofErr w:type="spellStart"/>
      <w:r w:rsidRPr="00F978E4">
        <w:rPr>
          <w:color w:val="000000"/>
        </w:rPr>
        <w:t>ex</w:t>
      </w:r>
      <w:proofErr w:type="spellEnd"/>
      <w:r w:rsidRPr="00F978E4">
        <w:rPr>
          <w:color w:val="000000"/>
        </w:rPr>
        <w:t xml:space="preserve">: </w:t>
      </w:r>
      <w:proofErr w:type="spellStart"/>
      <w:r w:rsidRPr="00F978E4">
        <w:rPr>
          <w:color w:val="000000"/>
        </w:rPr>
        <w:t>Epanet</w:t>
      </w:r>
      <w:proofErr w:type="spellEnd"/>
      <w:r w:rsidRPr="00F978E4">
        <w:rPr>
          <w:color w:val="000000"/>
        </w:rPr>
        <w:t xml:space="preserve"> ou CESG);</w:t>
      </w:r>
    </w:p>
    <w:p w14:paraId="6B8471D0" w14:textId="77777777" w:rsidR="00491203" w:rsidRPr="00F978E4" w:rsidRDefault="00491203" w:rsidP="00740E09">
      <w:pPr>
        <w:pStyle w:val="NormalWeb"/>
        <w:numPr>
          <w:ilvl w:val="0"/>
          <w:numId w:val="39"/>
        </w:numPr>
        <w:jc w:val="both"/>
        <w:rPr>
          <w:color w:val="000000"/>
        </w:rPr>
      </w:pPr>
      <w:r w:rsidRPr="00F978E4">
        <w:rPr>
          <w:color w:val="000000"/>
        </w:rPr>
        <w:t>Todos os arquivos (gráficos, mapas, bases de dados) deverão ser entregues em formato aberto, editável e georreferenciado, conforme padrões definidos pela CONTRATANTE.</w:t>
      </w:r>
    </w:p>
    <w:p w14:paraId="530F30BF" w14:textId="77777777" w:rsidR="00491203" w:rsidRPr="00F978E4" w:rsidRDefault="00491203" w:rsidP="00491203">
      <w:pPr>
        <w:spacing w:line="276" w:lineRule="auto"/>
        <w:jc w:val="both"/>
        <w:rPr>
          <w:rFonts w:ascii="Times New Roman" w:eastAsia="Arial" w:hAnsi="Times New Roman" w:cs="Times New Roman"/>
          <w:bCs/>
        </w:rPr>
      </w:pPr>
    </w:p>
    <w:p w14:paraId="08CDF6B7"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3. DA VIGÊNCIA:</w:t>
      </w:r>
    </w:p>
    <w:p w14:paraId="607E9076"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color w:val="FF0000"/>
          <w:lang w:val="pt"/>
        </w:rPr>
      </w:pPr>
      <w:r w:rsidRPr="00F978E4">
        <w:rPr>
          <w:rFonts w:ascii="Times New Roman" w:hAnsi="Times New Roman" w:cs="Times New Roman"/>
          <w:b/>
          <w:bCs/>
          <w:iCs/>
        </w:rPr>
        <w:t>3.1</w:t>
      </w:r>
      <w:r w:rsidRPr="00F978E4">
        <w:rPr>
          <w:rFonts w:ascii="Times New Roman" w:hAnsi="Times New Roman" w:cs="Times New Roman"/>
          <w:bCs/>
          <w:iCs/>
        </w:rPr>
        <w:t xml:space="preserve"> </w:t>
      </w:r>
      <w:r w:rsidRPr="00F978E4">
        <w:rPr>
          <w:rFonts w:ascii="Times New Roman" w:hAnsi="Times New Roman" w:cs="Times New Roman"/>
          <w:iCs/>
        </w:rPr>
        <w:t>O prazo de vigência da contratação é de 12 (doze) meses, contados a partir da assinatura do contrato e da emissão da respectiva nota de empenho, podendo ser prorrogado</w:t>
      </w:r>
      <w:r w:rsidRPr="00F978E4">
        <w:rPr>
          <w:rFonts w:ascii="Times New Roman" w:hAnsi="Times New Roman" w:cs="Times New Roman"/>
          <w:lang w:val="pt"/>
        </w:rPr>
        <w:t>, caso seja necessária.</w:t>
      </w:r>
    </w:p>
    <w:p w14:paraId="7278F1BB"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b/>
          <w:color w:val="FF0000"/>
          <w:lang w:val="pt"/>
        </w:rPr>
      </w:pPr>
    </w:p>
    <w:p w14:paraId="24DE7E3C"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4. DA FUNDAMENTAÇÃO E DESCRIÇÃO DA NECESSIDADE DA CONTRATAÇÃO:</w:t>
      </w:r>
    </w:p>
    <w:p w14:paraId="069D7B79"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
          <w:bCs/>
          <w:lang w:val="pt"/>
        </w:rPr>
        <w:t>4.1</w:t>
      </w:r>
      <w:r w:rsidRPr="00F978E4">
        <w:rPr>
          <w:rFonts w:ascii="Times New Roman" w:hAnsi="Times New Roman" w:cs="Times New Roman"/>
          <w:lang w:val="pt"/>
        </w:rPr>
        <w:t xml:space="preserve"> </w:t>
      </w:r>
      <w:r w:rsidRPr="00F978E4">
        <w:rPr>
          <w:rFonts w:ascii="Times New Roman" w:hAnsi="Times New Roman" w:cs="Times New Roman"/>
          <w:bCs/>
          <w:lang w:val="pt"/>
        </w:rPr>
        <w:t xml:space="preserve">A operação e a expansão dos sistemas públicos de abastecimento de água e esgotamento sanitário demandam, cada vez mais, decisões embasadas em informações qualificadas, modelagens atualizadas e planejamento estruturado. No contexto de crescimento urbano de São Gabriel do </w:t>
      </w:r>
      <w:r w:rsidRPr="00F978E4">
        <w:rPr>
          <w:rFonts w:ascii="Times New Roman" w:hAnsi="Times New Roman" w:cs="Times New Roman"/>
          <w:bCs/>
          <w:lang w:val="pt"/>
        </w:rPr>
        <w:lastRenderedPageBreak/>
        <w:t>Oeste, o SAAE busca aprimorar a eficiência de seus sistemas, ampliar a cobertura dos serviços, modernizar suas estruturas operacionais e garantir que a incorporação de novos empreendimentos ocorra de forma ordenada e sustentável.</w:t>
      </w:r>
    </w:p>
    <w:p w14:paraId="629682DC"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Nesse cenário, a atualização e integração dos cadastros técnicos e comerciais, a revisão dos modelos hidráulicos e o fortalecimento dos processos de aprovação de projetos tornam-se passos importantes para alcançar uma gestão ainda mais estratégica. Da mesma forma, a análise detalhada dos perfis de consumo e do parque de hidrômetros contribui diretamente para a redução de perdas e o uso mais eficiente dos recursos.</w:t>
      </w:r>
    </w:p>
    <w:p w14:paraId="43270AB6"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Frente a este cenário, torna-se fundamental contratar consultoria técnica qualificada que viabilize:</w:t>
      </w:r>
    </w:p>
    <w:p w14:paraId="4BD2CB52"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w:t>
      </w:r>
      <w:r w:rsidRPr="00F978E4">
        <w:rPr>
          <w:rFonts w:ascii="Times New Roman" w:hAnsi="Times New Roman" w:cs="Times New Roman"/>
          <w:bCs/>
          <w:lang w:val="pt"/>
        </w:rPr>
        <w:tab/>
        <w:t>Diagnosticar o estado atual dos sistemas de água e esgoto e identificar pontos críticos;</w:t>
      </w:r>
    </w:p>
    <w:p w14:paraId="70CEF582"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w:t>
      </w:r>
      <w:r w:rsidRPr="00F978E4">
        <w:rPr>
          <w:rFonts w:ascii="Times New Roman" w:hAnsi="Times New Roman" w:cs="Times New Roman"/>
          <w:bCs/>
          <w:lang w:val="pt"/>
        </w:rPr>
        <w:tab/>
        <w:t>Atualizar e calibrar modelos hidráulicos com base em dados reais de campo;</w:t>
      </w:r>
    </w:p>
    <w:p w14:paraId="4EAD6B92"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w:t>
      </w:r>
      <w:r w:rsidRPr="00F978E4">
        <w:rPr>
          <w:rFonts w:ascii="Times New Roman" w:hAnsi="Times New Roman" w:cs="Times New Roman"/>
          <w:bCs/>
          <w:lang w:val="pt"/>
        </w:rPr>
        <w:tab/>
        <w:t>Unificar e padronizar os cadastros técnicos e operacionais;</w:t>
      </w:r>
    </w:p>
    <w:p w14:paraId="6E0496E1"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w:t>
      </w:r>
      <w:r w:rsidRPr="00F978E4">
        <w:rPr>
          <w:rFonts w:ascii="Times New Roman" w:hAnsi="Times New Roman" w:cs="Times New Roman"/>
          <w:bCs/>
          <w:lang w:val="pt"/>
        </w:rPr>
        <w:tab/>
        <w:t>Estabelecer critérios técnicos e normativos para aquisição de equipamentos e expansão de rede;</w:t>
      </w:r>
    </w:p>
    <w:p w14:paraId="411D2395"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w:t>
      </w:r>
      <w:r w:rsidRPr="00F978E4">
        <w:rPr>
          <w:rFonts w:ascii="Times New Roman" w:hAnsi="Times New Roman" w:cs="Times New Roman"/>
          <w:bCs/>
          <w:lang w:val="pt"/>
        </w:rPr>
        <w:tab/>
        <w:t>Viabilizar tecnicamente o atendimento a novos loteamentos urbanos;</w:t>
      </w:r>
    </w:p>
    <w:p w14:paraId="15EAF00F"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lang w:val="pt"/>
        </w:rPr>
      </w:pPr>
      <w:r w:rsidRPr="00F978E4">
        <w:rPr>
          <w:rFonts w:ascii="Times New Roman" w:hAnsi="Times New Roman" w:cs="Times New Roman"/>
          <w:bCs/>
          <w:lang w:val="pt"/>
        </w:rPr>
        <w:t>•</w:t>
      </w:r>
      <w:r w:rsidRPr="00F978E4">
        <w:rPr>
          <w:rFonts w:ascii="Times New Roman" w:hAnsi="Times New Roman" w:cs="Times New Roman"/>
          <w:bCs/>
          <w:lang w:val="pt"/>
        </w:rPr>
        <w:tab/>
        <w:t>Embasar tecnicamente os investimentos e decisões do SAAE, garantindo maior segurança, eficiência e transparência na gestão dos sistemas.</w:t>
      </w:r>
    </w:p>
    <w:p w14:paraId="71083C9F" w14:textId="77777777" w:rsidR="00491203" w:rsidRPr="00F978E4" w:rsidRDefault="00491203" w:rsidP="00491203">
      <w:pPr>
        <w:widowControl w:val="0"/>
        <w:tabs>
          <w:tab w:val="left" w:pos="284"/>
        </w:tabs>
        <w:suppressAutoHyphens/>
        <w:spacing w:line="276" w:lineRule="auto"/>
        <w:jc w:val="both"/>
        <w:rPr>
          <w:rFonts w:ascii="Times New Roman" w:hAnsi="Times New Roman" w:cs="Times New Roman"/>
          <w:b/>
          <w:bCs/>
        </w:rPr>
      </w:pPr>
      <w:r w:rsidRPr="00F978E4">
        <w:rPr>
          <w:rFonts w:ascii="Times New Roman" w:hAnsi="Times New Roman" w:cs="Times New Roman"/>
          <w:bCs/>
          <w:lang w:val="pt"/>
        </w:rPr>
        <w:t>A consultoria contribuirá para a elevação da maturidade técnica da autarquia, com entregas estratégicas e operacionais estruturadas em boas práticas de saneamento e engenharia.</w:t>
      </w:r>
    </w:p>
    <w:p w14:paraId="640AA369"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b/>
          <w:color w:val="FF0000"/>
          <w:lang w:val="pt"/>
        </w:rPr>
      </w:pPr>
    </w:p>
    <w:p w14:paraId="072BD288"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5. DA DESCRIÇÃO DA SOLUÇÃO COMO UM TODO:</w:t>
      </w:r>
    </w:p>
    <w:p w14:paraId="373867A6"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b/>
          <w:bCs/>
          <w:iCs/>
        </w:rPr>
        <w:t>5.1</w:t>
      </w:r>
      <w:r w:rsidRPr="00F978E4">
        <w:rPr>
          <w:rFonts w:ascii="Times New Roman" w:hAnsi="Times New Roman" w:cs="Times New Roman"/>
          <w:bCs/>
          <w:iCs/>
        </w:rPr>
        <w:t xml:space="preserve"> </w:t>
      </w:r>
      <w:r w:rsidRPr="00F978E4">
        <w:rPr>
          <w:rFonts w:ascii="Times New Roman" w:hAnsi="Times New Roman" w:cs="Times New Roman"/>
        </w:rPr>
        <w:t>A solução proposta consiste na contratação de empresa especializada para a prestação de serviços técnicos de engenharia, com o objetivo de apoiar o Serviço Autônomo de Água e Esgoto de São Gabriel do Oeste/MS (SAAE) no diagnóstico, modelagem, planejamento, padronização e expansão dos sistemas públicos de abastecimento de água e esgotamento sanitário.</w:t>
      </w:r>
    </w:p>
    <w:p w14:paraId="09ED26A5"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A solução está estruturada em cinco eixos técnicos integrados:</w:t>
      </w:r>
    </w:p>
    <w:p w14:paraId="69F04B86"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Diagnóstico técnico e planejamento operacional dos sistemas existentes;</w:t>
      </w:r>
    </w:p>
    <w:p w14:paraId="428E4DBD"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Levantamento de campo e análise de desempenho, com uso de equipamentos de alta precisão para medições em campo;</w:t>
      </w:r>
    </w:p>
    <w:p w14:paraId="68492160"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Modelagem hidráulica dos sistemas de água e esgoto, com calibração baseada em dados reais;</w:t>
      </w:r>
    </w:p>
    <w:p w14:paraId="58925849"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Padronização técnica e normatização, com apoio à elaboração de manuais e diretrizes para novos empreendimentos;</w:t>
      </w:r>
    </w:p>
    <w:p w14:paraId="0151BE64"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Estudos de viabilidade técnica para expansão da infraestrutura, com análise de cenários de demanda futura.</w:t>
      </w:r>
    </w:p>
    <w:p w14:paraId="3801BBF3"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 xml:space="preserve">Os serviços compreendem entregas técnicas organizadas, baseadas em metodologias reconhecidas nacional e internacionalmente, com uso de ferramentas específicas como </w:t>
      </w:r>
      <w:proofErr w:type="spellStart"/>
      <w:r w:rsidRPr="00F978E4">
        <w:rPr>
          <w:rFonts w:ascii="Times New Roman" w:hAnsi="Times New Roman" w:cs="Times New Roman"/>
        </w:rPr>
        <w:t>Epanet</w:t>
      </w:r>
      <w:proofErr w:type="spellEnd"/>
      <w:r w:rsidRPr="00F978E4">
        <w:rPr>
          <w:rFonts w:ascii="Times New Roman" w:hAnsi="Times New Roman" w:cs="Times New Roman"/>
        </w:rPr>
        <w:t>®, QGIS® ou equivalentes.</w:t>
      </w:r>
    </w:p>
    <w:p w14:paraId="359426E8"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Manutenção e assistência técnica:</w:t>
      </w:r>
    </w:p>
    <w:p w14:paraId="0FA5581E"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A prestação dos serviços técnicos de engenharia contratados deverá contemplar, ao longo da vigência contratual, as seguintes exigências relacionadas à manutenção e à assistência técnica:</w:t>
      </w:r>
    </w:p>
    <w:p w14:paraId="55323576"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Disponibilização de suporte técnico durante a vigência contratual para esclarecimentos, revisões e eventuais ajustes nos produtos entregues;</w:t>
      </w:r>
    </w:p>
    <w:p w14:paraId="0239E369"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Realize atualizações e ajustes nos modelos hidráulicos, quando necessário, com base em informações complementares validadas pela CONTRATANTE;</w:t>
      </w:r>
    </w:p>
    <w:p w14:paraId="01D5EA12"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Garanta o acesso, integridade e rastreabilidade dos arquivos e documentos produzidos, entregando os produtos em formato editável e compatível com os sistemas utilizados pelo SAAE;</w:t>
      </w:r>
    </w:p>
    <w:p w14:paraId="06816D7E"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lastRenderedPageBreak/>
        <w:t>Disponibilize profissionais da equipe técnica para reuniões de validação, treinamento e transferência de conhecimento junto à equipe da autarquia, conforme demanda de cada etapa.</w:t>
      </w:r>
    </w:p>
    <w:p w14:paraId="2E5220AF" w14:textId="77777777" w:rsidR="00491203" w:rsidRPr="00F978E4" w:rsidRDefault="00491203" w:rsidP="00491203">
      <w:pPr>
        <w:tabs>
          <w:tab w:val="left" w:pos="284"/>
        </w:tabs>
        <w:autoSpaceDE w:val="0"/>
        <w:autoSpaceDN w:val="0"/>
        <w:adjustRightInd w:val="0"/>
        <w:jc w:val="both"/>
        <w:rPr>
          <w:rFonts w:ascii="Times New Roman" w:hAnsi="Times New Roman" w:cs="Times New Roman"/>
          <w:b/>
        </w:rPr>
      </w:pPr>
      <w:r w:rsidRPr="00F978E4">
        <w:rPr>
          <w:rFonts w:ascii="Times New Roman" w:hAnsi="Times New Roman" w:cs="Times New Roman"/>
        </w:rPr>
        <w:t>Essa abordagem assegura que a solução seja completa, aplicável e sustentável, permitindo ao SAAE tomar decisões baseadas em evidências, melhorar o desempenho operacional e planejar sua expansão com segurança e eficiência.</w:t>
      </w:r>
    </w:p>
    <w:p w14:paraId="1FBCA857" w14:textId="77777777" w:rsidR="00491203" w:rsidRPr="00F978E4" w:rsidRDefault="00491203" w:rsidP="00491203">
      <w:pPr>
        <w:tabs>
          <w:tab w:val="left" w:pos="284"/>
        </w:tabs>
        <w:autoSpaceDE w:val="0"/>
        <w:autoSpaceDN w:val="0"/>
        <w:adjustRightInd w:val="0"/>
        <w:jc w:val="both"/>
        <w:rPr>
          <w:rFonts w:ascii="Times New Roman" w:hAnsi="Times New Roman" w:cs="Times New Roman"/>
          <w:color w:val="FF0000"/>
          <w:lang w:val="pt"/>
        </w:rPr>
      </w:pPr>
    </w:p>
    <w:p w14:paraId="2392D84D"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6. DOS REQUISITOS DA CONTRATAÇÃO:</w:t>
      </w:r>
    </w:p>
    <w:p w14:paraId="5380D721" w14:textId="77777777" w:rsidR="00491203" w:rsidRPr="00F978E4" w:rsidRDefault="00491203" w:rsidP="00491203">
      <w:pPr>
        <w:tabs>
          <w:tab w:val="left" w:pos="284"/>
        </w:tabs>
        <w:autoSpaceDE w:val="0"/>
        <w:autoSpaceDN w:val="0"/>
        <w:adjustRightInd w:val="0"/>
        <w:spacing w:after="120"/>
        <w:jc w:val="both"/>
        <w:rPr>
          <w:rFonts w:ascii="Times New Roman" w:hAnsi="Times New Roman" w:cs="Times New Roman"/>
          <w:b/>
          <w:iCs/>
        </w:rPr>
      </w:pPr>
      <w:r w:rsidRPr="00F978E4">
        <w:rPr>
          <w:rFonts w:ascii="Times New Roman" w:hAnsi="Times New Roman" w:cs="Times New Roman"/>
          <w:b/>
          <w:bCs/>
          <w:iCs/>
        </w:rPr>
        <w:t>6.1</w:t>
      </w:r>
      <w:r w:rsidRPr="00F978E4">
        <w:rPr>
          <w:rFonts w:ascii="Times New Roman" w:hAnsi="Times New Roman" w:cs="Times New Roman"/>
          <w:bCs/>
          <w:iCs/>
        </w:rPr>
        <w:t xml:space="preserve"> </w:t>
      </w:r>
      <w:r w:rsidRPr="00F978E4">
        <w:rPr>
          <w:rFonts w:ascii="Times New Roman" w:hAnsi="Times New Roman" w:cs="Times New Roman"/>
          <w:iCs/>
        </w:rPr>
        <w:t>Não será admitida a subcontratação do objeto contratual.</w:t>
      </w:r>
    </w:p>
    <w:p w14:paraId="10C9E452" w14:textId="77777777" w:rsidR="00491203" w:rsidRPr="00F978E4" w:rsidRDefault="00491203" w:rsidP="00491203">
      <w:pPr>
        <w:spacing w:after="120" w:line="276" w:lineRule="auto"/>
        <w:jc w:val="both"/>
        <w:rPr>
          <w:rFonts w:ascii="Times New Roman" w:hAnsi="Times New Roman" w:cs="Times New Roman"/>
          <w:iCs/>
        </w:rPr>
      </w:pPr>
      <w:r w:rsidRPr="00F978E4">
        <w:rPr>
          <w:rFonts w:ascii="Times New Roman" w:hAnsi="Times New Roman" w:cs="Times New Roman"/>
          <w:b/>
          <w:iCs/>
        </w:rPr>
        <w:t>6.2</w:t>
      </w:r>
      <w:r w:rsidRPr="00F978E4">
        <w:rPr>
          <w:rFonts w:ascii="Times New Roman" w:hAnsi="Times New Roman" w:cs="Times New Roman"/>
          <w:iCs/>
        </w:rPr>
        <w:t xml:space="preserve"> Não haverá exigência da garantia da contratação dos </w:t>
      </w:r>
      <w:proofErr w:type="spellStart"/>
      <w:r w:rsidRPr="00F978E4">
        <w:rPr>
          <w:rFonts w:ascii="Times New Roman" w:hAnsi="Times New Roman" w:cs="Times New Roman"/>
          <w:iCs/>
        </w:rPr>
        <w:t>arts</w:t>
      </w:r>
      <w:proofErr w:type="spellEnd"/>
      <w:r w:rsidRPr="00F978E4">
        <w:rPr>
          <w:rFonts w:ascii="Times New Roman" w:hAnsi="Times New Roman" w:cs="Times New Roman"/>
          <w:iCs/>
        </w:rPr>
        <w:t>. 96 e seguintes da Lei nº 14.133/21.</w:t>
      </w:r>
    </w:p>
    <w:p w14:paraId="2C48D8FC"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7. DO </w:t>
      </w:r>
      <w:r w:rsidRPr="00F978E4">
        <w:rPr>
          <w:rFonts w:ascii="Times New Roman" w:hAnsi="Times New Roman" w:cs="Times New Roman"/>
          <w:b/>
          <w:bCs/>
        </w:rPr>
        <w:t>MODELO DE EXECUÇÃO CONTRATUAL</w:t>
      </w:r>
      <w:r w:rsidRPr="00F978E4">
        <w:rPr>
          <w:rFonts w:ascii="Times New Roman" w:hAnsi="Times New Roman" w:cs="Times New Roman"/>
          <w:b/>
          <w:bCs/>
          <w:lang w:val="pt"/>
        </w:rPr>
        <w:t xml:space="preserve"> </w:t>
      </w:r>
    </w:p>
    <w:p w14:paraId="01B9020F"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lang w:val="pt"/>
        </w:rPr>
      </w:pPr>
      <w:r w:rsidRPr="00F978E4">
        <w:rPr>
          <w:rFonts w:ascii="Times New Roman" w:hAnsi="Times New Roman" w:cs="Times New Roman"/>
          <w:b/>
          <w:bCs/>
          <w:lang w:val="pt"/>
        </w:rPr>
        <w:t>7.1</w:t>
      </w:r>
      <w:r w:rsidRPr="00F978E4">
        <w:rPr>
          <w:rFonts w:ascii="Times New Roman" w:hAnsi="Times New Roman" w:cs="Times New Roman"/>
          <w:lang w:val="pt"/>
        </w:rPr>
        <w:t xml:space="preserve"> O prazo de execução dos serviços será de 08 (oito) meses corridos, contados a partir da assinatura do contrato e da emissão da respectiva nota de empenho. A execução deverá ser iniciada imediatamente, no prazo máximo de até 30 (trinta) dias.</w:t>
      </w:r>
    </w:p>
    <w:p w14:paraId="3190AA01"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lang w:val="pt"/>
        </w:rPr>
      </w:pPr>
      <w:r w:rsidRPr="00F978E4">
        <w:rPr>
          <w:rFonts w:ascii="Times New Roman" w:hAnsi="Times New Roman" w:cs="Times New Roman"/>
          <w:b/>
          <w:bCs/>
          <w:lang w:val="pt"/>
        </w:rPr>
        <w:t>7.2</w:t>
      </w:r>
      <w:r w:rsidRPr="00F978E4">
        <w:rPr>
          <w:rFonts w:ascii="Times New Roman" w:hAnsi="Times New Roman" w:cs="Times New Roman"/>
          <w:lang w:val="pt"/>
        </w:rPr>
        <w:t xml:space="preserve"> Os serviços serão prestados nas instalações do SAAE de São Gabriel do Oeste, MS e em demais locais definidos pela Autarquia, conforme demanda de cada etapa.</w:t>
      </w:r>
    </w:p>
    <w:p w14:paraId="15D6B6D2"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lang w:val="pt"/>
        </w:rPr>
      </w:pPr>
      <w:r w:rsidRPr="00F978E4">
        <w:rPr>
          <w:rFonts w:ascii="Times New Roman" w:hAnsi="Times New Roman" w:cs="Times New Roman"/>
          <w:b/>
          <w:lang w:val="pt"/>
        </w:rPr>
        <w:t>7.2.1</w:t>
      </w:r>
      <w:r w:rsidRPr="00F978E4">
        <w:rPr>
          <w:rFonts w:ascii="Times New Roman" w:hAnsi="Times New Roman" w:cs="Times New Roman"/>
          <w:lang w:val="pt"/>
        </w:rPr>
        <w:t xml:space="preserve"> Todas as entregas deverão ser realizadas em meio digital, em formatos compatíveis com os sistemas utilizados pelo SAAE, tais como Word, PDF, Excel, Shapefile, DWG/CAD, entre outros, conforme a natureza de cada produto.</w:t>
      </w:r>
    </w:p>
    <w:p w14:paraId="69304139"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b/>
          <w:color w:val="000000"/>
        </w:rPr>
      </w:pPr>
      <w:r w:rsidRPr="00F978E4">
        <w:rPr>
          <w:rFonts w:ascii="Times New Roman" w:hAnsi="Times New Roman" w:cs="Times New Roman"/>
          <w:b/>
          <w:lang w:val="pt"/>
        </w:rPr>
        <w:t>7.3</w:t>
      </w:r>
      <w:r w:rsidRPr="00F978E4">
        <w:rPr>
          <w:rFonts w:ascii="Times New Roman" w:hAnsi="Times New Roman" w:cs="Times New Roman"/>
          <w:lang w:val="pt"/>
        </w:rPr>
        <w:t xml:space="preserve"> </w:t>
      </w:r>
      <w:r w:rsidRPr="00F978E4">
        <w:rPr>
          <w:rFonts w:ascii="Times New Roman" w:hAnsi="Times New Roman" w:cs="Times New Roman"/>
          <w:color w:val="000000"/>
        </w:rPr>
        <w:t>A execução dos serviços deverá observar rigorosamente os princípios da engenharia aplicada ao saneamento, com uso de ferramentas técnicas atualizadas e conformidade com as normas vigentes. A metodologia adotada deverá ser compatível com a complexidade dos sistemas de abastecimento de água e esgotamento sanitário e assegurar resultados técnicos confiáveis, replicáveis e aplicáveis à realidade operacional do SAAE.</w:t>
      </w:r>
    </w:p>
    <w:p w14:paraId="7B43049D" w14:textId="77777777" w:rsidR="00491203" w:rsidRPr="00F978E4" w:rsidRDefault="00491203" w:rsidP="00491203">
      <w:pPr>
        <w:pStyle w:val="NormalWeb"/>
        <w:jc w:val="both"/>
        <w:rPr>
          <w:color w:val="000000"/>
        </w:rPr>
      </w:pPr>
      <w:r w:rsidRPr="00F978E4">
        <w:rPr>
          <w:b/>
          <w:bCs/>
          <w:color w:val="000000"/>
        </w:rPr>
        <w:t>7.3.1</w:t>
      </w:r>
      <w:r w:rsidRPr="00F978E4">
        <w:rPr>
          <w:color w:val="000000"/>
        </w:rPr>
        <w:t xml:space="preserve"> A CONTRATADA deverá empregar abordagem estruturada em três pilares fundamentais:</w:t>
      </w:r>
    </w:p>
    <w:p w14:paraId="5515043A" w14:textId="77777777" w:rsidR="00491203" w:rsidRPr="00F978E4" w:rsidRDefault="00491203" w:rsidP="00740E09">
      <w:pPr>
        <w:pStyle w:val="Ttulo1"/>
        <w:numPr>
          <w:ilvl w:val="1"/>
          <w:numId w:val="52"/>
        </w:numPr>
        <w:ind w:left="993" w:hanging="426"/>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t>Coleta e Validação de Dados</w:t>
      </w:r>
    </w:p>
    <w:p w14:paraId="22501564" w14:textId="77777777" w:rsidR="00491203" w:rsidRPr="00F978E4" w:rsidRDefault="00491203" w:rsidP="00740E09">
      <w:pPr>
        <w:pStyle w:val="NormalWeb"/>
        <w:numPr>
          <w:ilvl w:val="0"/>
          <w:numId w:val="53"/>
        </w:numPr>
        <w:spacing w:before="0" w:beforeAutospacing="0"/>
        <w:jc w:val="both"/>
        <w:rPr>
          <w:color w:val="000000"/>
        </w:rPr>
      </w:pPr>
      <w:r w:rsidRPr="00F978E4">
        <w:rPr>
          <w:color w:val="000000"/>
        </w:rPr>
        <w:t xml:space="preserve">Realização de visitas técnicas presenciais a todas as unidades operacionais relevantes (ETA, reservatórios, </w:t>
      </w:r>
      <w:proofErr w:type="spellStart"/>
      <w:r w:rsidRPr="00F978E4">
        <w:rPr>
          <w:color w:val="000000"/>
        </w:rPr>
        <w:t>EEEs</w:t>
      </w:r>
      <w:proofErr w:type="spellEnd"/>
      <w:r w:rsidRPr="00F978E4">
        <w:rPr>
          <w:color w:val="000000"/>
        </w:rPr>
        <w:t>, redes de distribuição e coleta, e demais instalações), com o objetivo de compreender as características hidráulicas, operacionais e estruturais dos sistemas;</w:t>
      </w:r>
    </w:p>
    <w:p w14:paraId="75515B84" w14:textId="77777777" w:rsidR="00491203" w:rsidRPr="00F978E4" w:rsidRDefault="00491203" w:rsidP="00740E09">
      <w:pPr>
        <w:pStyle w:val="NormalWeb"/>
        <w:numPr>
          <w:ilvl w:val="0"/>
          <w:numId w:val="53"/>
        </w:numPr>
        <w:jc w:val="both"/>
        <w:rPr>
          <w:color w:val="000000"/>
        </w:rPr>
      </w:pPr>
      <w:r w:rsidRPr="00F978E4">
        <w:rPr>
          <w:color w:val="000000"/>
        </w:rPr>
        <w:t>Levantamento e validação de dados secundários fornecidos pela CONTRATANTE, incluindo cadastros técnicos, comerciais, registros operacionais e projetos existentes;</w:t>
      </w:r>
    </w:p>
    <w:p w14:paraId="4D30CE04" w14:textId="77777777" w:rsidR="00491203" w:rsidRPr="00F978E4" w:rsidRDefault="00491203" w:rsidP="00740E09">
      <w:pPr>
        <w:pStyle w:val="NormalWeb"/>
        <w:numPr>
          <w:ilvl w:val="0"/>
          <w:numId w:val="53"/>
        </w:numPr>
        <w:jc w:val="both"/>
        <w:rPr>
          <w:color w:val="000000"/>
        </w:rPr>
      </w:pPr>
      <w:r w:rsidRPr="00F978E4">
        <w:rPr>
          <w:color w:val="000000"/>
        </w:rPr>
        <w:t>Utilização de registros históricos de consumo, pressões, vazões e eventos operacionais como subsídio às etapas de modelagem e diagnóstico.</w:t>
      </w:r>
    </w:p>
    <w:p w14:paraId="645C3B0E" w14:textId="77777777" w:rsidR="00491203" w:rsidRPr="00F978E4" w:rsidRDefault="00491203" w:rsidP="00740E09">
      <w:pPr>
        <w:pStyle w:val="Ttulo1"/>
        <w:numPr>
          <w:ilvl w:val="1"/>
          <w:numId w:val="52"/>
        </w:numPr>
        <w:ind w:left="993" w:hanging="426"/>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t>Desenvolvimento Técnico e Ferramentas Aplicadas</w:t>
      </w:r>
    </w:p>
    <w:p w14:paraId="41526C7D" w14:textId="77777777" w:rsidR="00491203" w:rsidRPr="00F978E4" w:rsidRDefault="00491203" w:rsidP="00740E09">
      <w:pPr>
        <w:pStyle w:val="NormalWeb"/>
        <w:numPr>
          <w:ilvl w:val="0"/>
          <w:numId w:val="54"/>
        </w:numPr>
        <w:spacing w:before="0" w:beforeAutospacing="0"/>
        <w:jc w:val="both"/>
        <w:rPr>
          <w:color w:val="000000"/>
        </w:rPr>
      </w:pPr>
      <w:r w:rsidRPr="00F978E4">
        <w:rPr>
          <w:color w:val="000000"/>
        </w:rPr>
        <w:t>Aplicação de modelagem hidráulica em softwares reconhecidos nacional e internacionalmente, como</w:t>
      </w:r>
      <w:r w:rsidRPr="00F978E4">
        <w:rPr>
          <w:rStyle w:val="apple-converted-space"/>
          <w:color w:val="000000"/>
        </w:rPr>
        <w:t xml:space="preserve"> </w:t>
      </w:r>
      <w:proofErr w:type="spellStart"/>
      <w:r w:rsidRPr="00F978E4">
        <w:rPr>
          <w:rStyle w:val="Forte"/>
          <w:color w:val="000000"/>
        </w:rPr>
        <w:t>WaterCAD</w:t>
      </w:r>
      <w:proofErr w:type="spellEnd"/>
      <w:r w:rsidRPr="00F978E4">
        <w:rPr>
          <w:rStyle w:val="Forte"/>
          <w:color w:val="000000"/>
        </w:rPr>
        <w:t xml:space="preserve">®, </w:t>
      </w:r>
      <w:proofErr w:type="spellStart"/>
      <w:r w:rsidRPr="00F978E4">
        <w:rPr>
          <w:rStyle w:val="Forte"/>
          <w:color w:val="000000"/>
        </w:rPr>
        <w:t>Epanet</w:t>
      </w:r>
      <w:proofErr w:type="spellEnd"/>
      <w:r w:rsidRPr="00F978E4">
        <w:rPr>
          <w:rStyle w:val="Forte"/>
          <w:color w:val="000000"/>
        </w:rPr>
        <w:t>®</w:t>
      </w:r>
      <w:r w:rsidRPr="00F978E4">
        <w:rPr>
          <w:rStyle w:val="apple-converted-space"/>
          <w:color w:val="000000"/>
        </w:rPr>
        <w:t xml:space="preserve"> </w:t>
      </w:r>
      <w:r w:rsidRPr="00F978E4">
        <w:rPr>
          <w:color w:val="000000"/>
        </w:rPr>
        <w:t>e equivalentes, para simulação e análise dos sistemas de água e esgoto;</w:t>
      </w:r>
    </w:p>
    <w:p w14:paraId="1218E08A" w14:textId="77777777" w:rsidR="00491203" w:rsidRPr="00F978E4" w:rsidRDefault="00491203" w:rsidP="00740E09">
      <w:pPr>
        <w:pStyle w:val="NormalWeb"/>
        <w:numPr>
          <w:ilvl w:val="0"/>
          <w:numId w:val="54"/>
        </w:numPr>
        <w:jc w:val="both"/>
        <w:rPr>
          <w:color w:val="000000"/>
        </w:rPr>
      </w:pPr>
      <w:r w:rsidRPr="00F978E4">
        <w:rPr>
          <w:color w:val="000000"/>
        </w:rPr>
        <w:t>Processamento e análise de dados georreferenciados com apoio de plataformas de geoprocessamento como</w:t>
      </w:r>
      <w:r w:rsidRPr="00F978E4">
        <w:rPr>
          <w:rStyle w:val="apple-converted-space"/>
          <w:b/>
          <w:bCs/>
          <w:color w:val="000000"/>
        </w:rPr>
        <w:t xml:space="preserve"> </w:t>
      </w:r>
      <w:r w:rsidRPr="00F978E4">
        <w:rPr>
          <w:rStyle w:val="Forte"/>
          <w:color w:val="000000"/>
        </w:rPr>
        <w:t>QGIS®</w:t>
      </w:r>
      <w:r w:rsidRPr="00F978E4">
        <w:rPr>
          <w:b/>
          <w:bCs/>
          <w:color w:val="000000"/>
        </w:rPr>
        <w:t>,</w:t>
      </w:r>
      <w:r w:rsidRPr="00F978E4">
        <w:rPr>
          <w:rStyle w:val="apple-converted-space"/>
          <w:b/>
          <w:bCs/>
          <w:color w:val="000000"/>
        </w:rPr>
        <w:t xml:space="preserve"> </w:t>
      </w:r>
      <w:proofErr w:type="spellStart"/>
      <w:r w:rsidRPr="00F978E4">
        <w:rPr>
          <w:rStyle w:val="Forte"/>
          <w:color w:val="000000"/>
        </w:rPr>
        <w:t>ArcGIS</w:t>
      </w:r>
      <w:proofErr w:type="spellEnd"/>
      <w:r w:rsidRPr="00F978E4">
        <w:rPr>
          <w:rStyle w:val="Forte"/>
          <w:color w:val="000000"/>
        </w:rPr>
        <w:t>®</w:t>
      </w:r>
      <w:r w:rsidRPr="00F978E4">
        <w:rPr>
          <w:rStyle w:val="apple-converted-space"/>
          <w:color w:val="000000"/>
        </w:rPr>
        <w:t xml:space="preserve"> </w:t>
      </w:r>
      <w:r w:rsidRPr="00F978E4">
        <w:rPr>
          <w:color w:val="000000"/>
        </w:rPr>
        <w:t>ou equivalentes;</w:t>
      </w:r>
    </w:p>
    <w:p w14:paraId="5F6ABB8A" w14:textId="77777777" w:rsidR="00491203" w:rsidRPr="00F978E4" w:rsidRDefault="00491203" w:rsidP="00740E09">
      <w:pPr>
        <w:pStyle w:val="NormalWeb"/>
        <w:numPr>
          <w:ilvl w:val="0"/>
          <w:numId w:val="54"/>
        </w:numPr>
        <w:jc w:val="both"/>
        <w:rPr>
          <w:color w:val="000000"/>
        </w:rPr>
      </w:pPr>
      <w:r w:rsidRPr="00F978E4">
        <w:rPr>
          <w:color w:val="000000"/>
        </w:rPr>
        <w:lastRenderedPageBreak/>
        <w:t xml:space="preserve">Utilização de equipamentos de medição de alta precisão (hidrômetros ultrassônicos com </w:t>
      </w:r>
      <w:proofErr w:type="spellStart"/>
      <w:r w:rsidRPr="00F978E4">
        <w:rPr>
          <w:color w:val="000000"/>
        </w:rPr>
        <w:t>datalogger</w:t>
      </w:r>
      <w:proofErr w:type="spellEnd"/>
      <w:r w:rsidRPr="00F978E4">
        <w:rPr>
          <w:color w:val="000000"/>
        </w:rPr>
        <w:t xml:space="preserve"> e transmissão remota) com rastreabilidade metrológica, conforme critérios da</w:t>
      </w:r>
      <w:r w:rsidRPr="00F978E4">
        <w:rPr>
          <w:rStyle w:val="apple-converted-space"/>
          <w:color w:val="000000"/>
        </w:rPr>
        <w:t> </w:t>
      </w:r>
      <w:r w:rsidRPr="00F978E4">
        <w:rPr>
          <w:rStyle w:val="Forte"/>
          <w:color w:val="000000"/>
        </w:rPr>
        <w:t>Portaria Inmetro nº 246/2000</w:t>
      </w:r>
      <w:r w:rsidRPr="00F978E4">
        <w:rPr>
          <w:b/>
          <w:bCs/>
          <w:color w:val="000000"/>
        </w:rPr>
        <w:t xml:space="preserve">, </w:t>
      </w:r>
      <w:r w:rsidRPr="00F978E4">
        <w:rPr>
          <w:color w:val="000000"/>
        </w:rPr>
        <w:t>e normas específicas da</w:t>
      </w:r>
      <w:r w:rsidRPr="00F978E4">
        <w:rPr>
          <w:rStyle w:val="apple-converted-space"/>
          <w:color w:val="000000"/>
        </w:rPr>
        <w:t> </w:t>
      </w:r>
      <w:r w:rsidRPr="00F978E4">
        <w:rPr>
          <w:rStyle w:val="Forte"/>
          <w:color w:val="000000"/>
        </w:rPr>
        <w:t>AWWA M6</w:t>
      </w:r>
      <w:r w:rsidRPr="00F978E4">
        <w:rPr>
          <w:b/>
          <w:bCs/>
          <w:color w:val="000000"/>
        </w:rPr>
        <w:t>;</w:t>
      </w:r>
    </w:p>
    <w:p w14:paraId="1CA979D2" w14:textId="77777777" w:rsidR="00491203" w:rsidRPr="00F978E4" w:rsidRDefault="00491203" w:rsidP="00740E09">
      <w:pPr>
        <w:pStyle w:val="NormalWeb"/>
        <w:numPr>
          <w:ilvl w:val="0"/>
          <w:numId w:val="54"/>
        </w:numPr>
        <w:jc w:val="both"/>
        <w:rPr>
          <w:color w:val="000000"/>
        </w:rPr>
      </w:pPr>
      <w:r w:rsidRPr="00F978E4">
        <w:rPr>
          <w:color w:val="000000"/>
        </w:rPr>
        <w:t>Aplicação de critérios de avaliação conforme normas e referências técnicas, incluindo:</w:t>
      </w:r>
    </w:p>
    <w:p w14:paraId="2CB33B37" w14:textId="77777777" w:rsidR="00491203" w:rsidRPr="00F978E4" w:rsidRDefault="00491203" w:rsidP="00740E09">
      <w:pPr>
        <w:pStyle w:val="NormalWeb"/>
        <w:numPr>
          <w:ilvl w:val="1"/>
          <w:numId w:val="54"/>
        </w:numPr>
        <w:jc w:val="both"/>
        <w:rPr>
          <w:color w:val="000000"/>
        </w:rPr>
      </w:pPr>
      <w:r w:rsidRPr="00F978E4">
        <w:rPr>
          <w:rStyle w:val="Forte"/>
          <w:color w:val="000000"/>
        </w:rPr>
        <w:t>NBR 12218</w:t>
      </w:r>
      <w:r w:rsidRPr="00F978E4">
        <w:rPr>
          <w:rStyle w:val="apple-converted-space"/>
          <w:color w:val="000000"/>
        </w:rPr>
        <w:t xml:space="preserve"> </w:t>
      </w:r>
      <w:r w:rsidRPr="00F978E4">
        <w:rPr>
          <w:color w:val="000000"/>
        </w:rPr>
        <w:t>– Projeto de Redes de Distribuição de Água Potável;</w:t>
      </w:r>
    </w:p>
    <w:p w14:paraId="72F38338" w14:textId="77777777" w:rsidR="00491203" w:rsidRPr="00F978E4" w:rsidRDefault="00491203" w:rsidP="00740E09">
      <w:pPr>
        <w:pStyle w:val="NormalWeb"/>
        <w:numPr>
          <w:ilvl w:val="1"/>
          <w:numId w:val="54"/>
        </w:numPr>
        <w:jc w:val="both"/>
        <w:rPr>
          <w:color w:val="000000"/>
        </w:rPr>
      </w:pPr>
      <w:r w:rsidRPr="00F978E4">
        <w:rPr>
          <w:rStyle w:val="Forte"/>
          <w:color w:val="000000"/>
        </w:rPr>
        <w:t>NBR 9649</w:t>
      </w:r>
      <w:r w:rsidRPr="00F978E4">
        <w:rPr>
          <w:rStyle w:val="apple-converted-space"/>
          <w:color w:val="000000"/>
        </w:rPr>
        <w:t xml:space="preserve"> </w:t>
      </w:r>
      <w:r w:rsidRPr="00F978E4">
        <w:rPr>
          <w:color w:val="000000"/>
        </w:rPr>
        <w:t>– Projeto de Redes Coletoras de Esgoto Sanitário;</w:t>
      </w:r>
    </w:p>
    <w:p w14:paraId="02FDFE2C" w14:textId="77777777" w:rsidR="00491203" w:rsidRPr="00F978E4" w:rsidRDefault="00491203" w:rsidP="00740E09">
      <w:pPr>
        <w:pStyle w:val="NormalWeb"/>
        <w:numPr>
          <w:ilvl w:val="1"/>
          <w:numId w:val="54"/>
        </w:numPr>
        <w:jc w:val="both"/>
        <w:rPr>
          <w:color w:val="000000"/>
        </w:rPr>
      </w:pPr>
      <w:r w:rsidRPr="00F978E4">
        <w:rPr>
          <w:color w:val="000000"/>
        </w:rPr>
        <w:t xml:space="preserve">NBR </w:t>
      </w:r>
      <w:proofErr w:type="spellStart"/>
      <w:r w:rsidRPr="00F978E4">
        <w:rPr>
          <w:color w:val="000000"/>
        </w:rPr>
        <w:t>NBR</w:t>
      </w:r>
      <w:proofErr w:type="spellEnd"/>
      <w:r w:rsidRPr="00F978E4">
        <w:rPr>
          <w:color w:val="000000"/>
        </w:rPr>
        <w:t xml:space="preserve"> 15538 – Medidores de água potável — Ensaios para avaliação de eficiência;</w:t>
      </w:r>
    </w:p>
    <w:p w14:paraId="650C9727" w14:textId="77777777" w:rsidR="00491203" w:rsidRPr="00F978E4" w:rsidRDefault="00491203" w:rsidP="00740E09">
      <w:pPr>
        <w:pStyle w:val="NormalWeb"/>
        <w:numPr>
          <w:ilvl w:val="1"/>
          <w:numId w:val="54"/>
        </w:numPr>
        <w:jc w:val="both"/>
        <w:rPr>
          <w:color w:val="000000"/>
        </w:rPr>
      </w:pPr>
      <w:r w:rsidRPr="00F978E4">
        <w:rPr>
          <w:rStyle w:val="Forte"/>
          <w:color w:val="000000"/>
        </w:rPr>
        <w:t>NBR 12207</w:t>
      </w:r>
      <w:r w:rsidRPr="00F978E4">
        <w:rPr>
          <w:rStyle w:val="apple-converted-space"/>
          <w:color w:val="000000"/>
        </w:rPr>
        <w:t xml:space="preserve"> </w:t>
      </w:r>
      <w:r w:rsidRPr="00F978E4">
        <w:rPr>
          <w:color w:val="000000"/>
        </w:rPr>
        <w:t>– Projeto de Estações Elevatórias de Esgoto;</w:t>
      </w:r>
    </w:p>
    <w:p w14:paraId="2F0FA3B7" w14:textId="77777777" w:rsidR="00491203" w:rsidRPr="00F978E4" w:rsidRDefault="00491203" w:rsidP="00740E09">
      <w:pPr>
        <w:pStyle w:val="NormalWeb"/>
        <w:numPr>
          <w:ilvl w:val="1"/>
          <w:numId w:val="54"/>
        </w:numPr>
        <w:jc w:val="both"/>
        <w:rPr>
          <w:color w:val="000000"/>
        </w:rPr>
      </w:pPr>
      <w:r w:rsidRPr="00F978E4">
        <w:rPr>
          <w:rStyle w:val="Forte"/>
          <w:color w:val="000000"/>
        </w:rPr>
        <w:t>ABNT NBR ISO 24510/24511/24512</w:t>
      </w:r>
      <w:r w:rsidRPr="00F978E4">
        <w:rPr>
          <w:rStyle w:val="apple-converted-space"/>
          <w:color w:val="000000"/>
        </w:rPr>
        <w:t xml:space="preserve"> </w:t>
      </w:r>
      <w:r w:rsidRPr="00F978E4">
        <w:rPr>
          <w:color w:val="000000"/>
        </w:rPr>
        <w:t>– Diretrizes para avaliação de serviços de saneamento básico;</w:t>
      </w:r>
    </w:p>
    <w:p w14:paraId="06086738" w14:textId="77777777" w:rsidR="00491203" w:rsidRPr="00F978E4" w:rsidRDefault="00491203" w:rsidP="00740E09">
      <w:pPr>
        <w:pStyle w:val="NormalWeb"/>
        <w:numPr>
          <w:ilvl w:val="1"/>
          <w:numId w:val="54"/>
        </w:numPr>
        <w:jc w:val="both"/>
        <w:rPr>
          <w:color w:val="000000"/>
        </w:rPr>
      </w:pPr>
      <w:r w:rsidRPr="00F978E4">
        <w:rPr>
          <w:rStyle w:val="Forte"/>
          <w:color w:val="000000"/>
        </w:rPr>
        <w:t>Diretrizes do Ministério das Cidades (MCIDADES)</w:t>
      </w:r>
      <w:r w:rsidRPr="00F978E4">
        <w:rPr>
          <w:rStyle w:val="apple-converted-space"/>
          <w:color w:val="000000"/>
        </w:rPr>
        <w:t xml:space="preserve"> </w:t>
      </w:r>
      <w:r w:rsidRPr="00F978E4">
        <w:rPr>
          <w:color w:val="000000"/>
        </w:rPr>
        <w:t>e da</w:t>
      </w:r>
      <w:r w:rsidRPr="00F978E4">
        <w:rPr>
          <w:rStyle w:val="apple-converted-space"/>
          <w:color w:val="000000"/>
        </w:rPr>
        <w:t xml:space="preserve"> </w:t>
      </w:r>
      <w:r w:rsidRPr="00F978E4">
        <w:rPr>
          <w:rStyle w:val="Forte"/>
          <w:color w:val="000000"/>
        </w:rPr>
        <w:t>Agência Nacional de Águas e Saneamento Básico (ANA)</w:t>
      </w:r>
      <w:r w:rsidRPr="00F978E4">
        <w:rPr>
          <w:rStyle w:val="apple-converted-space"/>
          <w:color w:val="000000"/>
        </w:rPr>
        <w:t> </w:t>
      </w:r>
      <w:r w:rsidRPr="00F978E4">
        <w:rPr>
          <w:color w:val="000000"/>
        </w:rPr>
        <w:t>sobre planos, segurança da água e perdas;</w:t>
      </w:r>
    </w:p>
    <w:p w14:paraId="0B6C8A9E" w14:textId="77777777" w:rsidR="00491203" w:rsidRPr="00F978E4" w:rsidRDefault="00491203" w:rsidP="00740E09">
      <w:pPr>
        <w:pStyle w:val="NormalWeb"/>
        <w:numPr>
          <w:ilvl w:val="1"/>
          <w:numId w:val="54"/>
        </w:numPr>
        <w:jc w:val="both"/>
        <w:rPr>
          <w:color w:val="000000"/>
        </w:rPr>
      </w:pPr>
      <w:r w:rsidRPr="00F978E4">
        <w:rPr>
          <w:rStyle w:val="Forte"/>
          <w:color w:val="000000"/>
        </w:rPr>
        <w:t>Manual de Perdas da ABES</w:t>
      </w:r>
      <w:r w:rsidRPr="00F978E4">
        <w:rPr>
          <w:rStyle w:val="apple-converted-space"/>
          <w:color w:val="000000"/>
        </w:rPr>
        <w:t xml:space="preserve"> </w:t>
      </w:r>
      <w:r w:rsidRPr="00F978E4">
        <w:rPr>
          <w:color w:val="000000"/>
        </w:rPr>
        <w:t>e</w:t>
      </w:r>
      <w:r w:rsidRPr="00F978E4">
        <w:rPr>
          <w:rStyle w:val="apple-converted-space"/>
          <w:color w:val="000000"/>
        </w:rPr>
        <w:t xml:space="preserve"> </w:t>
      </w:r>
      <w:r w:rsidRPr="00F978E4">
        <w:rPr>
          <w:rStyle w:val="Forte"/>
          <w:color w:val="000000"/>
        </w:rPr>
        <w:t>Guias do SNIS e IWA</w:t>
      </w:r>
      <w:r w:rsidRPr="00F978E4">
        <w:rPr>
          <w:rStyle w:val="apple-converted-space"/>
          <w:color w:val="000000"/>
        </w:rPr>
        <w:t xml:space="preserve"> </w:t>
      </w:r>
      <w:r w:rsidRPr="00F978E4">
        <w:rPr>
          <w:color w:val="000000"/>
        </w:rPr>
        <w:t>para benchmarking e boas práticas.</w:t>
      </w:r>
    </w:p>
    <w:p w14:paraId="5E0E7682" w14:textId="77777777" w:rsidR="00491203" w:rsidRPr="00F978E4" w:rsidRDefault="00491203" w:rsidP="00740E09">
      <w:pPr>
        <w:pStyle w:val="Ttulo1"/>
        <w:numPr>
          <w:ilvl w:val="1"/>
          <w:numId w:val="52"/>
        </w:numPr>
        <w:ind w:left="993" w:hanging="426"/>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t>Validação, Entrega e Apoio Técnico</w:t>
      </w:r>
    </w:p>
    <w:p w14:paraId="6BE55262" w14:textId="77777777" w:rsidR="00491203" w:rsidRPr="00F978E4" w:rsidRDefault="00491203" w:rsidP="00740E09">
      <w:pPr>
        <w:pStyle w:val="NormalWeb"/>
        <w:numPr>
          <w:ilvl w:val="0"/>
          <w:numId w:val="55"/>
        </w:numPr>
        <w:spacing w:before="0" w:beforeAutospacing="0"/>
        <w:jc w:val="both"/>
        <w:rPr>
          <w:color w:val="000000"/>
        </w:rPr>
      </w:pPr>
      <w:r w:rsidRPr="00F978E4">
        <w:rPr>
          <w:color w:val="000000"/>
        </w:rPr>
        <w:t>A cada entrega, os produtos deverão ser acompanhados de relatórios técnicos completos contendo: metodologia adotada, dados de entrada, premissas, justificativas técnicas, simulações realizadas, mapas e conclusões;</w:t>
      </w:r>
    </w:p>
    <w:p w14:paraId="57966ECA" w14:textId="77777777" w:rsidR="00491203" w:rsidRPr="00F978E4" w:rsidRDefault="00491203" w:rsidP="00740E09">
      <w:pPr>
        <w:pStyle w:val="NormalWeb"/>
        <w:numPr>
          <w:ilvl w:val="0"/>
          <w:numId w:val="55"/>
        </w:numPr>
        <w:jc w:val="both"/>
        <w:rPr>
          <w:color w:val="000000"/>
        </w:rPr>
      </w:pPr>
      <w:r w:rsidRPr="00F978E4">
        <w:rPr>
          <w:color w:val="000000"/>
        </w:rPr>
        <w:t>A CONTRATADA deverá apresentar os resultados em reuniões técnicas com a equipe do SAAE e estar disponível para esclarecimentos e revisões dentro dos prazos estabelecidos;</w:t>
      </w:r>
    </w:p>
    <w:p w14:paraId="41251885" w14:textId="77777777" w:rsidR="00491203" w:rsidRPr="00F978E4" w:rsidRDefault="00491203" w:rsidP="00740E09">
      <w:pPr>
        <w:pStyle w:val="NormalWeb"/>
        <w:numPr>
          <w:ilvl w:val="0"/>
          <w:numId w:val="55"/>
        </w:numPr>
        <w:jc w:val="both"/>
        <w:rPr>
          <w:color w:val="000000"/>
        </w:rPr>
      </w:pPr>
      <w:r w:rsidRPr="00F978E4">
        <w:rPr>
          <w:color w:val="000000"/>
        </w:rPr>
        <w:t xml:space="preserve">Os arquivos de modelagem hidráulica deverão ser entregues em formatos compatíveis para leitura e edição em softwares livres e gratuitos, como </w:t>
      </w:r>
      <w:proofErr w:type="spellStart"/>
      <w:r w:rsidRPr="00F978E4">
        <w:rPr>
          <w:color w:val="000000"/>
        </w:rPr>
        <w:t>Epanet</w:t>
      </w:r>
      <w:proofErr w:type="spellEnd"/>
      <w:r w:rsidRPr="00F978E4">
        <w:rPr>
          <w:color w:val="000000"/>
        </w:rPr>
        <w:t xml:space="preserve"> e CESG ou similares;</w:t>
      </w:r>
    </w:p>
    <w:p w14:paraId="472A77B0" w14:textId="77777777" w:rsidR="00491203" w:rsidRPr="00F978E4" w:rsidRDefault="00491203" w:rsidP="00740E09">
      <w:pPr>
        <w:pStyle w:val="NormalWeb"/>
        <w:numPr>
          <w:ilvl w:val="0"/>
          <w:numId w:val="55"/>
        </w:numPr>
        <w:jc w:val="both"/>
        <w:rPr>
          <w:color w:val="000000"/>
        </w:rPr>
      </w:pPr>
      <w:r w:rsidRPr="00F978E4">
        <w:rPr>
          <w:color w:val="000000"/>
        </w:rPr>
        <w:t>Será exigida a entrega dos arquivos editáveis, georreferenciados e em formatos abertos sempre que aplicável, respeitando os padrões definidos pela CONTRATANTE.</w:t>
      </w:r>
    </w:p>
    <w:p w14:paraId="433E7ED1" w14:textId="77777777" w:rsidR="00491203" w:rsidRPr="00F978E4" w:rsidRDefault="00491203" w:rsidP="00740E09">
      <w:pPr>
        <w:pStyle w:val="Ttulo1"/>
        <w:numPr>
          <w:ilvl w:val="1"/>
          <w:numId w:val="52"/>
        </w:numPr>
        <w:ind w:left="993" w:hanging="426"/>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t>Visitas Técnicas Obrigatórias</w:t>
      </w:r>
    </w:p>
    <w:p w14:paraId="4F93F6A2" w14:textId="77777777" w:rsidR="00491203" w:rsidRPr="00F978E4" w:rsidRDefault="00491203" w:rsidP="00491203">
      <w:pPr>
        <w:pStyle w:val="NormalWeb"/>
        <w:jc w:val="both"/>
        <w:rPr>
          <w:color w:val="000000"/>
        </w:rPr>
      </w:pPr>
      <w:r w:rsidRPr="00F978E4">
        <w:rPr>
          <w:color w:val="000000"/>
        </w:rPr>
        <w:t>É condição indispensável à adequada execução dos serviços que a CONTRATADA realize, no mínimo:</w:t>
      </w:r>
    </w:p>
    <w:p w14:paraId="7A699577" w14:textId="77777777" w:rsidR="00491203" w:rsidRPr="00F978E4" w:rsidRDefault="00491203" w:rsidP="00740E09">
      <w:pPr>
        <w:pStyle w:val="NormalWeb"/>
        <w:numPr>
          <w:ilvl w:val="0"/>
          <w:numId w:val="56"/>
        </w:numPr>
        <w:jc w:val="both"/>
        <w:rPr>
          <w:color w:val="000000"/>
        </w:rPr>
      </w:pPr>
      <w:r w:rsidRPr="00F978E4">
        <w:rPr>
          <w:rStyle w:val="Forte"/>
          <w:color w:val="000000"/>
        </w:rPr>
        <w:t>Uma visita técnica inicial presencial</w:t>
      </w:r>
      <w:r w:rsidRPr="00F978E4">
        <w:rPr>
          <w:color w:val="000000"/>
        </w:rPr>
        <w:t>, para conhecimento das instalações, alinhamento metodológico e entendimento operacional do sistema;</w:t>
      </w:r>
    </w:p>
    <w:p w14:paraId="3F97F6A8" w14:textId="77777777" w:rsidR="00491203" w:rsidRPr="00F978E4" w:rsidRDefault="00491203" w:rsidP="00740E09">
      <w:pPr>
        <w:pStyle w:val="NormalWeb"/>
        <w:numPr>
          <w:ilvl w:val="0"/>
          <w:numId w:val="56"/>
        </w:numPr>
        <w:jc w:val="both"/>
        <w:rPr>
          <w:color w:val="000000"/>
        </w:rPr>
      </w:pPr>
      <w:r w:rsidRPr="00F978E4">
        <w:rPr>
          <w:rStyle w:val="Forte"/>
          <w:color w:val="000000"/>
        </w:rPr>
        <w:t>Visitas presenciais complementares</w:t>
      </w:r>
      <w:r w:rsidRPr="00F978E4">
        <w:rPr>
          <w:color w:val="000000"/>
        </w:rPr>
        <w:t>, conforme necessidade de cada etapa, especialmente nas fases de levantamento de campo, calibração do modelo hidráulico e validação de informações críticas.</w:t>
      </w:r>
    </w:p>
    <w:p w14:paraId="43DE71C2" w14:textId="77777777" w:rsidR="00491203" w:rsidRPr="00F978E4" w:rsidRDefault="00491203" w:rsidP="00491203">
      <w:pPr>
        <w:pStyle w:val="NormalWeb"/>
        <w:jc w:val="both"/>
        <w:rPr>
          <w:color w:val="000000"/>
        </w:rPr>
      </w:pPr>
      <w:r w:rsidRPr="00F978E4">
        <w:rPr>
          <w:color w:val="000000"/>
        </w:rPr>
        <w:t>Todas as visitas deverão ser previamente agendadas e acompanhadas por representantes da CONTRATANTE. As despesas decorrentes (passagens, hospedagem, deslocamento e diárias) deverão estar incluídas no custo global da proposta, não sendo objeto de reembolso adicional.</w:t>
      </w:r>
    </w:p>
    <w:p w14:paraId="47BEFA70" w14:textId="77777777" w:rsidR="00491203" w:rsidRPr="00F978E4" w:rsidRDefault="00491203" w:rsidP="00740E09">
      <w:pPr>
        <w:pStyle w:val="Ttulo1"/>
        <w:numPr>
          <w:ilvl w:val="2"/>
          <w:numId w:val="57"/>
        </w:numPr>
        <w:ind w:left="2160" w:hanging="180"/>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t>Qualificação Técnica</w:t>
      </w:r>
    </w:p>
    <w:p w14:paraId="049A8829" w14:textId="77777777" w:rsidR="00491203" w:rsidRPr="00F978E4" w:rsidRDefault="00491203" w:rsidP="00491203">
      <w:pPr>
        <w:rPr>
          <w:rFonts w:ascii="Times New Roman" w:hAnsi="Times New Roman" w:cs="Times New Roman"/>
        </w:rPr>
      </w:pPr>
    </w:p>
    <w:p w14:paraId="37664ED5" w14:textId="77777777" w:rsidR="00491203" w:rsidRPr="00F978E4" w:rsidRDefault="00491203" w:rsidP="00491203">
      <w:pPr>
        <w:jc w:val="both"/>
        <w:rPr>
          <w:rFonts w:ascii="Times New Roman" w:hAnsi="Times New Roman" w:cs="Times New Roman"/>
          <w:b/>
          <w:bCs/>
        </w:rPr>
      </w:pPr>
      <w:r w:rsidRPr="00F978E4">
        <w:rPr>
          <w:rFonts w:ascii="Times New Roman" w:hAnsi="Times New Roman" w:cs="Times New Roman"/>
          <w:bCs/>
        </w:rPr>
        <w:t xml:space="preserve">A licitante deverá apresentar declaração formal assinada por seu responsável legal, atestando que tomou pleno conhecimento de todas as condições, exigências técnicas e características locais </w:t>
      </w:r>
      <w:r w:rsidRPr="00F978E4">
        <w:rPr>
          <w:rFonts w:ascii="Times New Roman" w:hAnsi="Times New Roman" w:cs="Times New Roman"/>
          <w:bCs/>
        </w:rPr>
        <w:lastRenderedPageBreak/>
        <w:t>inerentes à execução dos serviços objeto da presente contratação, comprometendo-se a cumpri-las integralmente.</w:t>
      </w:r>
    </w:p>
    <w:p w14:paraId="6AEB1539" w14:textId="77777777" w:rsidR="00491203" w:rsidRPr="00F978E4" w:rsidRDefault="00491203" w:rsidP="00491203">
      <w:pPr>
        <w:jc w:val="both"/>
        <w:rPr>
          <w:rFonts w:ascii="Times New Roman" w:hAnsi="Times New Roman" w:cs="Times New Roman"/>
          <w:b/>
          <w:bCs/>
        </w:rPr>
      </w:pPr>
      <w:r w:rsidRPr="00F978E4">
        <w:rPr>
          <w:rFonts w:ascii="Times New Roman" w:hAnsi="Times New Roman" w:cs="Times New Roman"/>
          <w:b/>
          <w:bCs/>
        </w:rPr>
        <w:t>7.3.2.1</w:t>
      </w:r>
      <w:r w:rsidRPr="00F978E4">
        <w:rPr>
          <w:rFonts w:ascii="Times New Roman" w:hAnsi="Times New Roman" w:cs="Times New Roman"/>
          <w:bCs/>
        </w:rPr>
        <w:t xml:space="preserve"> </w:t>
      </w:r>
      <w:bookmarkStart w:id="30" w:name="_Hlk205797719"/>
      <w:r w:rsidRPr="00F978E4">
        <w:rPr>
          <w:rFonts w:ascii="Times New Roman" w:hAnsi="Times New Roman" w:cs="Times New Roman"/>
          <w:bCs/>
        </w:rPr>
        <w:t>A equipe deverá contar, obrigatoriamente, com pelo menos:</w:t>
      </w:r>
    </w:p>
    <w:p w14:paraId="579A0F5C" w14:textId="77777777" w:rsidR="00491203" w:rsidRPr="00F978E4" w:rsidRDefault="00491203" w:rsidP="00740E09">
      <w:pPr>
        <w:pStyle w:val="PargrafodaLista"/>
        <w:numPr>
          <w:ilvl w:val="0"/>
          <w:numId w:val="45"/>
        </w:numPr>
        <w:spacing w:after="200" w:line="276" w:lineRule="auto"/>
        <w:jc w:val="both"/>
        <w:rPr>
          <w:rFonts w:ascii="Times New Roman" w:hAnsi="Times New Roman" w:cs="Times New Roman"/>
          <w:b/>
          <w:bCs/>
        </w:rPr>
      </w:pPr>
      <w:r w:rsidRPr="00F978E4">
        <w:rPr>
          <w:rFonts w:ascii="Times New Roman" w:hAnsi="Times New Roman" w:cs="Times New Roman"/>
          <w:bCs/>
        </w:rPr>
        <w:t>Um(a) Engenheiro(a) Civil ou Sanitarista, com experiência mínima de 10 anos em saneamento, preferencialmente com atuação em modelagem hidráulica, diagnóstico e planejamento de sistemas de água e esgoto;</w:t>
      </w:r>
    </w:p>
    <w:p w14:paraId="4C4C2CBD" w14:textId="77777777" w:rsidR="00491203" w:rsidRPr="00F978E4" w:rsidRDefault="00491203" w:rsidP="00740E09">
      <w:pPr>
        <w:pStyle w:val="PargrafodaLista"/>
        <w:numPr>
          <w:ilvl w:val="0"/>
          <w:numId w:val="45"/>
        </w:numPr>
        <w:spacing w:after="200" w:line="276" w:lineRule="auto"/>
        <w:jc w:val="both"/>
        <w:rPr>
          <w:rFonts w:ascii="Times New Roman" w:hAnsi="Times New Roman" w:cs="Times New Roman"/>
          <w:b/>
          <w:bCs/>
        </w:rPr>
      </w:pPr>
      <w:r w:rsidRPr="00F978E4">
        <w:rPr>
          <w:rFonts w:ascii="Times New Roman" w:hAnsi="Times New Roman" w:cs="Times New Roman"/>
          <w:bCs/>
        </w:rPr>
        <w:t>Um(a) Analista ou Técnico(a) de Campo, com experiência em instalação de instrumentos de medição, coleta de dados operacionais e validação de informações técnicas;</w:t>
      </w:r>
    </w:p>
    <w:p w14:paraId="215D3337" w14:textId="77777777" w:rsidR="00491203" w:rsidRPr="00F978E4" w:rsidRDefault="00491203" w:rsidP="00740E09">
      <w:pPr>
        <w:pStyle w:val="PargrafodaLista"/>
        <w:numPr>
          <w:ilvl w:val="0"/>
          <w:numId w:val="45"/>
        </w:numPr>
        <w:spacing w:after="200" w:line="276" w:lineRule="auto"/>
        <w:jc w:val="both"/>
        <w:rPr>
          <w:rFonts w:ascii="Times New Roman" w:hAnsi="Times New Roman" w:cs="Times New Roman"/>
          <w:b/>
          <w:bCs/>
        </w:rPr>
      </w:pPr>
      <w:r w:rsidRPr="00F978E4">
        <w:rPr>
          <w:rFonts w:ascii="Times New Roman" w:hAnsi="Times New Roman" w:cs="Times New Roman"/>
          <w:bCs/>
        </w:rPr>
        <w:t>Um(a) Especialista em Geoprocessamento ou Cadastro Técnico, com domínio de ferramentas SIG e manipulação de bases cadastrais para sistemas de infraestrutura urbana.</w:t>
      </w:r>
    </w:p>
    <w:p w14:paraId="0F8295AE" w14:textId="77777777" w:rsidR="00491203" w:rsidRPr="00F978E4" w:rsidRDefault="00491203" w:rsidP="00491203">
      <w:pPr>
        <w:jc w:val="both"/>
        <w:rPr>
          <w:rFonts w:ascii="Times New Roman" w:hAnsi="Times New Roman" w:cs="Times New Roman"/>
          <w:b/>
          <w:bCs/>
        </w:rPr>
      </w:pPr>
      <w:r w:rsidRPr="00F978E4">
        <w:rPr>
          <w:rFonts w:ascii="Times New Roman" w:hAnsi="Times New Roman" w:cs="Times New Roman"/>
          <w:bCs/>
        </w:rPr>
        <w:t>A substituição de qualquer profissional durante a execução do contrato deverá ser previamente aprovada pela Administração, observando-se o disposto no art. 67, §6º, da Lei nº 14.133/2021, e garantida a equivalência técnica do substituto.</w:t>
      </w:r>
    </w:p>
    <w:bookmarkEnd w:id="30"/>
    <w:p w14:paraId="1FB4FFBE" w14:textId="77777777" w:rsidR="00491203" w:rsidRPr="00F978E4" w:rsidRDefault="00491203" w:rsidP="00491203">
      <w:pPr>
        <w:jc w:val="both"/>
        <w:rPr>
          <w:rFonts w:ascii="Times New Roman" w:hAnsi="Times New Roman" w:cs="Times New Roman"/>
          <w:b/>
          <w:bCs/>
        </w:rPr>
      </w:pPr>
    </w:p>
    <w:p w14:paraId="7DC3D318" w14:textId="77777777" w:rsidR="00491203" w:rsidRPr="00F978E4" w:rsidRDefault="00491203" w:rsidP="00491203">
      <w:pPr>
        <w:jc w:val="both"/>
        <w:rPr>
          <w:rFonts w:ascii="Times New Roman" w:hAnsi="Times New Roman" w:cs="Times New Roman"/>
          <w:b/>
          <w:bCs/>
        </w:rPr>
      </w:pPr>
      <w:r w:rsidRPr="00F978E4">
        <w:rPr>
          <w:rFonts w:ascii="Times New Roman" w:hAnsi="Times New Roman" w:cs="Times New Roman"/>
          <w:b/>
          <w:bCs/>
        </w:rPr>
        <w:t>7.3.2.2</w:t>
      </w:r>
      <w:r w:rsidRPr="00F978E4">
        <w:rPr>
          <w:rFonts w:ascii="Times New Roman" w:hAnsi="Times New Roman" w:cs="Times New Roman"/>
          <w:bCs/>
        </w:rPr>
        <w:t xml:space="preserve"> </w:t>
      </w:r>
      <w:bookmarkStart w:id="31" w:name="_Hlk205797504"/>
      <w:r w:rsidRPr="00F978E4">
        <w:rPr>
          <w:rFonts w:ascii="Times New Roman" w:hAnsi="Times New Roman" w:cs="Times New Roman"/>
          <w:bCs/>
        </w:rPr>
        <w:t>Para fins de comprovação de aptidão técnica, a licitante deverá apresentar</w:t>
      </w:r>
      <w:bookmarkEnd w:id="31"/>
      <w:r w:rsidRPr="00F978E4">
        <w:rPr>
          <w:rFonts w:ascii="Times New Roman" w:hAnsi="Times New Roman" w:cs="Times New Roman"/>
          <w:bCs/>
        </w:rPr>
        <w:t>, no mínimo:</w:t>
      </w:r>
    </w:p>
    <w:p w14:paraId="5C862CF6" w14:textId="77777777" w:rsidR="00491203" w:rsidRPr="00F978E4" w:rsidRDefault="00491203" w:rsidP="00491203">
      <w:pPr>
        <w:jc w:val="both"/>
        <w:rPr>
          <w:rFonts w:ascii="Times New Roman" w:hAnsi="Times New Roman" w:cs="Times New Roman"/>
          <w:b/>
          <w:bCs/>
        </w:rPr>
      </w:pPr>
      <w:bookmarkStart w:id="32" w:name="_Hlk205797593"/>
      <w:r w:rsidRPr="00F978E4">
        <w:rPr>
          <w:rFonts w:ascii="Times New Roman" w:hAnsi="Times New Roman" w:cs="Times New Roman"/>
          <w:bCs/>
        </w:rPr>
        <w:t>Certidões de Acervo Técnico (CAT) acompanhadas de atestados de capacidade técnico-profissional emitidos por pessoa jurídica de direito público ou privado, que comprovem a execução de serviços com complexidade tecnológica e operacional equivalente ou superior aos serviços ora licitados, relacionados a:</w:t>
      </w:r>
    </w:p>
    <w:p w14:paraId="2277D347"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Execução de levantamentos de campo para caracterização do perfil de consumo, com obtenção de dados de pressão e vazão em unidades operacionais e comerciais, abrangendo no mínimo 5.000 ligações ativas.</w:t>
      </w:r>
    </w:p>
    <w:p w14:paraId="69F11292"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Análise técnica e acompanhamento de desempenho de programas de substituição de hidrômetros, com base em amostra mínima de 5.000 consumidores.</w:t>
      </w:r>
    </w:p>
    <w:p w14:paraId="60626BB0"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Desenvolvimento de modelagem hidráulica integrada ao diagnóstico do sistema de abastecimento de água, incluindo concepção de setores de monitoramento e controle, além de estudos e proposições para demanda atual e projeções futuras, em sistemas com ao menos 140 km de extensão de rede.</w:t>
      </w:r>
    </w:p>
    <w:p w14:paraId="3ACA3A6C"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Digitalização e estruturação de cadastros técnicos de redes e ligações hidrossanitárias.</w:t>
      </w:r>
    </w:p>
    <w:p w14:paraId="7B3001E5"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Participação em processos de análise, compatibilização e aprovação de projetos de infraestrutura de água potável e esgoto sanitário junto a entes reguladores ou prestadores de serviços públicos ou privados.</w:t>
      </w:r>
    </w:p>
    <w:p w14:paraId="7BC5A506"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Elaboração de estudos de concepção e desenvolvimento de projetos básico e executivo de sistemas de esgotamento sanitário para conjuntos urbanos com, no mínimo, 5.000 unidades consumidoras.</w:t>
      </w:r>
    </w:p>
    <w:p w14:paraId="6858DAAD"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Projetos de ampliação de sistemas públicos de abastecimento de água com capacidade de atendimento igual ou superior a 20.000 habitantes, contemplando todas as etapas de concepção e detalhamento técnico.</w:t>
      </w:r>
    </w:p>
    <w:p w14:paraId="33CA16A9"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t>Planejamento e projeto de ações voltadas à redução de perdas reais e aparentes aumento da eficiência energética operacional, aplicadas em redes urbanas com extensão superior a 140 km.</w:t>
      </w:r>
    </w:p>
    <w:p w14:paraId="6AD415E0" w14:textId="77777777" w:rsidR="00491203" w:rsidRPr="00F978E4" w:rsidRDefault="00491203" w:rsidP="00740E09">
      <w:pPr>
        <w:pStyle w:val="PargrafodaLista"/>
        <w:numPr>
          <w:ilvl w:val="0"/>
          <w:numId w:val="43"/>
        </w:numPr>
        <w:spacing w:after="200" w:line="276" w:lineRule="auto"/>
        <w:jc w:val="both"/>
        <w:rPr>
          <w:rFonts w:ascii="Times New Roman" w:hAnsi="Times New Roman" w:cs="Times New Roman"/>
          <w:b/>
          <w:bCs/>
        </w:rPr>
      </w:pPr>
      <w:r w:rsidRPr="00F978E4">
        <w:rPr>
          <w:rFonts w:ascii="Times New Roman" w:hAnsi="Times New Roman" w:cs="Times New Roman"/>
          <w:bCs/>
        </w:rPr>
        <w:lastRenderedPageBreak/>
        <w:t>Condução de estudos específicos para redução de perdas físicas e comerciais, com abrangência mínima de 140 km de rede e universo amostral de ao menos 5.000 unidades consumidoras.</w:t>
      </w:r>
    </w:p>
    <w:p w14:paraId="65583353" w14:textId="77777777" w:rsidR="00491203" w:rsidRPr="00F978E4" w:rsidRDefault="00491203" w:rsidP="00491203">
      <w:pPr>
        <w:jc w:val="both"/>
        <w:rPr>
          <w:rFonts w:ascii="Times New Roman" w:hAnsi="Times New Roman" w:cs="Times New Roman"/>
          <w:b/>
          <w:bCs/>
        </w:rPr>
      </w:pPr>
      <w:bookmarkStart w:id="33" w:name="_Hlk205797661"/>
      <w:bookmarkEnd w:id="32"/>
      <w:r w:rsidRPr="00F978E4">
        <w:rPr>
          <w:rFonts w:ascii="Times New Roman" w:hAnsi="Times New Roman" w:cs="Times New Roman"/>
          <w:bCs/>
        </w:rPr>
        <w:t>Os atestados deverão estar devidamente registrados junto ao conselho profissional competente (CREA ou CAU) e vinculados a profissionais legalmente habilitados, com atuação nas áreas de engenharia sanitária, ambiental ou correlatas.</w:t>
      </w:r>
    </w:p>
    <w:bookmarkEnd w:id="33"/>
    <w:p w14:paraId="03B5E839" w14:textId="77777777" w:rsidR="00491203" w:rsidRPr="00F978E4" w:rsidRDefault="00491203" w:rsidP="00491203">
      <w:pPr>
        <w:jc w:val="both"/>
        <w:rPr>
          <w:rFonts w:ascii="Times New Roman" w:hAnsi="Times New Roman" w:cs="Times New Roman"/>
          <w:b/>
          <w:bCs/>
        </w:rPr>
      </w:pPr>
      <w:r w:rsidRPr="00F978E4">
        <w:rPr>
          <w:rFonts w:ascii="Times New Roman" w:hAnsi="Times New Roman" w:cs="Times New Roman"/>
          <w:b/>
          <w:bCs/>
        </w:rPr>
        <w:t>7.3.2.3</w:t>
      </w:r>
      <w:r w:rsidRPr="00F978E4">
        <w:rPr>
          <w:rFonts w:ascii="Times New Roman" w:hAnsi="Times New Roman" w:cs="Times New Roman"/>
          <w:bCs/>
        </w:rPr>
        <w:t xml:space="preserve"> A qualificação técnico-profissional exigirá, adicionalmente, o atendimento das seguintes condições:</w:t>
      </w:r>
    </w:p>
    <w:p w14:paraId="749A89DA" w14:textId="77777777" w:rsidR="00491203" w:rsidRPr="00F978E4" w:rsidRDefault="00491203" w:rsidP="00491203">
      <w:pPr>
        <w:jc w:val="both"/>
        <w:rPr>
          <w:rFonts w:ascii="Times New Roman" w:hAnsi="Times New Roman" w:cs="Times New Roman"/>
          <w:b/>
          <w:bCs/>
        </w:rPr>
      </w:pPr>
      <w:bookmarkStart w:id="34" w:name="_Hlk205797827"/>
      <w:r w:rsidRPr="00F978E4">
        <w:rPr>
          <w:rFonts w:ascii="Times New Roman" w:hAnsi="Times New Roman" w:cs="Times New Roman"/>
          <w:bCs/>
        </w:rPr>
        <w:t>Comprovação do vínculo formal entre o responsável técnico e a licitante, mediante apresentação de pelo menos um dos seguintes documentos:</w:t>
      </w:r>
    </w:p>
    <w:p w14:paraId="67A76468" w14:textId="77777777" w:rsidR="00491203" w:rsidRPr="00F978E4" w:rsidRDefault="00491203"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Contrato social com nomeação do profissional;</w:t>
      </w:r>
    </w:p>
    <w:p w14:paraId="1BC3DF7F" w14:textId="77777777" w:rsidR="00491203" w:rsidRPr="00F978E4" w:rsidRDefault="00491203"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Carteira de trabalho (CTPS);</w:t>
      </w:r>
    </w:p>
    <w:p w14:paraId="4461CC53" w14:textId="77777777" w:rsidR="00491203" w:rsidRPr="00F978E4" w:rsidRDefault="00491203"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Contrato de prestação de serviços;</w:t>
      </w:r>
    </w:p>
    <w:p w14:paraId="76E8670A" w14:textId="77777777" w:rsidR="00491203" w:rsidRPr="00F978E4" w:rsidRDefault="00491203" w:rsidP="00740E09">
      <w:pPr>
        <w:pStyle w:val="PargrafodaLista"/>
        <w:numPr>
          <w:ilvl w:val="0"/>
          <w:numId w:val="46"/>
        </w:numPr>
        <w:spacing w:after="200" w:line="276" w:lineRule="auto"/>
        <w:jc w:val="both"/>
        <w:rPr>
          <w:rFonts w:ascii="Times New Roman" w:hAnsi="Times New Roman" w:cs="Times New Roman"/>
          <w:b/>
          <w:bCs/>
        </w:rPr>
      </w:pPr>
      <w:r w:rsidRPr="00F978E4">
        <w:rPr>
          <w:rFonts w:ascii="Times New Roman" w:hAnsi="Times New Roman" w:cs="Times New Roman"/>
          <w:bCs/>
        </w:rPr>
        <w:t>Registro ativo no conselho profissional competente (CREA/CAU) com anotação vinculada à empresa licitante.</w:t>
      </w:r>
    </w:p>
    <w:bookmarkEnd w:id="34"/>
    <w:p w14:paraId="4CC5D122" w14:textId="77777777" w:rsidR="00491203" w:rsidRPr="00F978E4" w:rsidRDefault="00491203" w:rsidP="00491203">
      <w:pPr>
        <w:jc w:val="both"/>
        <w:rPr>
          <w:rFonts w:ascii="Times New Roman" w:hAnsi="Times New Roman" w:cs="Times New Roman"/>
          <w:b/>
          <w:bCs/>
        </w:rPr>
      </w:pPr>
      <w:r w:rsidRPr="00F978E4">
        <w:rPr>
          <w:rFonts w:ascii="Times New Roman" w:hAnsi="Times New Roman" w:cs="Times New Roman"/>
          <w:bCs/>
          <w:color w:val="000000"/>
        </w:rPr>
        <w:t xml:space="preserve">O responsável técnico deverá estar disponível durante todos os dias úteis compreendidos </w:t>
      </w:r>
      <w:r w:rsidRPr="00F978E4">
        <w:rPr>
          <w:rFonts w:ascii="Times New Roman" w:hAnsi="Times New Roman" w:cs="Times New Roman"/>
          <w:bCs/>
        </w:rPr>
        <w:t>no prazo de execução contratual, podendo atuar presencialmente ou por meio de atendimento remoto.</w:t>
      </w:r>
    </w:p>
    <w:p w14:paraId="5BF4F1C5"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rPr>
      </w:pPr>
    </w:p>
    <w:p w14:paraId="5EEC0C66"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8. DO </w:t>
      </w:r>
      <w:r w:rsidRPr="00F978E4">
        <w:rPr>
          <w:rFonts w:ascii="Times New Roman" w:hAnsi="Times New Roman" w:cs="Times New Roman"/>
          <w:b/>
          <w:bCs/>
        </w:rPr>
        <w:t>MODELO DE GESTÃO CONTRATUAL</w:t>
      </w:r>
      <w:r w:rsidRPr="00F978E4">
        <w:rPr>
          <w:rFonts w:ascii="Times New Roman" w:hAnsi="Times New Roman" w:cs="Times New Roman"/>
          <w:b/>
          <w:bCs/>
          <w:lang w:val="pt"/>
        </w:rPr>
        <w:t xml:space="preserve"> </w:t>
      </w:r>
    </w:p>
    <w:p w14:paraId="20A48C3C" w14:textId="77777777" w:rsidR="00491203" w:rsidRPr="00F978E4" w:rsidRDefault="00491203" w:rsidP="00491203">
      <w:pPr>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t>8.1</w:t>
      </w:r>
      <w:r w:rsidRPr="00F978E4">
        <w:rPr>
          <w:rFonts w:ascii="Times New Roman" w:hAnsi="Times New Roman" w:cs="Times New Roman"/>
          <w:bCs/>
          <w:lang w:val="pt"/>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35" w:name="art116"/>
      <w:bookmarkEnd w:id="35"/>
    </w:p>
    <w:p w14:paraId="63A491D7"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rPr>
      </w:pPr>
      <w:r w:rsidRPr="00F978E4">
        <w:rPr>
          <w:rFonts w:ascii="Times New Roman" w:hAnsi="Times New Roman" w:cs="Times New Roman"/>
          <w:b/>
          <w:lang w:val="pt"/>
        </w:rPr>
        <w:t>8.2</w:t>
      </w:r>
      <w:r w:rsidRPr="00F978E4">
        <w:rPr>
          <w:rFonts w:ascii="Times New Roman" w:hAnsi="Times New Roman" w:cs="Times New Roman"/>
          <w:lang w:val="pt"/>
        </w:rPr>
        <w:t xml:space="preserve"> </w:t>
      </w:r>
      <w:r w:rsidRPr="00F978E4">
        <w:rPr>
          <w:rFonts w:ascii="Times New Roman" w:hAnsi="Times New Roman" w:cs="Times New Roman"/>
          <w:bCs/>
        </w:rPr>
        <w:t>A execução do contrato deverá ser acompanhada e fiscalizada pelo(s) fiscal(</w:t>
      </w:r>
      <w:proofErr w:type="spellStart"/>
      <w:r w:rsidRPr="00F978E4">
        <w:rPr>
          <w:rFonts w:ascii="Times New Roman" w:hAnsi="Times New Roman" w:cs="Times New Roman"/>
          <w:bCs/>
        </w:rPr>
        <w:t>is</w:t>
      </w:r>
      <w:proofErr w:type="spellEnd"/>
      <w:r w:rsidRPr="00F978E4">
        <w:rPr>
          <w:rFonts w:ascii="Times New Roman" w:hAnsi="Times New Roman" w:cs="Times New Roman"/>
          <w:bCs/>
        </w:rPr>
        <w:t xml:space="preserve">) do contrato, ou pelos respectivos substitutos (Lei nº 14.133/2021, art. 117, </w:t>
      </w:r>
      <w:r w:rsidRPr="00F978E4">
        <w:rPr>
          <w:rFonts w:ascii="Times New Roman" w:hAnsi="Times New Roman" w:cs="Times New Roman"/>
          <w:bCs/>
          <w:i/>
          <w:iCs/>
        </w:rPr>
        <w:t>caput</w:t>
      </w:r>
      <w:r w:rsidRPr="00F978E4">
        <w:rPr>
          <w:rFonts w:ascii="Times New Roman" w:hAnsi="Times New Roman" w:cs="Times New Roman"/>
          <w:bCs/>
        </w:rPr>
        <w:t>).</w:t>
      </w:r>
    </w:p>
    <w:p w14:paraId="3B7BE037" w14:textId="77777777"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rPr>
      </w:pPr>
      <w:r w:rsidRPr="00F978E4">
        <w:rPr>
          <w:rFonts w:ascii="Times New Roman" w:hAnsi="Times New Roman" w:cs="Times New Roman"/>
          <w:b/>
        </w:rPr>
        <w:t>8.2.1</w:t>
      </w:r>
      <w:r w:rsidRPr="00F978E4">
        <w:rPr>
          <w:rFonts w:ascii="Times New Roman" w:hAnsi="Times New Roman" w:cs="Times New Roman"/>
        </w:rPr>
        <w:t xml:space="preserve"> </w:t>
      </w:r>
      <w:r w:rsidRPr="00F978E4">
        <w:rPr>
          <w:rFonts w:ascii="Times New Roman" w:hAnsi="Times New Roman" w:cs="Times New Roman"/>
          <w:bCs/>
        </w:rPr>
        <w:t>O fiscal do contrato anotará em registro próprio todas as ocorrências relacionadas à execução do contrato, determinando o que for necessário para a regularização das faltas ou dos defeitos observados (Lei nº 14.133/2021, art. 117, §1º)</w:t>
      </w:r>
      <w:bookmarkStart w:id="36" w:name="art117§2"/>
      <w:bookmarkEnd w:id="36"/>
      <w:r w:rsidRPr="00F978E4">
        <w:rPr>
          <w:rFonts w:ascii="Times New Roman" w:hAnsi="Times New Roman" w:cs="Times New Roman"/>
          <w:bCs/>
        </w:rPr>
        <w:t>;</w:t>
      </w:r>
    </w:p>
    <w:p w14:paraId="1A55622B" w14:textId="77777777"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b/>
          <w:bCs/>
        </w:rPr>
      </w:pPr>
      <w:r w:rsidRPr="00F978E4">
        <w:rPr>
          <w:rFonts w:ascii="Times New Roman" w:hAnsi="Times New Roman" w:cs="Times New Roman"/>
          <w:b/>
        </w:rPr>
        <w:t>8.2.2</w:t>
      </w:r>
      <w:r w:rsidRPr="00F978E4">
        <w:rPr>
          <w:rFonts w:ascii="Times New Roman" w:hAnsi="Times New Roman" w:cs="Times New Roman"/>
          <w:bCs/>
        </w:rPr>
        <w:t xml:space="preserve"> O fiscal do contrato informará a seus superiores, em tempo hábil para a adoção das medidas convenientes, a situação que demandar decisão ou providência que ultrapasse sua competência (Lei nº 14.133/2021, art. 117, §2º);</w:t>
      </w:r>
    </w:p>
    <w:p w14:paraId="58A3CA56" w14:textId="77777777"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rPr>
      </w:pPr>
      <w:r w:rsidRPr="00F978E4">
        <w:rPr>
          <w:rFonts w:ascii="Times New Roman" w:hAnsi="Times New Roman" w:cs="Times New Roman"/>
          <w:b/>
        </w:rPr>
        <w:t>8.2.3</w:t>
      </w:r>
      <w:r w:rsidRPr="00F978E4">
        <w:rPr>
          <w:rFonts w:ascii="Times New Roman" w:hAnsi="Times New Roman" w:cs="Times New Roman"/>
          <w:bCs/>
        </w:rPr>
        <w:t xml:space="preserve"> </w:t>
      </w:r>
      <w:r w:rsidRPr="00F978E4">
        <w:rPr>
          <w:rFonts w:ascii="Times New Roman" w:hAnsi="Times New Roman" w:cs="Times New Roman"/>
          <w:bCs/>
          <w:lang w:val="pt"/>
        </w:rPr>
        <w:t>Durante todo o período de vigência deste contrato, a CONTRATADA deverá manter preposto aceito pela CONTRATANTE, para representá-la administrativamente sempre que for necessário;</w:t>
      </w:r>
    </w:p>
    <w:p w14:paraId="1E96205B" w14:textId="67D2BFB4"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rPr>
      </w:pPr>
      <w:r w:rsidRPr="00F978E4">
        <w:rPr>
          <w:rFonts w:ascii="Times New Roman" w:hAnsi="Times New Roman" w:cs="Times New Roman"/>
          <w:bCs/>
          <w:lang w:val="pt"/>
        </w:rPr>
        <w:t xml:space="preserve">A comunicação entre a fiscalização e a contratada será realizada através de </w:t>
      </w:r>
      <w:r w:rsidRPr="00F978E4">
        <w:rPr>
          <w:rFonts w:ascii="Times New Roman" w:hAnsi="Times New Roman" w:cs="Times New Roman"/>
          <w:b/>
        </w:rPr>
        <w:t>8.2.4</w:t>
      </w:r>
      <w:r w:rsidRPr="00F978E4">
        <w:rPr>
          <w:rFonts w:ascii="Times New Roman" w:hAnsi="Times New Roman" w:cs="Times New Roman"/>
          <w:bCs/>
        </w:rPr>
        <w:t xml:space="preserve"> </w:t>
      </w:r>
      <w:r w:rsidRPr="00F978E4">
        <w:rPr>
          <w:rFonts w:ascii="Times New Roman" w:hAnsi="Times New Roman" w:cs="Times New Roman"/>
          <w:bCs/>
          <w:lang w:val="pt"/>
        </w:rPr>
        <w:t>correspondência oficial e anotações.</w:t>
      </w:r>
      <w:r w:rsidRPr="00F978E4">
        <w:rPr>
          <w:rFonts w:ascii="Times New Roman" w:hAnsi="Times New Roman" w:cs="Times New Roman"/>
          <w:lang w:val="pt"/>
        </w:rPr>
        <w:t xml:space="preserve"> </w:t>
      </w:r>
    </w:p>
    <w:p w14:paraId="0064181B"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lang w:val="pt"/>
        </w:rPr>
      </w:pPr>
      <w:r w:rsidRPr="00F978E4">
        <w:rPr>
          <w:rFonts w:ascii="Times New Roman" w:hAnsi="Times New Roman" w:cs="Times New Roman"/>
          <w:b/>
          <w:lang w:val="pt"/>
        </w:rPr>
        <w:t>8.3</w:t>
      </w:r>
      <w:r w:rsidRPr="00F978E4">
        <w:rPr>
          <w:rFonts w:ascii="Times New Roman" w:hAnsi="Times New Roman" w:cs="Times New Roman"/>
          <w:bCs/>
          <w:lang w:val="pt"/>
        </w:rPr>
        <w:t xml:space="preserve"> Os </w:t>
      </w:r>
      <w:bookmarkStart w:id="37" w:name="_Hlk140500531"/>
      <w:r w:rsidRPr="00F978E4">
        <w:rPr>
          <w:rFonts w:ascii="Times New Roman" w:hAnsi="Times New Roman" w:cs="Times New Roman"/>
          <w:bCs/>
          <w:lang w:val="pt"/>
        </w:rPr>
        <w:t>bens/serviços</w:t>
      </w:r>
      <w:bookmarkEnd w:id="37"/>
      <w:r w:rsidRPr="00F978E4">
        <w:rPr>
          <w:rFonts w:ascii="Times New Roman" w:hAnsi="Times New Roman" w:cs="Times New Roman"/>
          <w:bCs/>
          <w:lang w:val="pt"/>
        </w:rPr>
        <w:t xml:space="preserve"> serão recebidos provisoriamente, de forma sumária, para efeito de posterior verificação de sua conformidade com as especificações constantes neste Termo de Referência e na proposta.</w:t>
      </w:r>
    </w:p>
    <w:p w14:paraId="1AFD7D82"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lastRenderedPageBreak/>
        <w:t>8.3.1</w:t>
      </w:r>
      <w:r w:rsidRPr="00F978E4">
        <w:rPr>
          <w:rFonts w:ascii="Times New Roman" w:hAnsi="Times New Roman" w:cs="Times New Roman"/>
          <w:lang w:val="pt"/>
        </w:rPr>
        <w:t xml:space="preserve"> </w:t>
      </w:r>
      <w:r w:rsidRPr="00F978E4">
        <w:rPr>
          <w:rFonts w:ascii="Times New Roman" w:hAnsi="Times New Roman" w:cs="Times New Roman"/>
          <w:bCs/>
          <w:lang w:val="pt"/>
        </w:rPr>
        <w:t>Os bens/serviços poderão ser rejeitados, no todo ou em parte, quando em desacordo com as especificações constantes neste Termo de Referência e na proposta, devendo ser corrigidos/refeitos/substituídos no prazo de 10 (dez) dias, a contar da notificação da contratada, às suas custas, sem prejuízo da aplicação das penalidades.</w:t>
      </w:r>
    </w:p>
    <w:p w14:paraId="09C49276" w14:textId="77777777" w:rsidR="00491203" w:rsidRPr="00F978E4" w:rsidRDefault="00491203" w:rsidP="00491203">
      <w:pPr>
        <w:autoSpaceDE w:val="0"/>
        <w:autoSpaceDN w:val="0"/>
        <w:adjustRightInd w:val="0"/>
        <w:spacing w:after="120" w:line="276" w:lineRule="auto"/>
        <w:jc w:val="both"/>
        <w:rPr>
          <w:rFonts w:ascii="Times New Roman" w:hAnsi="Times New Roman" w:cs="Times New Roman"/>
          <w:b/>
          <w:bCs/>
        </w:rPr>
      </w:pPr>
      <w:r w:rsidRPr="00F978E4">
        <w:rPr>
          <w:rFonts w:ascii="Times New Roman" w:hAnsi="Times New Roman" w:cs="Times New Roman"/>
          <w:b/>
        </w:rPr>
        <w:t>8.4</w:t>
      </w:r>
      <w:r w:rsidRPr="00F978E4">
        <w:rPr>
          <w:rFonts w:ascii="Times New Roman" w:hAnsi="Times New Roman" w:cs="Times New Roman"/>
          <w:bCs/>
        </w:rPr>
        <w:t xml:space="preserve"> Os </w:t>
      </w:r>
      <w:r w:rsidRPr="00F978E4">
        <w:rPr>
          <w:rFonts w:ascii="Times New Roman" w:hAnsi="Times New Roman" w:cs="Times New Roman"/>
          <w:bCs/>
          <w:lang w:val="pt"/>
        </w:rPr>
        <w:t>bens/serviços</w:t>
      </w:r>
      <w:r w:rsidRPr="00F978E4">
        <w:rPr>
          <w:rFonts w:ascii="Times New Roman" w:hAnsi="Times New Roman" w:cs="Times New Roman"/>
          <w:bCs/>
        </w:rPr>
        <w:t xml:space="preserve"> serão recebidos definitivamente no prazo de </w:t>
      </w:r>
      <w:r w:rsidRPr="00F978E4">
        <w:rPr>
          <w:rFonts w:ascii="Times New Roman" w:hAnsi="Times New Roman" w:cs="Times New Roman"/>
          <w:bCs/>
          <w:lang w:val="pt"/>
        </w:rPr>
        <w:t xml:space="preserve">10 (dez) </w:t>
      </w:r>
      <w:r w:rsidRPr="00F978E4">
        <w:rPr>
          <w:rFonts w:ascii="Times New Roman" w:hAnsi="Times New Roman" w:cs="Times New Roman"/>
          <w:bCs/>
        </w:rPr>
        <w:t>dias, contados do recebimento provisório, por servidor ou comissão designada pela autoridade competente, após a verificação da qualidade e quantidade e consequente aceitação mediante termo detalhado.</w:t>
      </w:r>
    </w:p>
    <w:p w14:paraId="55337D80" w14:textId="77777777" w:rsidR="00491203" w:rsidRPr="00F978E4" w:rsidRDefault="00491203" w:rsidP="00491203">
      <w:pPr>
        <w:autoSpaceDE w:val="0"/>
        <w:autoSpaceDN w:val="0"/>
        <w:adjustRightInd w:val="0"/>
        <w:spacing w:after="120" w:line="276" w:lineRule="auto"/>
        <w:jc w:val="both"/>
        <w:rPr>
          <w:rFonts w:ascii="Times New Roman" w:hAnsi="Times New Roman" w:cs="Times New Roman"/>
          <w:b/>
          <w:bCs/>
        </w:rPr>
      </w:pPr>
      <w:r w:rsidRPr="00F978E4">
        <w:rPr>
          <w:rFonts w:ascii="Times New Roman" w:hAnsi="Times New Roman" w:cs="Times New Roman"/>
          <w:b/>
        </w:rPr>
        <w:t>8.5</w:t>
      </w:r>
      <w:r w:rsidRPr="00F978E4">
        <w:rPr>
          <w:rFonts w:ascii="Times New Roman" w:hAnsi="Times New Roman" w:cs="Times New Roman"/>
        </w:rPr>
        <w:t xml:space="preserve"> </w:t>
      </w:r>
      <w:r w:rsidRPr="00F978E4">
        <w:rPr>
          <w:rFonts w:ascii="Times New Roman" w:hAnsi="Times New Roman" w:cs="Times New Roman"/>
          <w:bCs/>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3628007" w14:textId="77777777" w:rsidR="00491203" w:rsidRPr="00F978E4" w:rsidRDefault="00491203" w:rsidP="00491203">
      <w:pPr>
        <w:autoSpaceDE w:val="0"/>
        <w:autoSpaceDN w:val="0"/>
        <w:adjustRightInd w:val="0"/>
        <w:spacing w:after="120" w:line="276" w:lineRule="auto"/>
        <w:jc w:val="both"/>
        <w:rPr>
          <w:rFonts w:ascii="Times New Roman" w:hAnsi="Times New Roman" w:cs="Times New Roman"/>
          <w:b/>
          <w:bCs/>
        </w:rPr>
      </w:pPr>
      <w:r w:rsidRPr="00F978E4">
        <w:rPr>
          <w:rFonts w:ascii="Times New Roman" w:hAnsi="Times New Roman" w:cs="Times New Roman"/>
          <w:b/>
        </w:rPr>
        <w:t>8.6</w:t>
      </w:r>
      <w:r w:rsidRPr="00F978E4">
        <w:rPr>
          <w:rFonts w:ascii="Times New Roman" w:hAnsi="Times New Roman" w:cs="Times New Roman"/>
          <w:bCs/>
        </w:rPr>
        <w:t xml:space="preserve"> Somente a contratada será responsável pelos encargos trabalhistas, previdenciários, fiscais, comerciais, civis, acidentários e tributários resultantes da execução do contrato (Lei nº 14.133/2021, art. 121, caput).</w:t>
      </w:r>
    </w:p>
    <w:p w14:paraId="64D64EED" w14:textId="77777777" w:rsidR="00491203" w:rsidRPr="00F978E4" w:rsidRDefault="00491203" w:rsidP="00491203">
      <w:pPr>
        <w:autoSpaceDE w:val="0"/>
        <w:autoSpaceDN w:val="0"/>
        <w:adjustRightInd w:val="0"/>
        <w:spacing w:line="276" w:lineRule="auto"/>
        <w:ind w:left="567"/>
        <w:jc w:val="both"/>
        <w:rPr>
          <w:rFonts w:ascii="Times New Roman" w:hAnsi="Times New Roman" w:cs="Times New Roman"/>
        </w:rPr>
      </w:pPr>
      <w:r w:rsidRPr="00F978E4">
        <w:rPr>
          <w:rFonts w:ascii="Times New Roman" w:hAnsi="Times New Roman" w:cs="Times New Roman"/>
          <w:b/>
        </w:rPr>
        <w:t>8.6.1</w:t>
      </w:r>
      <w:r w:rsidRPr="00F978E4">
        <w:rPr>
          <w:rFonts w:ascii="Times New Roman" w:hAnsi="Times New Roman" w:cs="Times New Roman"/>
          <w:bCs/>
        </w:rPr>
        <w:t xml:space="preserve"> A inadimplência da contratada em relação aos encargos ou indenizações não transferirá à Administração a responsabilidade pelo seu pagamento e não poderá onerar o objeto do contrato (Lei nº 14.133/2021, art. 121, §1º).</w:t>
      </w:r>
    </w:p>
    <w:p w14:paraId="0C9ED7C2"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b/>
          <w:lang w:val="pt"/>
        </w:rPr>
      </w:pPr>
    </w:p>
    <w:p w14:paraId="44C7D20B"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9. DAS CONDIÇÕES DE PAGAMENTO </w:t>
      </w:r>
    </w:p>
    <w:p w14:paraId="40D1BC0C"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t>9.1</w:t>
      </w:r>
      <w:r w:rsidRPr="00F978E4">
        <w:rPr>
          <w:rFonts w:ascii="Times New Roman" w:hAnsi="Times New Roman" w:cs="Times New Roman"/>
          <w:bCs/>
          <w:lang w:val="pt"/>
        </w:rPr>
        <w:t xml:space="preserve"> O pagamento será realizado dentro de 30 (trinta) dias, após a efetiva execução dos serviços, mediante apresentação de Nota Fiscal e após atesto do setor competente, nos termos da Lei Federal nº 14.133/2021. </w:t>
      </w:r>
    </w:p>
    <w:p w14:paraId="49280036" w14:textId="77777777" w:rsidR="00491203" w:rsidRPr="00F978E4" w:rsidRDefault="00491203" w:rsidP="00491203">
      <w:pPr>
        <w:pStyle w:val="SemEspaamento"/>
        <w:spacing w:line="276" w:lineRule="auto"/>
        <w:jc w:val="both"/>
        <w:rPr>
          <w:b/>
          <w:bCs/>
          <w:sz w:val="24"/>
          <w:szCs w:val="24"/>
          <w:u w:val="single"/>
        </w:rPr>
      </w:pPr>
      <w:r w:rsidRPr="00F978E4">
        <w:rPr>
          <w:b/>
          <w:bCs/>
          <w:sz w:val="24"/>
          <w:szCs w:val="24"/>
        </w:rPr>
        <w:t xml:space="preserve">9.2. </w:t>
      </w:r>
      <w:r w:rsidRPr="00F978E4">
        <w:rPr>
          <w:sz w:val="24"/>
          <w:szCs w:val="24"/>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E9CE805"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b/>
          <w:lang w:val="pt"/>
        </w:rPr>
      </w:pPr>
    </w:p>
    <w:p w14:paraId="047DB77A"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10. DA FORMA E CRITÉRIOS DE SELEÇÃO DO FORNECEDOR </w:t>
      </w:r>
    </w:p>
    <w:p w14:paraId="65F46483" w14:textId="77777777" w:rsidR="00491203" w:rsidRPr="00F978E4" w:rsidRDefault="00491203" w:rsidP="00491203">
      <w:pPr>
        <w:pStyle w:val="Nivel2"/>
        <w:numPr>
          <w:ilvl w:val="0"/>
          <w:numId w:val="0"/>
        </w:numPr>
        <w:spacing w:before="0" w:line="240" w:lineRule="auto"/>
        <w:rPr>
          <w:rFonts w:ascii="Times New Roman" w:hAnsi="Times New Roman" w:cs="Times New Roman"/>
          <w:color w:val="auto"/>
          <w:sz w:val="24"/>
          <w:szCs w:val="24"/>
          <w:lang w:eastAsia="en-US"/>
        </w:rPr>
      </w:pPr>
      <w:r w:rsidRPr="00F978E4">
        <w:rPr>
          <w:rFonts w:ascii="Times New Roman" w:hAnsi="Times New Roman" w:cs="Times New Roman"/>
          <w:b/>
          <w:bCs/>
          <w:color w:val="auto"/>
          <w:sz w:val="24"/>
          <w:szCs w:val="24"/>
          <w:lang w:eastAsia="en-US"/>
        </w:rPr>
        <w:t>10.1.</w:t>
      </w:r>
      <w:r w:rsidRPr="00F978E4">
        <w:rPr>
          <w:rFonts w:ascii="Times New Roman" w:hAnsi="Times New Roman" w:cs="Times New Roman"/>
          <w:color w:val="auto"/>
          <w:sz w:val="24"/>
          <w:szCs w:val="24"/>
          <w:lang w:eastAsia="en-US"/>
        </w:rPr>
        <w:t xml:space="preserve"> Forma de seleção e critério de julgamento da proposta</w:t>
      </w:r>
    </w:p>
    <w:p w14:paraId="6BC0E156" w14:textId="77777777" w:rsidR="00491203" w:rsidRPr="00F978E4" w:rsidRDefault="00491203" w:rsidP="00491203">
      <w:pPr>
        <w:pStyle w:val="Nivel2"/>
        <w:numPr>
          <w:ilvl w:val="0"/>
          <w:numId w:val="0"/>
        </w:numPr>
        <w:spacing w:before="0" w:line="240" w:lineRule="auto"/>
        <w:rPr>
          <w:rFonts w:ascii="Times New Roman" w:eastAsia="Arial" w:hAnsi="Times New Roman" w:cs="Times New Roman"/>
          <w:color w:val="auto"/>
          <w:sz w:val="24"/>
          <w:szCs w:val="24"/>
        </w:rPr>
      </w:pPr>
      <w:r w:rsidRPr="00F978E4">
        <w:rPr>
          <w:rFonts w:ascii="Times New Roman" w:eastAsia="Arial" w:hAnsi="Times New Roman" w:cs="Times New Roman"/>
          <w:b/>
          <w:bCs/>
          <w:color w:val="auto"/>
          <w:sz w:val="24"/>
          <w:szCs w:val="24"/>
        </w:rPr>
        <w:t>10.1.1.</w:t>
      </w:r>
      <w:r w:rsidRPr="00F978E4">
        <w:rPr>
          <w:rFonts w:ascii="Times New Roman" w:eastAsia="Arial" w:hAnsi="Times New Roman" w:cs="Times New Roman"/>
          <w:color w:val="auto"/>
          <w:sz w:val="24"/>
          <w:szCs w:val="24"/>
        </w:rPr>
        <w:t xml:space="preserve"> O fornecedor será selecionado por meio da realização de procedimento de LICITAÇÃO, na modalidade PREGÃO, sob a forma ELETRÔNICA, com adoção do critério de julgamento pelo MENOR PREÇO.</w:t>
      </w:r>
    </w:p>
    <w:p w14:paraId="619181B9" w14:textId="77777777" w:rsidR="00491203" w:rsidRPr="00F978E4" w:rsidRDefault="00491203" w:rsidP="00491203">
      <w:pPr>
        <w:pStyle w:val="Nivel2"/>
        <w:numPr>
          <w:ilvl w:val="0"/>
          <w:numId w:val="0"/>
        </w:numPr>
        <w:spacing w:before="0" w:line="240" w:lineRule="auto"/>
        <w:rPr>
          <w:rFonts w:ascii="Times New Roman" w:hAnsi="Times New Roman" w:cs="Times New Roman"/>
          <w:b/>
          <w:bCs/>
          <w:color w:val="auto"/>
          <w:sz w:val="24"/>
          <w:szCs w:val="24"/>
          <w:lang w:eastAsia="en-US"/>
        </w:rPr>
      </w:pPr>
      <w:r w:rsidRPr="00F978E4">
        <w:rPr>
          <w:rFonts w:ascii="Times New Roman" w:hAnsi="Times New Roman" w:cs="Times New Roman"/>
          <w:b/>
          <w:bCs/>
          <w:color w:val="auto"/>
          <w:sz w:val="24"/>
          <w:szCs w:val="24"/>
          <w:lang w:eastAsia="en-US"/>
        </w:rPr>
        <w:t>10.2.</w:t>
      </w:r>
      <w:r w:rsidRPr="00F978E4">
        <w:rPr>
          <w:rFonts w:ascii="Times New Roman" w:hAnsi="Times New Roman" w:cs="Times New Roman"/>
          <w:color w:val="auto"/>
          <w:sz w:val="24"/>
          <w:szCs w:val="24"/>
          <w:lang w:eastAsia="en-US"/>
        </w:rPr>
        <w:t xml:space="preserve"> Exigências de habilitação: as exigências de habilitação estão descritas no Edital do certame.</w:t>
      </w:r>
    </w:p>
    <w:p w14:paraId="262A7C30"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b/>
          <w:bCs/>
        </w:rPr>
      </w:pPr>
    </w:p>
    <w:p w14:paraId="46EAF915"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11. DAS OBRIGAÇÕES DA CONTRATANTE </w:t>
      </w:r>
    </w:p>
    <w:p w14:paraId="3F626495" w14:textId="77777777" w:rsidR="00491203" w:rsidRPr="00F978E4" w:rsidRDefault="00491203" w:rsidP="00491203">
      <w:pPr>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t>11.1</w:t>
      </w:r>
      <w:r w:rsidRPr="00F978E4">
        <w:rPr>
          <w:rFonts w:ascii="Times New Roman" w:hAnsi="Times New Roman" w:cs="Times New Roman"/>
          <w:lang w:val="pt"/>
        </w:rPr>
        <w:t xml:space="preserve"> </w:t>
      </w:r>
      <w:r w:rsidRPr="00F978E4">
        <w:rPr>
          <w:rFonts w:ascii="Times New Roman" w:hAnsi="Times New Roman" w:cs="Times New Roman"/>
          <w:bCs/>
          <w:lang w:val="pt"/>
        </w:rPr>
        <w:t>Caberá à CONTRATANTE supervisionar a execução da prestação do objeto, promovendo o acompanhamento e a fiscalização sob os aspectos quantitativos e qualitativos, bem como:</w:t>
      </w:r>
    </w:p>
    <w:p w14:paraId="3CB98CAF"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Notificar, por escrito e verbalmente, a CONTRATADA sobre a ocorrência de eventuais imperfeições no curso de prestação do objeto, fixando prazo para a sua correção;</w:t>
      </w:r>
    </w:p>
    <w:p w14:paraId="3556E646"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lastRenderedPageBreak/>
        <w:t>Proporcionar todas as facilidades para que a CONTRATADA possa cumprir suas obrigações dentro das normas e condições contratuais;</w:t>
      </w:r>
    </w:p>
    <w:p w14:paraId="61CCD6F5"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Prestar à CONTRATADA todas as informações solicitadas e necessárias para o cumprimento do objeto;</w:t>
      </w:r>
    </w:p>
    <w:p w14:paraId="0A5F5271"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Rejeitar, no todo ou em parte, os serviços prestados em desacordo com as obrigações assumidas pela empresa na sua proposta;</w:t>
      </w:r>
    </w:p>
    <w:p w14:paraId="05EA7FF0"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Colocar à disposição da CONTRATADA os elementos e informações necessárias à execução do objeto; </w:t>
      </w:r>
    </w:p>
    <w:p w14:paraId="103AC739"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Efetuar o pagamento devido, desde que cumpridas todas as formalidades e exigências do contrato;</w:t>
      </w:r>
    </w:p>
    <w:p w14:paraId="39F98F8D"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Aplicar multas ou penalidades, quando do não cumprimento do contrato ou ações previstas neste Termo; </w:t>
      </w:r>
    </w:p>
    <w:p w14:paraId="3604F6C1"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Fazer deduzir diretamente da fonte multas e demais penalidades previstas neste instrumento;</w:t>
      </w:r>
    </w:p>
    <w:p w14:paraId="777B1E7B" w14:textId="77777777" w:rsidR="00491203" w:rsidRPr="00F978E4" w:rsidRDefault="00491203" w:rsidP="00740E09">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Atuar com poder de império suspendendo a execução do contrato sem ônus para a administração a qualquer tempo, resguardando a CONTRATADA de seus direitos adquiridos; </w:t>
      </w:r>
    </w:p>
    <w:p w14:paraId="494D42C1" w14:textId="77777777" w:rsidR="00491203" w:rsidRPr="00F978E4" w:rsidRDefault="00491203" w:rsidP="00740E09">
      <w:pPr>
        <w:pStyle w:val="PargrafodaLista"/>
        <w:numPr>
          <w:ilvl w:val="0"/>
          <w:numId w:val="47"/>
        </w:numPr>
        <w:autoSpaceDE w:val="0"/>
        <w:autoSpaceDN w:val="0"/>
        <w:adjustRightInd w:val="0"/>
        <w:spacing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Rejeitar os serviços em desconformidade com o presente instrumento.</w:t>
      </w:r>
    </w:p>
    <w:p w14:paraId="3406B982"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color w:val="FF0000"/>
          <w:highlight w:val="yellow"/>
          <w:lang w:val="pt"/>
        </w:rPr>
      </w:pPr>
    </w:p>
    <w:p w14:paraId="01079070"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12. DAS OBRIGAÇÕES DA CONTRATADA </w:t>
      </w:r>
    </w:p>
    <w:p w14:paraId="1A3CD4DC"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lang w:val="pt"/>
        </w:rPr>
      </w:pPr>
      <w:r w:rsidRPr="00F978E4">
        <w:rPr>
          <w:rFonts w:ascii="Times New Roman" w:hAnsi="Times New Roman" w:cs="Times New Roman"/>
          <w:b/>
          <w:lang w:val="pt"/>
        </w:rPr>
        <w:t>12.1</w:t>
      </w:r>
      <w:r w:rsidRPr="00F978E4">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2ABEA9EE" w14:textId="77777777" w:rsidR="00491203" w:rsidRPr="00F978E4" w:rsidRDefault="00491203" w:rsidP="00740E09">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b/>
          <w:lang w:val="pt"/>
        </w:rPr>
      </w:pPr>
      <w:proofErr w:type="spellStart"/>
      <w:r w:rsidRPr="00F978E4">
        <w:rPr>
          <w:rFonts w:ascii="Times New Roman" w:hAnsi="Times New Roman" w:cs="Times New Roman"/>
          <w:lang w:val="pt"/>
        </w:rPr>
        <w:t>Fornecer</w:t>
      </w:r>
      <w:proofErr w:type="spellEnd"/>
      <w:r w:rsidRPr="00F978E4">
        <w:rPr>
          <w:rFonts w:ascii="Times New Roman" w:hAnsi="Times New Roman" w:cs="Times New Roman"/>
          <w:lang w:val="pt"/>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6F89E2AB" w14:textId="77777777" w:rsidR="00491203" w:rsidRPr="00F978E4" w:rsidRDefault="00491203" w:rsidP="00740E09">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b/>
          <w:lang w:val="pt"/>
        </w:rPr>
      </w:pPr>
      <w:r w:rsidRPr="00F978E4">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7C99C18" w14:textId="77777777" w:rsidR="00491203" w:rsidRPr="00F978E4" w:rsidRDefault="00491203" w:rsidP="00740E09">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b/>
          <w:lang w:val="pt"/>
        </w:rPr>
      </w:pPr>
      <w:r w:rsidRPr="00F978E4">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2C75F80C" w14:textId="77777777" w:rsidR="00491203" w:rsidRPr="00F978E4" w:rsidRDefault="00491203" w:rsidP="00740E09">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b/>
          <w:lang w:val="pt"/>
        </w:rPr>
      </w:pPr>
      <w:r w:rsidRPr="00F978E4">
        <w:rPr>
          <w:rFonts w:ascii="Times New Roman" w:hAnsi="Times New Roman" w:cs="Times New Roman"/>
          <w:lang w:val="pt"/>
        </w:rPr>
        <w:t>Dispor de quadro de pessoal suficiente para garantir a execução do objeto;</w:t>
      </w:r>
    </w:p>
    <w:p w14:paraId="44B9A818" w14:textId="77777777" w:rsidR="00491203" w:rsidRPr="00F978E4" w:rsidRDefault="00491203" w:rsidP="00740E09">
      <w:pPr>
        <w:pStyle w:val="PargrafodaLista"/>
        <w:numPr>
          <w:ilvl w:val="0"/>
          <w:numId w:val="48"/>
        </w:numPr>
        <w:autoSpaceDE w:val="0"/>
        <w:autoSpaceDN w:val="0"/>
        <w:adjustRightInd w:val="0"/>
        <w:spacing w:after="120" w:line="276" w:lineRule="auto"/>
        <w:contextualSpacing w:val="0"/>
        <w:jc w:val="both"/>
        <w:rPr>
          <w:rFonts w:ascii="Times New Roman" w:hAnsi="Times New Roman" w:cs="Times New Roman"/>
          <w:b/>
          <w:lang w:val="pt"/>
        </w:rPr>
      </w:pPr>
      <w:r w:rsidRPr="00F978E4">
        <w:rPr>
          <w:rFonts w:ascii="Times New Roman" w:hAnsi="Times New Roman" w:cs="Times New Roman"/>
          <w:lang w:val="pt"/>
        </w:rPr>
        <w:t xml:space="preserve">Manter, durante toda a execução do contrato, em compatibilidade com as obrigações assumidas, todas as condições de habilitação e qualificação exigidas; </w:t>
      </w:r>
    </w:p>
    <w:p w14:paraId="2172825A" w14:textId="77777777" w:rsidR="00491203" w:rsidRPr="00F978E4" w:rsidRDefault="00491203" w:rsidP="00740E09">
      <w:pPr>
        <w:pStyle w:val="PargrafodaLista"/>
        <w:numPr>
          <w:ilvl w:val="0"/>
          <w:numId w:val="48"/>
        </w:numPr>
        <w:spacing w:after="120" w:line="276" w:lineRule="auto"/>
        <w:contextualSpacing w:val="0"/>
        <w:jc w:val="both"/>
        <w:rPr>
          <w:rFonts w:ascii="Times New Roman" w:hAnsi="Times New Roman" w:cs="Times New Roman"/>
          <w:b/>
        </w:rPr>
      </w:pPr>
      <w:r w:rsidRPr="00F978E4">
        <w:rPr>
          <w:rFonts w:ascii="Times New Roman" w:hAnsi="Times New Roman" w:cs="Times New Roman"/>
          <w:lang w:val="pt"/>
        </w:rPr>
        <w:t>Assumir a responsabilidade por</w:t>
      </w:r>
      <w:r w:rsidRPr="00F978E4">
        <w:rPr>
          <w:rFonts w:ascii="Times New Roman" w:hAnsi="Times New Roman" w:cs="Times New Roman"/>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978E4">
        <w:rPr>
          <w:rFonts w:ascii="Times New Roman" w:hAnsi="Times New Roman" w:cs="Times New Roman"/>
          <w:lang w:val="pt"/>
        </w:rPr>
        <w:t>, sob pena de rescisão contratual, sem prejuízo das demais sanções;</w:t>
      </w:r>
    </w:p>
    <w:p w14:paraId="40FF842C" w14:textId="77777777" w:rsidR="00491203" w:rsidRPr="00F978E4" w:rsidRDefault="00491203" w:rsidP="00740E09">
      <w:pPr>
        <w:pStyle w:val="PargrafodaLista"/>
        <w:numPr>
          <w:ilvl w:val="0"/>
          <w:numId w:val="48"/>
        </w:numPr>
        <w:spacing w:after="120" w:line="276" w:lineRule="auto"/>
        <w:contextualSpacing w:val="0"/>
        <w:jc w:val="both"/>
        <w:rPr>
          <w:rFonts w:ascii="Times New Roman" w:hAnsi="Times New Roman" w:cs="Times New Roman"/>
          <w:b/>
        </w:rPr>
      </w:pPr>
      <w:r w:rsidRPr="00F978E4">
        <w:rPr>
          <w:rFonts w:ascii="Times New Roman" w:hAnsi="Times New Roman" w:cs="Times New Roman"/>
        </w:rPr>
        <w:lastRenderedPageBreak/>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257E5EC8" w14:textId="77777777" w:rsidR="00491203" w:rsidRPr="00F978E4" w:rsidRDefault="00491203" w:rsidP="00740E09">
      <w:pPr>
        <w:pStyle w:val="PargrafodaLista"/>
        <w:numPr>
          <w:ilvl w:val="0"/>
          <w:numId w:val="48"/>
        </w:numPr>
        <w:spacing w:line="276" w:lineRule="auto"/>
        <w:contextualSpacing w:val="0"/>
        <w:jc w:val="both"/>
        <w:rPr>
          <w:rFonts w:ascii="Times New Roman" w:hAnsi="Times New Roman" w:cs="Times New Roman"/>
          <w:b/>
        </w:rPr>
      </w:pPr>
      <w:r w:rsidRPr="00F978E4">
        <w:rPr>
          <w:rFonts w:ascii="Times New Roman" w:hAnsi="Times New Roman" w:cs="Times New Roman"/>
        </w:rPr>
        <w:t>Submeter-se a todos os regulamentos municipais em vigor;</w:t>
      </w:r>
    </w:p>
    <w:p w14:paraId="7C06ED7A" w14:textId="77777777"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color w:val="FF0000"/>
          <w:highlight w:val="yellow"/>
          <w:lang w:val="pt"/>
        </w:rPr>
      </w:pPr>
    </w:p>
    <w:p w14:paraId="30D164D2"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13. DAS SANÇÕES </w:t>
      </w:r>
    </w:p>
    <w:p w14:paraId="6C159DBC"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t>13.1</w:t>
      </w:r>
      <w:r w:rsidRPr="00F978E4">
        <w:rPr>
          <w:rFonts w:ascii="Times New Roman" w:hAnsi="Times New Roman" w:cs="Times New Roman"/>
          <w:lang w:val="pt"/>
        </w:rPr>
        <w:t xml:space="preserve"> </w:t>
      </w:r>
      <w:r w:rsidRPr="00F978E4">
        <w:rPr>
          <w:rFonts w:ascii="Times New Roman" w:hAnsi="Times New Roman" w:cs="Times New Roman"/>
          <w:bCs/>
          <w:lang w:val="pt"/>
        </w:rPr>
        <w:t>Nos termos do art. 155 da Lei Federal nº 14.133/2021, o descumprimento total ou parcial das obrigações assumidas pela CONTRATADA, sem justificativa aceita, poderá acarretar na aplicação de sanções.</w:t>
      </w:r>
    </w:p>
    <w:p w14:paraId="14512026"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t>13.2</w:t>
      </w:r>
      <w:r w:rsidRPr="00F978E4">
        <w:rPr>
          <w:rFonts w:ascii="Times New Roman" w:hAnsi="Times New Roman" w:cs="Times New Roman"/>
          <w:lang w:val="pt"/>
        </w:rPr>
        <w:t xml:space="preserve"> </w:t>
      </w:r>
      <w:r w:rsidRPr="00F978E4">
        <w:rPr>
          <w:rFonts w:ascii="Times New Roman" w:hAnsi="Times New Roman" w:cs="Times New Roman"/>
          <w:bCs/>
          <w:lang w:val="pt"/>
        </w:rPr>
        <w:t>A CONTRATADA poderá ser responsabilizada administrativamente pelas seguintes infrações administrativas:</w:t>
      </w:r>
    </w:p>
    <w:p w14:paraId="074B062F" w14:textId="77777777" w:rsidR="00491203" w:rsidRPr="00F978E4" w:rsidRDefault="00491203" w:rsidP="00740E09">
      <w:pPr>
        <w:pStyle w:val="PargrafodaLista"/>
        <w:numPr>
          <w:ilvl w:val="0"/>
          <w:numId w:val="49"/>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Dar causa à inexecução parcial do contrato; </w:t>
      </w:r>
    </w:p>
    <w:p w14:paraId="6438EB46" w14:textId="77777777" w:rsidR="00491203" w:rsidRPr="00F978E4" w:rsidRDefault="00491203" w:rsidP="00740E09">
      <w:pPr>
        <w:pStyle w:val="PargrafodaLista"/>
        <w:numPr>
          <w:ilvl w:val="0"/>
          <w:numId w:val="49"/>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Dar causa à inexecução parcial do contrato que cause grave dano à Administração, ao funcionamento dos serviços públicos ou ao interesse coletivo; </w:t>
      </w:r>
    </w:p>
    <w:p w14:paraId="76A6D117" w14:textId="77777777" w:rsidR="00491203" w:rsidRPr="00F978E4" w:rsidRDefault="00491203" w:rsidP="00740E09">
      <w:pPr>
        <w:pStyle w:val="PargrafodaLista"/>
        <w:numPr>
          <w:ilvl w:val="0"/>
          <w:numId w:val="49"/>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Dar cauda à inexecução total do contrato; </w:t>
      </w:r>
    </w:p>
    <w:p w14:paraId="78B05870" w14:textId="77777777" w:rsidR="00491203" w:rsidRPr="00F978E4" w:rsidRDefault="00491203" w:rsidP="00740E09">
      <w:pPr>
        <w:pStyle w:val="PargrafodaLista"/>
        <w:numPr>
          <w:ilvl w:val="0"/>
          <w:numId w:val="49"/>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Não manter a proposta, salvo em decorrência de fato superveniente devidamente justificado; </w:t>
      </w:r>
    </w:p>
    <w:p w14:paraId="203DAEE9" w14:textId="77777777" w:rsidR="00491203" w:rsidRPr="00F978E4" w:rsidRDefault="00491203" w:rsidP="00740E09">
      <w:pPr>
        <w:pStyle w:val="PargrafodaLista"/>
        <w:numPr>
          <w:ilvl w:val="0"/>
          <w:numId w:val="49"/>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Não celebrar o contrato ou não entregar a documentação exigida para a contratação, quando convocado dentro do prazo de validade de sua proposta; </w:t>
      </w:r>
    </w:p>
    <w:p w14:paraId="796BDB9C" w14:textId="77777777" w:rsidR="00491203" w:rsidRPr="00F978E4" w:rsidRDefault="00491203" w:rsidP="00740E09">
      <w:pPr>
        <w:pStyle w:val="PargrafodaLista"/>
        <w:numPr>
          <w:ilvl w:val="0"/>
          <w:numId w:val="49"/>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Ensejar o retardamento da execução ou da entrega do objeto da licitação sem motivo justificado; </w:t>
      </w:r>
    </w:p>
    <w:p w14:paraId="39D4EE00" w14:textId="77777777" w:rsidR="00491203" w:rsidRPr="00F978E4" w:rsidRDefault="00491203" w:rsidP="00740E09">
      <w:pPr>
        <w:pStyle w:val="PargrafodaLista"/>
        <w:numPr>
          <w:ilvl w:val="0"/>
          <w:numId w:val="49"/>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978E4">
        <w:rPr>
          <w:rFonts w:ascii="Times New Roman" w:hAnsi="Times New Roman" w:cs="Times New Roman"/>
          <w:bCs/>
          <w:lang w:val="pt"/>
        </w:rPr>
        <w:t xml:space="preserve">Praticar ato lesivo previsto no art. 5º da Lei nº 12.846, de 1º de agosto de 2013. </w:t>
      </w:r>
    </w:p>
    <w:p w14:paraId="38BB596E"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lang w:val="pt"/>
        </w:rPr>
        <w:t>13.3</w:t>
      </w:r>
      <w:r w:rsidRPr="00F978E4">
        <w:rPr>
          <w:rFonts w:ascii="Times New Roman" w:hAnsi="Times New Roman" w:cs="Times New Roman"/>
          <w:bCs/>
          <w:lang w:val="pt"/>
        </w:rPr>
        <w:t xml:space="preserve"> Poderão ser aplicadas ao responsável pelas infrações administrativas descritas acima as seguintes penalidades, nos limites previstos no art. 156, Lei Federal nº 14.133/2021:</w:t>
      </w:r>
    </w:p>
    <w:p w14:paraId="0662AC3A" w14:textId="77777777" w:rsidR="00491203" w:rsidRPr="00F978E4" w:rsidRDefault="00491203" w:rsidP="00740E09">
      <w:pPr>
        <w:pStyle w:val="PargrafodaLista"/>
        <w:numPr>
          <w:ilvl w:val="0"/>
          <w:numId w:val="50"/>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978E4">
        <w:rPr>
          <w:rFonts w:ascii="Times New Roman" w:hAnsi="Times New Roman" w:cs="Times New Roman"/>
          <w:bCs/>
          <w:lang w:val="pt"/>
        </w:rPr>
        <w:t>Advertência;</w:t>
      </w:r>
    </w:p>
    <w:p w14:paraId="1275E9B1" w14:textId="77777777" w:rsidR="00491203" w:rsidRPr="00F978E4" w:rsidRDefault="00491203" w:rsidP="00740E09">
      <w:pPr>
        <w:pStyle w:val="PargrafodaLista"/>
        <w:numPr>
          <w:ilvl w:val="0"/>
          <w:numId w:val="50"/>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978E4">
        <w:rPr>
          <w:rFonts w:ascii="Times New Roman" w:hAnsi="Times New Roman" w:cs="Times New Roman"/>
          <w:bCs/>
          <w:lang w:val="pt"/>
        </w:rPr>
        <w:t>Multa;</w:t>
      </w:r>
    </w:p>
    <w:p w14:paraId="5092DCC1" w14:textId="77777777" w:rsidR="00491203" w:rsidRPr="00F978E4" w:rsidRDefault="00491203" w:rsidP="00740E09">
      <w:pPr>
        <w:pStyle w:val="PargrafodaLista"/>
        <w:numPr>
          <w:ilvl w:val="0"/>
          <w:numId w:val="50"/>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978E4">
        <w:rPr>
          <w:rFonts w:ascii="Times New Roman" w:hAnsi="Times New Roman" w:cs="Times New Roman"/>
          <w:bCs/>
          <w:lang w:val="pt"/>
        </w:rPr>
        <w:t>Impedimento de licitar e contratar;</w:t>
      </w:r>
    </w:p>
    <w:p w14:paraId="2D2BAD75" w14:textId="77777777" w:rsidR="00491203" w:rsidRPr="00F978E4" w:rsidRDefault="00491203" w:rsidP="00740E09">
      <w:pPr>
        <w:pStyle w:val="PargrafodaLista"/>
        <w:numPr>
          <w:ilvl w:val="0"/>
          <w:numId w:val="50"/>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F978E4">
        <w:rPr>
          <w:rFonts w:ascii="Times New Roman" w:hAnsi="Times New Roman" w:cs="Times New Roman"/>
          <w:bCs/>
          <w:lang w:val="pt"/>
        </w:rPr>
        <w:t>Declaração de inidoneidade para licitar e contratar.</w:t>
      </w:r>
    </w:p>
    <w:p w14:paraId="7FAA3712"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rPr>
      </w:pPr>
      <w:r w:rsidRPr="00F978E4">
        <w:rPr>
          <w:rFonts w:ascii="Times New Roman" w:hAnsi="Times New Roman" w:cs="Times New Roman"/>
          <w:b/>
          <w:lang w:val="pt"/>
        </w:rPr>
        <w:t>13.4</w:t>
      </w:r>
      <w:r w:rsidRPr="00F978E4">
        <w:rPr>
          <w:rFonts w:ascii="Times New Roman" w:hAnsi="Times New Roman" w:cs="Times New Roman"/>
          <w:bCs/>
          <w:lang w:val="pt"/>
        </w:rPr>
        <w:t xml:space="preserve"> </w:t>
      </w:r>
      <w:r w:rsidRPr="00F978E4">
        <w:rPr>
          <w:rFonts w:ascii="Times New Roman" w:hAnsi="Times New Roman" w:cs="Times New Roman"/>
          <w:bCs/>
        </w:rPr>
        <w:t>As sanções previstas neste CONTRATO são independentes entre si, podendo ser aplicadas de forma isolada ou cumulativa, sem prejuízo de outras medidas cabíveis, a depender do grau da infração cometida pelo CONTRATADO.</w:t>
      </w:r>
    </w:p>
    <w:p w14:paraId="400F9803" w14:textId="77777777"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b/>
        </w:rPr>
      </w:pPr>
      <w:r w:rsidRPr="00F978E4">
        <w:rPr>
          <w:rFonts w:ascii="Times New Roman" w:hAnsi="Times New Roman" w:cs="Times New Roman"/>
          <w:b/>
        </w:rPr>
        <w:t>13.4.1.</w:t>
      </w:r>
      <w:r w:rsidRPr="00F978E4">
        <w:rPr>
          <w:rFonts w:ascii="Times New Roman" w:hAnsi="Times New Roman" w:cs="Times New Roman"/>
          <w:bCs/>
        </w:rPr>
        <w:t xml:space="preserve"> Fica garantido à CONTRATADA o prazo de 05 (cinco) dias úteis, contados a partir de sua notificação, para recorrer das penas aplicadas nesta Cláusula. Decorrido este prazo, a penalidade passa a ser considerada na forma como foi apresentada.</w:t>
      </w:r>
    </w:p>
    <w:p w14:paraId="31478947"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rPr>
      </w:pPr>
      <w:r w:rsidRPr="00F978E4">
        <w:rPr>
          <w:rFonts w:ascii="Times New Roman" w:hAnsi="Times New Roman" w:cs="Times New Roman"/>
          <w:b/>
          <w:lang w:val="pt"/>
        </w:rPr>
        <w:t>13.5</w:t>
      </w:r>
      <w:r w:rsidRPr="00F978E4">
        <w:rPr>
          <w:rFonts w:ascii="Times New Roman" w:hAnsi="Times New Roman" w:cs="Times New Roman"/>
          <w:bCs/>
          <w:lang w:val="pt"/>
        </w:rPr>
        <w:t xml:space="preserve"> </w:t>
      </w:r>
      <w:r w:rsidRPr="00F978E4">
        <w:rPr>
          <w:rFonts w:ascii="Times New Roman" w:hAnsi="Times New Roman" w:cs="Times New Roman"/>
          <w:bCs/>
        </w:rPr>
        <w:t xml:space="preserve">Quaisquer multas aplicadas deverão ser pagas espontaneamente no prazo máximo de 05 (cinco) dias na Tesouraria do SAAE de São Gabriel do Oeste/MS ou serão deduzidas de qualquer fatura ou </w:t>
      </w:r>
      <w:r w:rsidRPr="00F978E4">
        <w:rPr>
          <w:rFonts w:ascii="Times New Roman" w:hAnsi="Times New Roman" w:cs="Times New Roman"/>
          <w:bCs/>
        </w:rPr>
        <w:lastRenderedPageBreak/>
        <w:t>crédito existente do CONTRATANTE em favor da CONTRATADA ou, ainda, cobrada judicialmente</w:t>
      </w:r>
      <w:r w:rsidRPr="00F978E4">
        <w:rPr>
          <w:rFonts w:ascii="Times New Roman" w:hAnsi="Times New Roman" w:cs="Times New Roman"/>
        </w:rPr>
        <w:t>.</w:t>
      </w:r>
    </w:p>
    <w:p w14:paraId="206A28A2" w14:textId="77777777"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b/>
          <w:bCs/>
          <w:lang w:val="pt"/>
        </w:rPr>
      </w:pPr>
      <w:r w:rsidRPr="00F978E4">
        <w:rPr>
          <w:rFonts w:ascii="Times New Roman" w:hAnsi="Times New Roman" w:cs="Times New Roman"/>
          <w:b/>
          <w:lang w:val="pt"/>
        </w:rPr>
        <w:t>13.5.1</w:t>
      </w:r>
      <w:r w:rsidRPr="00F978E4">
        <w:rPr>
          <w:rFonts w:ascii="Times New Roman" w:hAnsi="Times New Roman" w:cs="Times New Roman"/>
          <w:bCs/>
          <w:lang w:val="pt"/>
        </w:rPr>
        <w:t xml:space="preserve"> Ao valor da multa poderá ainda ser aplicado juros de mora de 1,00% (um por cento) ao mês, ou 0,0333% por dia de atraso.</w:t>
      </w:r>
    </w:p>
    <w:p w14:paraId="23A59F67" w14:textId="77777777" w:rsidR="00491203" w:rsidRPr="00F978E4" w:rsidRDefault="00491203" w:rsidP="00491203">
      <w:pPr>
        <w:autoSpaceDE w:val="0"/>
        <w:autoSpaceDN w:val="0"/>
        <w:adjustRightInd w:val="0"/>
        <w:spacing w:after="120" w:line="276" w:lineRule="auto"/>
        <w:ind w:left="567"/>
        <w:jc w:val="both"/>
        <w:rPr>
          <w:rFonts w:ascii="Times New Roman" w:hAnsi="Times New Roman" w:cs="Times New Roman"/>
          <w:b/>
          <w:bCs/>
          <w:lang w:val="pt"/>
        </w:rPr>
      </w:pPr>
      <w:r w:rsidRPr="00F978E4">
        <w:rPr>
          <w:rFonts w:ascii="Times New Roman" w:hAnsi="Times New Roman" w:cs="Times New Roman"/>
          <w:b/>
          <w:lang w:val="pt"/>
        </w:rPr>
        <w:t>13.5.2</w:t>
      </w:r>
      <w:r w:rsidRPr="00F978E4">
        <w:rPr>
          <w:rFonts w:ascii="Times New Roman" w:hAnsi="Times New Roman" w:cs="Times New Roman"/>
          <w:bCs/>
          <w:lang w:val="pt"/>
        </w:rPr>
        <w:t xml:space="preserve"> A multa compensatória poderá ser de:</w:t>
      </w:r>
    </w:p>
    <w:p w14:paraId="23E0F003" w14:textId="77777777" w:rsidR="00491203" w:rsidRPr="00F978E4" w:rsidRDefault="00491203" w:rsidP="00491203">
      <w:pPr>
        <w:autoSpaceDE w:val="0"/>
        <w:autoSpaceDN w:val="0"/>
        <w:adjustRightInd w:val="0"/>
        <w:spacing w:after="120" w:line="276" w:lineRule="auto"/>
        <w:ind w:left="567" w:hanging="283"/>
        <w:jc w:val="both"/>
        <w:rPr>
          <w:rFonts w:ascii="Times New Roman" w:hAnsi="Times New Roman" w:cs="Times New Roman"/>
          <w:b/>
          <w:bCs/>
          <w:lang w:val="pt"/>
        </w:rPr>
      </w:pPr>
      <w:r w:rsidRPr="00F978E4">
        <w:rPr>
          <w:rFonts w:ascii="Times New Roman" w:hAnsi="Times New Roman" w:cs="Times New Roman"/>
          <w:b/>
          <w:bCs/>
          <w:lang w:val="pt"/>
        </w:rPr>
        <w:t>a)</w:t>
      </w:r>
      <w:r w:rsidRPr="00F978E4">
        <w:rPr>
          <w:rFonts w:ascii="Times New Roman" w:hAnsi="Times New Roman" w:cs="Times New Roman"/>
          <w:b/>
          <w:bCs/>
          <w:lang w:val="pt"/>
        </w:rPr>
        <w:tab/>
      </w:r>
      <w:r w:rsidRPr="00F978E4">
        <w:rPr>
          <w:rFonts w:ascii="Times New Roman" w:hAnsi="Times New Roman" w:cs="Times New Roman"/>
          <w:bCs/>
          <w:lang w:val="pt"/>
        </w:rPr>
        <w:t>3% (três por cento) sobre o valor correspondente à parte não cumprida do Contrato por ocorrência, até o limite de 9% (nove por cento), em caso de inexecução parcial do CONTRATO;</w:t>
      </w:r>
    </w:p>
    <w:p w14:paraId="07646268" w14:textId="77777777" w:rsidR="00491203" w:rsidRPr="00F978E4" w:rsidRDefault="00491203" w:rsidP="00491203">
      <w:pPr>
        <w:autoSpaceDE w:val="0"/>
        <w:autoSpaceDN w:val="0"/>
        <w:adjustRightInd w:val="0"/>
        <w:spacing w:after="120" w:line="276" w:lineRule="auto"/>
        <w:ind w:left="567" w:hanging="283"/>
        <w:jc w:val="both"/>
        <w:rPr>
          <w:rFonts w:ascii="Times New Roman" w:hAnsi="Times New Roman" w:cs="Times New Roman"/>
          <w:b/>
          <w:bCs/>
          <w:lang w:val="pt"/>
        </w:rPr>
      </w:pPr>
      <w:r w:rsidRPr="00F978E4">
        <w:rPr>
          <w:rFonts w:ascii="Times New Roman" w:hAnsi="Times New Roman" w:cs="Times New Roman"/>
          <w:b/>
          <w:bCs/>
          <w:lang w:val="pt"/>
        </w:rPr>
        <w:t>b)</w:t>
      </w:r>
      <w:r w:rsidRPr="00F978E4">
        <w:rPr>
          <w:rFonts w:ascii="Times New Roman" w:hAnsi="Times New Roman" w:cs="Times New Roman"/>
          <w:bCs/>
          <w:lang w:val="pt"/>
        </w:rPr>
        <w:t xml:space="preserve"> 10% (dez por cento) sobre o valor do CONTRATO, em caso de inexecução total da obrigação assumida.</w:t>
      </w:r>
    </w:p>
    <w:p w14:paraId="311FF5EA" w14:textId="77777777" w:rsidR="00491203" w:rsidRPr="00F978E4" w:rsidRDefault="00491203" w:rsidP="00491203">
      <w:pPr>
        <w:tabs>
          <w:tab w:val="left" w:pos="284"/>
        </w:tabs>
        <w:autoSpaceDE w:val="0"/>
        <w:autoSpaceDN w:val="0"/>
        <w:adjustRightInd w:val="0"/>
        <w:spacing w:after="240" w:line="276" w:lineRule="auto"/>
        <w:jc w:val="both"/>
        <w:rPr>
          <w:rFonts w:ascii="Times New Roman" w:hAnsi="Times New Roman" w:cs="Times New Roman"/>
        </w:rPr>
      </w:pPr>
      <w:r w:rsidRPr="00F978E4">
        <w:rPr>
          <w:rFonts w:ascii="Times New Roman" w:hAnsi="Times New Roman" w:cs="Times New Roman"/>
          <w:b/>
          <w:lang w:val="pt"/>
        </w:rPr>
        <w:t>13.6</w:t>
      </w:r>
      <w:r w:rsidRPr="00F978E4">
        <w:rPr>
          <w:rFonts w:ascii="Times New Roman" w:hAnsi="Times New Roman" w:cs="Times New Roman"/>
          <w:bCs/>
          <w:lang w:val="pt"/>
        </w:rPr>
        <w:t xml:space="preserve"> </w:t>
      </w:r>
      <w:r w:rsidRPr="00F978E4">
        <w:rPr>
          <w:rFonts w:ascii="Times New Roman" w:hAnsi="Times New Roman" w:cs="Times New Roman"/>
          <w:bCs/>
        </w:rPr>
        <w:t>As penalidades aplicadas serão, obrigatoriamente, anotadas no Certificado de Cadastro do Fornecedor.</w:t>
      </w:r>
    </w:p>
    <w:p w14:paraId="3229EC73"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lang w:val="pt"/>
        </w:rPr>
      </w:pPr>
      <w:r w:rsidRPr="00F978E4">
        <w:rPr>
          <w:rFonts w:ascii="Times New Roman" w:hAnsi="Times New Roman" w:cs="Times New Roman"/>
          <w:b/>
          <w:bCs/>
          <w:lang w:val="pt"/>
        </w:rPr>
        <w:t xml:space="preserve">14. DA ADEQUAÇÃO ORÇAMENTÁRIA: </w:t>
      </w:r>
    </w:p>
    <w:p w14:paraId="0D60B479"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rPr>
      </w:pPr>
      <w:r w:rsidRPr="00F978E4">
        <w:rPr>
          <w:rFonts w:ascii="Times New Roman" w:hAnsi="Times New Roman" w:cs="Times New Roman"/>
          <w:b/>
          <w:lang w:val="pt"/>
        </w:rPr>
        <w:t>14.1</w:t>
      </w:r>
      <w:r w:rsidRPr="00F978E4">
        <w:rPr>
          <w:rFonts w:ascii="Times New Roman" w:hAnsi="Times New Roman" w:cs="Times New Roman"/>
          <w:bCs/>
          <w:lang w:val="pt"/>
        </w:rPr>
        <w:t xml:space="preserve"> </w:t>
      </w:r>
      <w:r w:rsidRPr="00F978E4">
        <w:rPr>
          <w:rFonts w:ascii="Times New Roman" w:hAnsi="Times New Roman" w:cs="Times New Roman"/>
          <w:bCs/>
        </w:rPr>
        <w:t>As despesas decorrentes da presente contratação correrão à conta da seguinte dotação:</w:t>
      </w:r>
    </w:p>
    <w:p w14:paraId="51F83E61"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i/>
          <w:iCs/>
        </w:rPr>
      </w:pPr>
      <w:r w:rsidRPr="00F978E4">
        <w:rPr>
          <w:rFonts w:ascii="Times New Roman" w:hAnsi="Times New Roman" w:cs="Times New Roman"/>
          <w:bCs/>
          <w:i/>
          <w:iCs/>
        </w:rPr>
        <w:t>Gestão/Unidade: SAAE;</w:t>
      </w:r>
    </w:p>
    <w:p w14:paraId="3B7DE076"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i/>
          <w:iCs/>
        </w:rPr>
      </w:pPr>
      <w:r w:rsidRPr="00F978E4">
        <w:rPr>
          <w:rFonts w:ascii="Times New Roman" w:hAnsi="Times New Roman" w:cs="Times New Roman"/>
          <w:bCs/>
          <w:i/>
          <w:iCs/>
        </w:rPr>
        <w:t>Fonte de Recursos: PRÓPRIO;</w:t>
      </w:r>
    </w:p>
    <w:p w14:paraId="7FE41562"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Cs/>
          <w:i/>
          <w:iCs/>
        </w:rPr>
      </w:pPr>
      <w:r w:rsidRPr="00F978E4">
        <w:rPr>
          <w:rFonts w:ascii="Times New Roman" w:hAnsi="Times New Roman" w:cs="Times New Roman"/>
          <w:bCs/>
          <w:i/>
          <w:iCs/>
        </w:rPr>
        <w:t xml:space="preserve">Programa de Trabalho E Elemento de Despesa: </w:t>
      </w:r>
    </w:p>
    <w:p w14:paraId="6718E4CF" w14:textId="1B11407F"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i/>
          <w:iCs/>
        </w:rPr>
      </w:pPr>
      <w:r w:rsidRPr="00F978E4">
        <w:rPr>
          <w:rFonts w:ascii="Times New Roman" w:hAnsi="Times New Roman" w:cs="Times New Roman"/>
          <w:bCs/>
          <w:i/>
          <w:iCs/>
        </w:rPr>
        <w:t>17.512.0005.2053.0000</w:t>
      </w:r>
      <w:r w:rsidRPr="00F978E4">
        <w:rPr>
          <w:rFonts w:ascii="Times New Roman" w:hAnsi="Times New Roman" w:cs="Times New Roman"/>
          <w:bCs/>
          <w:i/>
          <w:iCs/>
        </w:rPr>
        <w:tab/>
        <w:t>Operação e Manutenção do Sistema de Água - SAAE;</w:t>
      </w:r>
    </w:p>
    <w:p w14:paraId="410EC027"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i/>
          <w:iCs/>
        </w:rPr>
      </w:pPr>
      <w:r w:rsidRPr="00F978E4">
        <w:rPr>
          <w:rFonts w:ascii="Times New Roman" w:hAnsi="Times New Roman" w:cs="Times New Roman"/>
          <w:bCs/>
          <w:i/>
          <w:iCs/>
        </w:rPr>
        <w:t>17.512.0005.2054.0000</w:t>
      </w:r>
      <w:r w:rsidRPr="00F978E4">
        <w:rPr>
          <w:rFonts w:ascii="Times New Roman" w:hAnsi="Times New Roman" w:cs="Times New Roman"/>
          <w:bCs/>
          <w:i/>
          <w:iCs/>
        </w:rPr>
        <w:tab/>
        <w:t>Operação e Manutenção do Sistema de Esgoto - SAAE</w:t>
      </w:r>
      <w:r w:rsidRPr="00F978E4">
        <w:rPr>
          <w:rFonts w:ascii="Times New Roman" w:hAnsi="Times New Roman" w:cs="Times New Roman"/>
          <w:bCs/>
          <w:i/>
          <w:iCs/>
        </w:rPr>
        <w:tab/>
      </w:r>
    </w:p>
    <w:p w14:paraId="6DEE61AC"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b/>
          <w:bCs/>
          <w:i/>
          <w:iCs/>
        </w:rPr>
      </w:pPr>
      <w:r w:rsidRPr="00F978E4">
        <w:rPr>
          <w:rFonts w:ascii="Times New Roman" w:hAnsi="Times New Roman" w:cs="Times New Roman"/>
          <w:bCs/>
          <w:i/>
          <w:iCs/>
        </w:rPr>
        <w:t>3.3.90.39.00</w:t>
      </w:r>
      <w:r w:rsidRPr="00F978E4">
        <w:rPr>
          <w:rFonts w:ascii="Times New Roman" w:hAnsi="Times New Roman" w:cs="Times New Roman"/>
          <w:bCs/>
          <w:i/>
          <w:iCs/>
        </w:rPr>
        <w:tab/>
        <w:t>OUTROS SERVIÇOS DE TERCEIROS - PESSOA JURÍDICA.</w:t>
      </w:r>
    </w:p>
    <w:p w14:paraId="6D25E497" w14:textId="77777777" w:rsidR="00491203" w:rsidRPr="00F978E4" w:rsidRDefault="00491203" w:rsidP="00491203">
      <w:pPr>
        <w:tabs>
          <w:tab w:val="left" w:pos="284"/>
        </w:tabs>
        <w:autoSpaceDE w:val="0"/>
        <w:autoSpaceDN w:val="0"/>
        <w:adjustRightInd w:val="0"/>
        <w:spacing w:after="120" w:line="276" w:lineRule="auto"/>
        <w:jc w:val="both"/>
        <w:rPr>
          <w:rFonts w:ascii="Times New Roman" w:hAnsi="Times New Roman" w:cs="Times New Roman"/>
        </w:rPr>
      </w:pPr>
      <w:r w:rsidRPr="00F978E4">
        <w:rPr>
          <w:rFonts w:ascii="Times New Roman" w:hAnsi="Times New Roman" w:cs="Times New Roman"/>
          <w:b/>
          <w:lang w:val="pt"/>
        </w:rPr>
        <w:t>14.2</w:t>
      </w:r>
      <w:r w:rsidRPr="00F978E4">
        <w:rPr>
          <w:rFonts w:ascii="Times New Roman" w:hAnsi="Times New Roman" w:cs="Times New Roman"/>
          <w:bCs/>
          <w:lang w:val="pt"/>
        </w:rPr>
        <w:t xml:space="preserve"> </w:t>
      </w:r>
      <w:r w:rsidRPr="00F978E4">
        <w:rPr>
          <w:rFonts w:ascii="Times New Roman" w:hAnsi="Times New Roman" w:cs="Times New Roman"/>
          <w:bCs/>
        </w:rPr>
        <w:t>A dotação relativa aos exercícios financeiros subsequentes será indicada após aprovação da Lei Orçamentária respectiva e liberação dos créditos correspondentes, mediante apostilamento.</w:t>
      </w:r>
    </w:p>
    <w:p w14:paraId="61BF5E47" w14:textId="29F43873" w:rsidR="00491203" w:rsidRPr="00F978E4" w:rsidRDefault="00491203" w:rsidP="00491203">
      <w:pPr>
        <w:tabs>
          <w:tab w:val="left" w:pos="284"/>
        </w:tabs>
        <w:autoSpaceDE w:val="0"/>
        <w:autoSpaceDN w:val="0"/>
        <w:adjustRightInd w:val="0"/>
        <w:spacing w:line="276" w:lineRule="auto"/>
        <w:jc w:val="both"/>
        <w:rPr>
          <w:rFonts w:ascii="Times New Roman" w:hAnsi="Times New Roman" w:cs="Times New Roman"/>
          <w:i/>
          <w:iCs/>
        </w:rPr>
      </w:pPr>
    </w:p>
    <w:p w14:paraId="19266A06" w14:textId="71BE1E46" w:rsidR="00F57909" w:rsidRPr="00F978E4" w:rsidRDefault="00F57909" w:rsidP="00491203">
      <w:pPr>
        <w:tabs>
          <w:tab w:val="left" w:pos="284"/>
        </w:tabs>
        <w:autoSpaceDE w:val="0"/>
        <w:autoSpaceDN w:val="0"/>
        <w:adjustRightInd w:val="0"/>
        <w:spacing w:line="276" w:lineRule="auto"/>
        <w:jc w:val="both"/>
        <w:rPr>
          <w:rFonts w:ascii="Times New Roman" w:hAnsi="Times New Roman" w:cs="Times New Roman"/>
          <w:i/>
          <w:iCs/>
        </w:rPr>
      </w:pPr>
    </w:p>
    <w:p w14:paraId="259C692E" w14:textId="77777777" w:rsidR="00F57909" w:rsidRPr="00F978E4" w:rsidRDefault="00F57909" w:rsidP="00491203">
      <w:pPr>
        <w:tabs>
          <w:tab w:val="left" w:pos="284"/>
        </w:tabs>
        <w:autoSpaceDE w:val="0"/>
        <w:autoSpaceDN w:val="0"/>
        <w:adjustRightInd w:val="0"/>
        <w:spacing w:line="276" w:lineRule="auto"/>
        <w:jc w:val="both"/>
        <w:rPr>
          <w:rFonts w:ascii="Times New Roman" w:hAnsi="Times New Roman" w:cs="Times New Roman"/>
          <w:i/>
          <w:iCs/>
        </w:rPr>
      </w:pPr>
    </w:p>
    <w:p w14:paraId="0590B984" w14:textId="7C7BC606" w:rsidR="00491203" w:rsidRPr="00F978E4" w:rsidRDefault="00491203" w:rsidP="00491203">
      <w:pPr>
        <w:spacing w:after="200" w:line="276" w:lineRule="auto"/>
        <w:jc w:val="right"/>
        <w:rPr>
          <w:rFonts w:ascii="Times New Roman" w:hAnsi="Times New Roman" w:cs="Times New Roman"/>
          <w:bCs/>
          <w:lang w:val="pt"/>
        </w:rPr>
      </w:pPr>
      <w:r w:rsidRPr="00F978E4">
        <w:rPr>
          <w:rFonts w:ascii="Times New Roman" w:hAnsi="Times New Roman" w:cs="Times New Roman"/>
          <w:bCs/>
          <w:lang w:val="pt"/>
        </w:rPr>
        <w:t>São Gabriel do Oeste/MS, 04 de agosto de 2025.</w:t>
      </w:r>
    </w:p>
    <w:p w14:paraId="3368DCDA" w14:textId="77777777" w:rsidR="00F57909" w:rsidRPr="00F978E4" w:rsidRDefault="00F57909" w:rsidP="00491203">
      <w:pPr>
        <w:spacing w:after="200" w:line="276" w:lineRule="auto"/>
        <w:jc w:val="right"/>
        <w:rPr>
          <w:rFonts w:ascii="Times New Roman" w:hAnsi="Times New Roman" w:cs="Times New Roman"/>
          <w:b/>
          <w:bCs/>
          <w:lang w:val="pt"/>
        </w:rPr>
      </w:pPr>
    </w:p>
    <w:p w14:paraId="1C29A9C3" w14:textId="77777777" w:rsidR="00491203" w:rsidRPr="00F978E4" w:rsidRDefault="00491203" w:rsidP="00491203">
      <w:pPr>
        <w:spacing w:after="200" w:line="276" w:lineRule="auto"/>
        <w:jc w:val="center"/>
        <w:rPr>
          <w:rFonts w:ascii="Times New Roman" w:hAnsi="Times New Roman" w:cs="Times New Roman"/>
          <w:lang w:val="pt"/>
        </w:rPr>
      </w:pPr>
    </w:p>
    <w:p w14:paraId="05626926" w14:textId="77777777" w:rsidR="00491203" w:rsidRPr="00F978E4" w:rsidRDefault="00491203" w:rsidP="00491203">
      <w:pPr>
        <w:spacing w:after="200" w:line="276" w:lineRule="auto"/>
        <w:jc w:val="center"/>
        <w:rPr>
          <w:rFonts w:ascii="Times New Roman" w:hAnsi="Times New Roman" w:cs="Times New Roman"/>
          <w:lang w:val="pt"/>
        </w:rPr>
      </w:pPr>
      <w:r w:rsidRPr="00F978E4">
        <w:rPr>
          <w:rFonts w:ascii="Times New Roman" w:hAnsi="Times New Roman" w:cs="Times New Roman"/>
          <w:lang w:val="pt"/>
        </w:rPr>
        <w:t>Adriana Ap. da Silva Pereira</w:t>
      </w:r>
    </w:p>
    <w:p w14:paraId="2B6878F9" w14:textId="77777777" w:rsidR="00491203" w:rsidRPr="00F978E4" w:rsidRDefault="00491203" w:rsidP="00491203">
      <w:pPr>
        <w:spacing w:after="200" w:line="276" w:lineRule="auto"/>
        <w:jc w:val="center"/>
        <w:rPr>
          <w:rFonts w:ascii="Times New Roman" w:eastAsia="Calibri" w:hAnsi="Times New Roman" w:cs="Times New Roman"/>
          <w:b/>
          <w:bCs/>
          <w:u w:val="single"/>
        </w:rPr>
      </w:pPr>
      <w:r w:rsidRPr="00F978E4">
        <w:rPr>
          <w:rFonts w:ascii="Times New Roman" w:hAnsi="Times New Roman" w:cs="Times New Roman"/>
          <w:lang w:val="pt"/>
        </w:rPr>
        <w:t>Gestora de Compras</w:t>
      </w:r>
    </w:p>
    <w:p w14:paraId="27DE3D9C" w14:textId="0D1A84EC" w:rsidR="00491203" w:rsidRDefault="00491203" w:rsidP="00CA6F8F">
      <w:pPr>
        <w:spacing w:after="200" w:line="276" w:lineRule="auto"/>
        <w:rPr>
          <w:rFonts w:ascii="Times New Roman" w:eastAsia="Calibri" w:hAnsi="Times New Roman" w:cs="Times New Roman"/>
          <w:b/>
          <w:bCs/>
          <w:u w:val="single"/>
        </w:rPr>
      </w:pPr>
    </w:p>
    <w:p w14:paraId="4D6A0D01" w14:textId="77777777" w:rsidR="00CA6F8F" w:rsidRPr="00F978E4" w:rsidRDefault="00CA6F8F" w:rsidP="00CA6F8F">
      <w:pPr>
        <w:spacing w:after="200" w:line="276" w:lineRule="auto"/>
        <w:rPr>
          <w:rFonts w:ascii="Times New Roman" w:eastAsia="Calibri" w:hAnsi="Times New Roman" w:cs="Times New Roman"/>
          <w:b/>
          <w:bCs/>
          <w:u w:val="single"/>
        </w:rPr>
      </w:pPr>
    </w:p>
    <w:p w14:paraId="2D255A34" w14:textId="77777777" w:rsidR="001917EC" w:rsidRPr="00F978E4" w:rsidRDefault="001917EC" w:rsidP="001917EC">
      <w:pPr>
        <w:tabs>
          <w:tab w:val="left" w:pos="2296"/>
        </w:tabs>
        <w:spacing w:line="276" w:lineRule="auto"/>
        <w:jc w:val="center"/>
        <w:rPr>
          <w:rFonts w:ascii="Times New Roman" w:eastAsia="Verdana" w:hAnsi="Times New Roman" w:cs="Times New Roman"/>
          <w:b/>
          <w:smallCaps/>
        </w:rPr>
      </w:pPr>
      <w:bookmarkStart w:id="38" w:name="_Hlk197417741"/>
    </w:p>
    <w:bookmarkEnd w:id="38"/>
    <w:p w14:paraId="4250556F" w14:textId="24226577"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MODALIDADE: PREGÃO ELETRÔNICO: 0</w:t>
      </w:r>
      <w:r w:rsidR="00EE0B18" w:rsidRPr="00F978E4">
        <w:rPr>
          <w:rFonts w:ascii="Times New Roman" w:eastAsia="Calibri" w:hAnsi="Times New Roman" w:cs="Times New Roman"/>
          <w:b/>
        </w:rPr>
        <w:t>1</w:t>
      </w:r>
      <w:r w:rsidR="00F57909" w:rsidRPr="00F978E4">
        <w:rPr>
          <w:rFonts w:ascii="Times New Roman" w:eastAsia="Calibri" w:hAnsi="Times New Roman" w:cs="Times New Roman"/>
          <w:b/>
        </w:rPr>
        <w:t>3</w:t>
      </w:r>
      <w:r w:rsidRPr="00F978E4">
        <w:rPr>
          <w:rFonts w:ascii="Times New Roman" w:eastAsia="Calibri" w:hAnsi="Times New Roman" w:cs="Times New Roman"/>
          <w:b/>
        </w:rPr>
        <w:t>/2025</w:t>
      </w:r>
    </w:p>
    <w:p w14:paraId="1EEA5BC8" w14:textId="1FB974FA"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F57909" w:rsidRPr="00F978E4">
        <w:rPr>
          <w:rFonts w:ascii="Times New Roman" w:eastAsia="Verdana" w:hAnsi="Times New Roman" w:cs="Times New Roman"/>
          <w:b/>
          <w:bCs/>
        </w:rPr>
        <w:t>12512</w:t>
      </w:r>
      <w:r w:rsidRPr="00F978E4">
        <w:rPr>
          <w:rFonts w:ascii="Times New Roman" w:eastAsia="Verdana" w:hAnsi="Times New Roman" w:cs="Times New Roman"/>
          <w:b/>
          <w:bCs/>
        </w:rPr>
        <w:t>/2025</w:t>
      </w:r>
    </w:p>
    <w:p w14:paraId="1FCFB85D" w14:textId="4E4C0597" w:rsidR="00F57E9F" w:rsidRPr="00F978E4" w:rsidRDefault="00F57E9F" w:rsidP="00F57E9F">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EE0B18" w:rsidRPr="00F978E4">
        <w:rPr>
          <w:rFonts w:ascii="Times New Roman" w:eastAsia="Calibri" w:hAnsi="Times New Roman" w:cs="Times New Roman"/>
          <w:b/>
        </w:rPr>
        <w:t>3</w:t>
      </w:r>
      <w:r w:rsidR="00F57909" w:rsidRPr="00F978E4">
        <w:rPr>
          <w:rFonts w:ascii="Times New Roman" w:eastAsia="Calibri" w:hAnsi="Times New Roman" w:cs="Times New Roman"/>
          <w:b/>
        </w:rPr>
        <w:t>9</w:t>
      </w:r>
      <w:r w:rsidRPr="00F978E4">
        <w:rPr>
          <w:rFonts w:ascii="Times New Roman" w:eastAsia="Calibri" w:hAnsi="Times New Roman" w:cs="Times New Roman"/>
          <w:b/>
        </w:rPr>
        <w:t>/2025</w:t>
      </w:r>
    </w:p>
    <w:p w14:paraId="7EE07DCE" w14:textId="77777777" w:rsidR="008B4C36" w:rsidRPr="00F978E4" w:rsidRDefault="008B4C36" w:rsidP="008B4C36">
      <w:pPr>
        <w:spacing w:line="276" w:lineRule="auto"/>
        <w:jc w:val="right"/>
        <w:rPr>
          <w:rFonts w:ascii="Times New Roman" w:eastAsia="Calibri" w:hAnsi="Times New Roman" w:cs="Times New Roman"/>
          <w:b/>
        </w:rPr>
      </w:pPr>
    </w:p>
    <w:p w14:paraId="0547469E" w14:textId="77777777" w:rsidR="008B4C36" w:rsidRPr="00F978E4"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F978E4">
        <w:rPr>
          <w:rFonts w:ascii="Times New Roman" w:eastAsia="Calibri" w:hAnsi="Times New Roman" w:cs="Times New Roman"/>
          <w:b/>
        </w:rPr>
        <w:t>ANEXO II - MODELO DE PROPOSTAS DE PREÇOS</w:t>
      </w:r>
    </w:p>
    <w:p w14:paraId="1A6CDBC4" w14:textId="77777777" w:rsidR="008B4C36" w:rsidRPr="00F978E4" w:rsidRDefault="008B4C36" w:rsidP="008B4C36">
      <w:pPr>
        <w:spacing w:line="276" w:lineRule="auto"/>
        <w:rPr>
          <w:rFonts w:ascii="Times New Roman" w:hAnsi="Times New Roman" w:cs="Times New Roman"/>
          <w:lang w:val="p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3556E7" w:rsidRPr="00F978E4" w14:paraId="40552F11" w14:textId="77777777" w:rsidTr="002C5992">
        <w:trPr>
          <w:cantSplit/>
          <w:trHeight w:val="97"/>
        </w:trPr>
        <w:tc>
          <w:tcPr>
            <w:tcW w:w="9639" w:type="dxa"/>
            <w:gridSpan w:val="2"/>
            <w:tcBorders>
              <w:top w:val="single" w:sz="4" w:space="0" w:color="000000"/>
              <w:left w:val="single" w:sz="4" w:space="0" w:color="000000"/>
              <w:bottom w:val="single" w:sz="4" w:space="0" w:color="000000"/>
              <w:right w:val="single" w:sz="4" w:space="0" w:color="000000"/>
            </w:tcBorders>
          </w:tcPr>
          <w:p w14:paraId="7CEA3737"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NOME FANTASIA:</w:t>
            </w:r>
          </w:p>
        </w:tc>
      </w:tr>
      <w:tr w:rsidR="003556E7" w:rsidRPr="00F978E4" w14:paraId="31E54E8A"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1EFB833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RAZÃO SOCIAL:</w:t>
            </w:r>
          </w:p>
        </w:tc>
      </w:tr>
      <w:tr w:rsidR="003556E7" w:rsidRPr="00F978E4" w14:paraId="16785442" w14:textId="77777777" w:rsidTr="002C5992">
        <w:trPr>
          <w:cantSplit/>
          <w:trHeight w:val="216"/>
        </w:trPr>
        <w:tc>
          <w:tcPr>
            <w:tcW w:w="9639" w:type="dxa"/>
            <w:gridSpan w:val="2"/>
            <w:tcBorders>
              <w:top w:val="single" w:sz="4" w:space="0" w:color="000000"/>
              <w:left w:val="single" w:sz="4" w:space="0" w:color="000000"/>
              <w:bottom w:val="single" w:sz="4" w:space="0" w:color="000000"/>
              <w:right w:val="single" w:sz="4" w:space="0" w:color="000000"/>
            </w:tcBorders>
          </w:tcPr>
          <w:p w14:paraId="4502C62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CNPJ:</w:t>
            </w:r>
          </w:p>
        </w:tc>
      </w:tr>
      <w:tr w:rsidR="003556E7" w:rsidRPr="00F978E4" w14:paraId="741578F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21452126"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INSC. EST.:</w:t>
            </w:r>
          </w:p>
        </w:tc>
      </w:tr>
      <w:tr w:rsidR="003556E7" w:rsidRPr="00F978E4" w14:paraId="053D345B" w14:textId="77777777" w:rsidTr="002C5992">
        <w:trPr>
          <w:cantSplit/>
          <w:trHeight w:val="132"/>
        </w:trPr>
        <w:tc>
          <w:tcPr>
            <w:tcW w:w="9639" w:type="dxa"/>
            <w:gridSpan w:val="2"/>
            <w:tcBorders>
              <w:top w:val="single" w:sz="4" w:space="0" w:color="000000"/>
              <w:left w:val="single" w:sz="4" w:space="0" w:color="000000"/>
              <w:bottom w:val="single" w:sz="4" w:space="0" w:color="000000"/>
              <w:right w:val="single" w:sz="4" w:space="0" w:color="000000"/>
            </w:tcBorders>
          </w:tcPr>
          <w:p w14:paraId="76CF2EA4"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OPTANTE PELO SIMPLES? SIM (    ) NÃO(    )</w:t>
            </w:r>
          </w:p>
        </w:tc>
      </w:tr>
      <w:tr w:rsidR="003556E7" w:rsidRPr="00F978E4" w14:paraId="73FCB60B" w14:textId="77777777" w:rsidTr="002C5992">
        <w:trPr>
          <w:cantSplit/>
          <w:trHeight w:val="109"/>
        </w:trPr>
        <w:tc>
          <w:tcPr>
            <w:tcW w:w="9639" w:type="dxa"/>
            <w:gridSpan w:val="2"/>
            <w:tcBorders>
              <w:top w:val="single" w:sz="4" w:space="0" w:color="000000"/>
              <w:left w:val="single" w:sz="4" w:space="0" w:color="000000"/>
              <w:bottom w:val="single" w:sz="4" w:space="0" w:color="000000"/>
              <w:right w:val="single" w:sz="4" w:space="0" w:color="000000"/>
            </w:tcBorders>
          </w:tcPr>
          <w:p w14:paraId="180E3465"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ENDEREÇO:</w:t>
            </w:r>
          </w:p>
        </w:tc>
      </w:tr>
      <w:tr w:rsidR="003556E7" w:rsidRPr="00F978E4" w14:paraId="4B9D1B28" w14:textId="77777777" w:rsidTr="002C5992">
        <w:trPr>
          <w:cantSplit/>
          <w:trHeight w:val="96"/>
        </w:trPr>
        <w:tc>
          <w:tcPr>
            <w:tcW w:w="5529" w:type="dxa"/>
            <w:tcBorders>
              <w:top w:val="single" w:sz="4" w:space="0" w:color="000000"/>
              <w:left w:val="single" w:sz="4" w:space="0" w:color="000000"/>
              <w:bottom w:val="single" w:sz="4" w:space="0" w:color="000000"/>
              <w:right w:val="single" w:sz="4" w:space="0" w:color="000000"/>
            </w:tcBorders>
          </w:tcPr>
          <w:p w14:paraId="40E0BC68"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BAIRRO:</w:t>
            </w:r>
          </w:p>
        </w:tc>
        <w:tc>
          <w:tcPr>
            <w:tcW w:w="4110" w:type="dxa"/>
            <w:tcBorders>
              <w:top w:val="single" w:sz="4" w:space="0" w:color="000000"/>
              <w:left w:val="single" w:sz="4" w:space="0" w:color="000000"/>
              <w:bottom w:val="single" w:sz="4" w:space="0" w:color="000000"/>
              <w:right w:val="single" w:sz="4" w:space="0" w:color="000000"/>
            </w:tcBorders>
          </w:tcPr>
          <w:p w14:paraId="08A8B7BA"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CIDADE:</w:t>
            </w:r>
          </w:p>
        </w:tc>
      </w:tr>
      <w:tr w:rsidR="003556E7" w:rsidRPr="00F978E4" w14:paraId="6846B551" w14:textId="77777777" w:rsidTr="002C5992">
        <w:trPr>
          <w:cantSplit/>
          <w:trHeight w:val="99"/>
        </w:trPr>
        <w:tc>
          <w:tcPr>
            <w:tcW w:w="5529" w:type="dxa"/>
            <w:tcBorders>
              <w:top w:val="single" w:sz="4" w:space="0" w:color="000000"/>
              <w:left w:val="single" w:sz="4" w:space="0" w:color="000000"/>
              <w:bottom w:val="single" w:sz="4" w:space="0" w:color="000000"/>
              <w:right w:val="single" w:sz="4" w:space="0" w:color="000000"/>
            </w:tcBorders>
          </w:tcPr>
          <w:p w14:paraId="6527BD66"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CEP:</w:t>
            </w:r>
          </w:p>
        </w:tc>
        <w:tc>
          <w:tcPr>
            <w:tcW w:w="4110" w:type="dxa"/>
            <w:tcBorders>
              <w:top w:val="single" w:sz="4" w:space="0" w:color="000000"/>
              <w:left w:val="single" w:sz="4" w:space="0" w:color="000000"/>
              <w:bottom w:val="single" w:sz="4" w:space="0" w:color="000000"/>
              <w:right w:val="single" w:sz="4" w:space="0" w:color="000000"/>
            </w:tcBorders>
          </w:tcPr>
          <w:p w14:paraId="4099D329"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E-MAIL:</w:t>
            </w:r>
          </w:p>
        </w:tc>
      </w:tr>
      <w:tr w:rsidR="003556E7" w:rsidRPr="00F978E4" w14:paraId="28FE8286" w14:textId="77777777" w:rsidTr="002C5992">
        <w:trPr>
          <w:cantSplit/>
          <w:trHeight w:val="73"/>
        </w:trPr>
        <w:tc>
          <w:tcPr>
            <w:tcW w:w="5529" w:type="dxa"/>
            <w:tcBorders>
              <w:top w:val="single" w:sz="4" w:space="0" w:color="000000"/>
              <w:left w:val="single" w:sz="4" w:space="0" w:color="000000"/>
              <w:bottom w:val="single" w:sz="4" w:space="0" w:color="000000"/>
              <w:right w:val="single" w:sz="4" w:space="0" w:color="000000"/>
            </w:tcBorders>
          </w:tcPr>
          <w:p w14:paraId="7BA6D411"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TELEFONE:</w:t>
            </w:r>
          </w:p>
        </w:tc>
        <w:tc>
          <w:tcPr>
            <w:tcW w:w="4110" w:type="dxa"/>
            <w:tcBorders>
              <w:top w:val="single" w:sz="4" w:space="0" w:color="000000"/>
              <w:left w:val="single" w:sz="4" w:space="0" w:color="000000"/>
              <w:bottom w:val="single" w:sz="4" w:space="0" w:color="000000"/>
              <w:right w:val="single" w:sz="4" w:space="0" w:color="000000"/>
            </w:tcBorders>
          </w:tcPr>
          <w:p w14:paraId="4A2282B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FAX:</w:t>
            </w:r>
          </w:p>
        </w:tc>
      </w:tr>
      <w:tr w:rsidR="003556E7" w:rsidRPr="00F978E4" w14:paraId="303667F0"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46E21DC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CONTATO DA LICITANTE:</w:t>
            </w:r>
          </w:p>
        </w:tc>
        <w:tc>
          <w:tcPr>
            <w:tcW w:w="4110" w:type="dxa"/>
            <w:tcBorders>
              <w:top w:val="single" w:sz="4" w:space="0" w:color="000000"/>
              <w:left w:val="single" w:sz="4" w:space="0" w:color="000000"/>
              <w:bottom w:val="single" w:sz="4" w:space="0" w:color="000000"/>
              <w:right w:val="single" w:sz="4" w:space="0" w:color="000000"/>
            </w:tcBorders>
          </w:tcPr>
          <w:p w14:paraId="6B9E3A7B"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TELEFONE:</w:t>
            </w:r>
          </w:p>
        </w:tc>
      </w:tr>
      <w:tr w:rsidR="003556E7" w:rsidRPr="00F978E4" w14:paraId="4D50984B" w14:textId="77777777" w:rsidTr="002C5992">
        <w:trPr>
          <w:cantSplit/>
          <w:trHeight w:val="69"/>
        </w:trPr>
        <w:tc>
          <w:tcPr>
            <w:tcW w:w="5529" w:type="dxa"/>
            <w:tcBorders>
              <w:top w:val="single" w:sz="4" w:space="0" w:color="000000"/>
              <w:left w:val="single" w:sz="4" w:space="0" w:color="000000"/>
              <w:bottom w:val="single" w:sz="4" w:space="0" w:color="000000"/>
              <w:right w:val="single" w:sz="4" w:space="0" w:color="000000"/>
            </w:tcBorders>
          </w:tcPr>
          <w:p w14:paraId="323E215A"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 xml:space="preserve">BANCO DA LICITANTE: </w:t>
            </w:r>
          </w:p>
        </w:tc>
        <w:tc>
          <w:tcPr>
            <w:tcW w:w="4110" w:type="dxa"/>
            <w:tcBorders>
              <w:top w:val="single" w:sz="4" w:space="0" w:color="000000"/>
              <w:left w:val="single" w:sz="4" w:space="0" w:color="000000"/>
              <w:bottom w:val="single" w:sz="4" w:space="0" w:color="000000"/>
              <w:right w:val="single" w:sz="4" w:space="0" w:color="000000"/>
            </w:tcBorders>
          </w:tcPr>
          <w:p w14:paraId="14925842" w14:textId="77777777" w:rsidR="003556E7" w:rsidRPr="00F978E4" w:rsidRDefault="003556E7" w:rsidP="00767FF8">
            <w:pPr>
              <w:jc w:val="both"/>
              <w:rPr>
                <w:rFonts w:ascii="Times New Roman" w:eastAsia="Calibri" w:hAnsi="Times New Roman" w:cs="Times New Roman"/>
              </w:rPr>
            </w:pPr>
            <w:r w:rsidRPr="00F978E4">
              <w:rPr>
                <w:rFonts w:ascii="Times New Roman" w:eastAsia="Calibri" w:hAnsi="Times New Roman" w:cs="Times New Roman"/>
              </w:rPr>
              <w:t>CONTA BANCÁRIA DA LICITANTE:</w:t>
            </w:r>
          </w:p>
        </w:tc>
      </w:tr>
      <w:tr w:rsidR="003556E7" w:rsidRPr="00F978E4" w14:paraId="23FEA20D" w14:textId="77777777" w:rsidTr="002C5992">
        <w:trPr>
          <w:cantSplit/>
          <w:trHeight w:val="133"/>
        </w:trPr>
        <w:tc>
          <w:tcPr>
            <w:tcW w:w="9639" w:type="dxa"/>
            <w:gridSpan w:val="2"/>
            <w:tcBorders>
              <w:top w:val="single" w:sz="4" w:space="0" w:color="000000"/>
              <w:left w:val="single" w:sz="4" w:space="0" w:color="000000"/>
              <w:bottom w:val="single" w:sz="4" w:space="0" w:color="000000"/>
              <w:right w:val="single" w:sz="4" w:space="0" w:color="000000"/>
            </w:tcBorders>
          </w:tcPr>
          <w:p w14:paraId="27EF578E" w14:textId="77777777" w:rsidR="003556E7" w:rsidRPr="00F978E4" w:rsidRDefault="003556E7" w:rsidP="00767FF8">
            <w:pPr>
              <w:jc w:val="both"/>
              <w:rPr>
                <w:rFonts w:ascii="Times New Roman" w:eastAsia="Calibri" w:hAnsi="Times New Roman" w:cs="Times New Roman"/>
                <w:b/>
              </w:rPr>
            </w:pPr>
            <w:r w:rsidRPr="00F978E4">
              <w:rPr>
                <w:rFonts w:ascii="Times New Roman" w:eastAsia="Calibri" w:hAnsi="Times New Roman" w:cs="Times New Roman"/>
              </w:rPr>
              <w:t>Nº DA AGÊNCIA:</w:t>
            </w:r>
          </w:p>
        </w:tc>
      </w:tr>
    </w:tbl>
    <w:tbl>
      <w:tblPr>
        <w:tblStyle w:val="Tabelacomgrade1"/>
        <w:tblW w:w="5077" w:type="pct"/>
        <w:tblInd w:w="-147" w:type="dxa"/>
        <w:tblLayout w:type="fixed"/>
        <w:tblLook w:val="04A0" w:firstRow="1" w:lastRow="0" w:firstColumn="1" w:lastColumn="0" w:noHBand="0" w:noVBand="1"/>
      </w:tblPr>
      <w:tblGrid>
        <w:gridCol w:w="809"/>
        <w:gridCol w:w="674"/>
        <w:gridCol w:w="4186"/>
        <w:gridCol w:w="1133"/>
        <w:gridCol w:w="851"/>
        <w:gridCol w:w="1135"/>
        <w:gridCol w:w="844"/>
      </w:tblGrid>
      <w:tr w:rsidR="00F57909" w:rsidRPr="00F978E4" w14:paraId="72F768F6" w14:textId="77777777" w:rsidTr="009C2FC8">
        <w:tc>
          <w:tcPr>
            <w:tcW w:w="3973" w:type="pct"/>
            <w:gridSpan w:val="5"/>
            <w:shd w:val="clear" w:color="auto" w:fill="D9E2F3" w:themeFill="accent1" w:themeFillTint="33"/>
            <w:vAlign w:val="center"/>
          </w:tcPr>
          <w:p w14:paraId="369DAF6F" w14:textId="32BC1C24" w:rsidR="00F57909" w:rsidRPr="00F978E4" w:rsidRDefault="00F57909"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r w:rsidRPr="00F978E4">
              <w:rPr>
                <w:rFonts w:ascii="Times New Roman" w:hAnsi="Times New Roman" w:cs="Times New Roman"/>
                <w:bCs/>
              </w:rPr>
              <w:t xml:space="preserve">LOTE 1 – </w:t>
            </w:r>
            <w:r w:rsidRPr="00F978E4">
              <w:rPr>
                <w:rFonts w:ascii="Times New Roman" w:hAnsi="Times New Roman" w:cs="Times New Roman"/>
              </w:rPr>
              <w:t>serviços técnicos de engenharia</w:t>
            </w:r>
          </w:p>
        </w:tc>
        <w:tc>
          <w:tcPr>
            <w:tcW w:w="589" w:type="pct"/>
            <w:shd w:val="clear" w:color="auto" w:fill="D9E2F3" w:themeFill="accent1" w:themeFillTint="33"/>
          </w:tcPr>
          <w:p w14:paraId="5A5FF7C9" w14:textId="27AEE488" w:rsidR="00F57909" w:rsidRPr="00F978E4" w:rsidRDefault="00F57909"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c>
          <w:tcPr>
            <w:tcW w:w="438" w:type="pct"/>
            <w:shd w:val="clear" w:color="auto" w:fill="D9E2F3" w:themeFill="accent1" w:themeFillTint="33"/>
          </w:tcPr>
          <w:p w14:paraId="2EB1B848" w14:textId="77777777" w:rsidR="00F57909" w:rsidRPr="00F978E4" w:rsidRDefault="00F57909" w:rsidP="00261E98">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r>
      <w:tr w:rsidR="00F57909" w:rsidRPr="00F978E4" w14:paraId="5CC9E74C" w14:textId="77777777" w:rsidTr="009C2FC8">
        <w:tc>
          <w:tcPr>
            <w:tcW w:w="420" w:type="pct"/>
            <w:shd w:val="clear" w:color="auto" w:fill="E7E6E6"/>
            <w:vAlign w:val="center"/>
          </w:tcPr>
          <w:p w14:paraId="18829829" w14:textId="77777777" w:rsidR="00F57909" w:rsidRPr="00F978E4" w:rsidRDefault="00F57909" w:rsidP="00261E98">
            <w:pPr>
              <w:spacing w:after="120"/>
              <w:jc w:val="both"/>
              <w:rPr>
                <w:rFonts w:ascii="Times New Roman" w:hAnsi="Times New Roman" w:cs="Times New Roman"/>
                <w:b/>
                <w:bCs/>
                <w:iCs/>
              </w:rPr>
            </w:pPr>
            <w:r w:rsidRPr="00F978E4">
              <w:rPr>
                <w:rFonts w:ascii="Times New Roman" w:hAnsi="Times New Roman" w:cs="Times New Roman"/>
                <w:bCs/>
                <w:iCs/>
              </w:rPr>
              <w:t>Lote</w:t>
            </w:r>
          </w:p>
        </w:tc>
        <w:tc>
          <w:tcPr>
            <w:tcW w:w="350" w:type="pct"/>
            <w:shd w:val="clear" w:color="auto" w:fill="E7E6E6"/>
            <w:vAlign w:val="center"/>
          </w:tcPr>
          <w:p w14:paraId="65141ADC" w14:textId="77777777" w:rsidR="00F57909" w:rsidRPr="00F978E4" w:rsidRDefault="00F57909" w:rsidP="00261E98">
            <w:pPr>
              <w:spacing w:after="120"/>
              <w:jc w:val="both"/>
              <w:rPr>
                <w:rFonts w:ascii="Times New Roman" w:hAnsi="Times New Roman" w:cs="Times New Roman"/>
                <w:b/>
                <w:bCs/>
                <w:iCs/>
              </w:rPr>
            </w:pPr>
            <w:r w:rsidRPr="00F978E4">
              <w:rPr>
                <w:rFonts w:ascii="Times New Roman" w:hAnsi="Times New Roman" w:cs="Times New Roman"/>
                <w:bCs/>
                <w:iCs/>
              </w:rPr>
              <w:t>Item</w:t>
            </w:r>
          </w:p>
        </w:tc>
        <w:tc>
          <w:tcPr>
            <w:tcW w:w="2173" w:type="pct"/>
            <w:shd w:val="clear" w:color="auto" w:fill="E7E6E6"/>
            <w:vAlign w:val="center"/>
          </w:tcPr>
          <w:p w14:paraId="4F574C14" w14:textId="77777777" w:rsidR="00F57909" w:rsidRPr="00F978E4" w:rsidRDefault="00F57909" w:rsidP="00261E98">
            <w:pPr>
              <w:spacing w:after="120"/>
              <w:jc w:val="both"/>
              <w:rPr>
                <w:rFonts w:ascii="Times New Roman" w:hAnsi="Times New Roman" w:cs="Times New Roman"/>
                <w:b/>
                <w:bCs/>
                <w:iCs/>
              </w:rPr>
            </w:pPr>
            <w:r w:rsidRPr="00F978E4">
              <w:rPr>
                <w:rFonts w:ascii="Times New Roman" w:hAnsi="Times New Roman" w:cs="Times New Roman"/>
                <w:bCs/>
                <w:iCs/>
              </w:rPr>
              <w:t>Descrição</w:t>
            </w:r>
          </w:p>
        </w:tc>
        <w:tc>
          <w:tcPr>
            <w:tcW w:w="588" w:type="pct"/>
            <w:shd w:val="clear" w:color="auto" w:fill="E7E6E6"/>
            <w:vAlign w:val="center"/>
          </w:tcPr>
          <w:p w14:paraId="630E7328" w14:textId="77777777" w:rsidR="00F57909" w:rsidRPr="00F978E4" w:rsidRDefault="00F57909" w:rsidP="00436F07">
            <w:pPr>
              <w:spacing w:after="120"/>
              <w:rPr>
                <w:rFonts w:ascii="Times New Roman" w:hAnsi="Times New Roman" w:cs="Times New Roman"/>
                <w:b/>
                <w:bCs/>
                <w:iCs/>
              </w:rPr>
            </w:pPr>
            <w:r w:rsidRPr="00F978E4">
              <w:rPr>
                <w:rFonts w:ascii="Times New Roman" w:hAnsi="Times New Roman" w:cs="Times New Roman"/>
                <w:bCs/>
                <w:iCs/>
              </w:rPr>
              <w:t>Unidade</w:t>
            </w:r>
          </w:p>
        </w:tc>
        <w:tc>
          <w:tcPr>
            <w:tcW w:w="442" w:type="pct"/>
            <w:shd w:val="clear" w:color="auto" w:fill="E7E6E6"/>
            <w:vAlign w:val="center"/>
          </w:tcPr>
          <w:p w14:paraId="3C64A1D8" w14:textId="346C7753" w:rsidR="00F57909" w:rsidRPr="00F978E4" w:rsidRDefault="00F57909" w:rsidP="00261E98">
            <w:pPr>
              <w:spacing w:after="120"/>
              <w:jc w:val="center"/>
              <w:rPr>
                <w:rFonts w:ascii="Times New Roman" w:hAnsi="Times New Roman" w:cs="Times New Roman"/>
                <w:b/>
                <w:bCs/>
                <w:iCs/>
              </w:rPr>
            </w:pPr>
            <w:r w:rsidRPr="00F978E4">
              <w:rPr>
                <w:rFonts w:ascii="Times New Roman" w:hAnsi="Times New Roman" w:cs="Times New Roman"/>
                <w:bCs/>
                <w:iCs/>
              </w:rPr>
              <w:t>Quant</w:t>
            </w:r>
          </w:p>
        </w:tc>
        <w:tc>
          <w:tcPr>
            <w:tcW w:w="589" w:type="pct"/>
            <w:shd w:val="clear" w:color="auto" w:fill="E7E6E6"/>
          </w:tcPr>
          <w:p w14:paraId="7BA1ACEA" w14:textId="47397970" w:rsidR="00F57909" w:rsidRPr="00F978E4" w:rsidRDefault="00F57909" w:rsidP="00261E98">
            <w:pPr>
              <w:spacing w:after="120"/>
              <w:jc w:val="both"/>
              <w:rPr>
                <w:rFonts w:ascii="Times New Roman" w:hAnsi="Times New Roman" w:cs="Times New Roman"/>
                <w:b/>
                <w:bCs/>
                <w:iCs/>
              </w:rPr>
            </w:pPr>
            <w:r w:rsidRPr="00F978E4">
              <w:rPr>
                <w:rFonts w:ascii="Times New Roman" w:hAnsi="Times New Roman" w:cs="Times New Roman"/>
                <w:bCs/>
                <w:iCs/>
              </w:rPr>
              <w:t>Preço Unitário</w:t>
            </w:r>
          </w:p>
        </w:tc>
        <w:tc>
          <w:tcPr>
            <w:tcW w:w="438" w:type="pct"/>
            <w:shd w:val="clear" w:color="auto" w:fill="E7E6E6"/>
          </w:tcPr>
          <w:p w14:paraId="047377DC" w14:textId="77777777" w:rsidR="00F57909" w:rsidRPr="00F978E4" w:rsidRDefault="00F57909" w:rsidP="00261E98">
            <w:pPr>
              <w:spacing w:after="120"/>
              <w:jc w:val="both"/>
              <w:rPr>
                <w:rFonts w:ascii="Times New Roman" w:hAnsi="Times New Roman" w:cs="Times New Roman"/>
                <w:b/>
                <w:bCs/>
                <w:iCs/>
              </w:rPr>
            </w:pPr>
            <w:r w:rsidRPr="00F978E4">
              <w:rPr>
                <w:rFonts w:ascii="Times New Roman" w:hAnsi="Times New Roman" w:cs="Times New Roman"/>
                <w:bCs/>
                <w:iCs/>
              </w:rPr>
              <w:t>Preço Total</w:t>
            </w:r>
          </w:p>
        </w:tc>
      </w:tr>
      <w:tr w:rsidR="00F57909" w:rsidRPr="00F978E4" w14:paraId="17CB33CD" w14:textId="77777777" w:rsidTr="009C2FC8">
        <w:tc>
          <w:tcPr>
            <w:tcW w:w="420" w:type="pct"/>
            <w:tcBorders>
              <w:bottom w:val="single" w:sz="4" w:space="0" w:color="auto"/>
            </w:tcBorders>
            <w:vAlign w:val="center"/>
          </w:tcPr>
          <w:p w14:paraId="48BB272D" w14:textId="67D54D01" w:rsidR="00F57909" w:rsidRPr="00F978E4" w:rsidRDefault="00F57909" w:rsidP="00261E98">
            <w:pPr>
              <w:spacing w:after="120"/>
              <w:jc w:val="both"/>
              <w:rPr>
                <w:rFonts w:ascii="Times New Roman" w:hAnsi="Times New Roman" w:cs="Times New Roman"/>
                <w:iCs/>
              </w:rPr>
            </w:pPr>
            <w:r w:rsidRPr="00F978E4">
              <w:rPr>
                <w:rFonts w:ascii="Times New Roman" w:hAnsi="Times New Roman" w:cs="Times New Roman"/>
                <w:iCs/>
              </w:rPr>
              <w:t>1</w:t>
            </w:r>
          </w:p>
        </w:tc>
        <w:tc>
          <w:tcPr>
            <w:tcW w:w="350" w:type="pct"/>
            <w:tcBorders>
              <w:bottom w:val="single" w:sz="4" w:space="0" w:color="auto"/>
            </w:tcBorders>
            <w:vAlign w:val="center"/>
          </w:tcPr>
          <w:p w14:paraId="4EDAB7A6" w14:textId="7CF81A2B" w:rsidR="00F57909" w:rsidRPr="00F978E4" w:rsidRDefault="00F57909" w:rsidP="00261E98">
            <w:pPr>
              <w:spacing w:after="120"/>
              <w:jc w:val="both"/>
              <w:rPr>
                <w:rFonts w:ascii="Times New Roman" w:hAnsi="Times New Roman" w:cs="Times New Roman"/>
                <w:iCs/>
              </w:rPr>
            </w:pPr>
            <w:r w:rsidRPr="00F978E4">
              <w:rPr>
                <w:rFonts w:ascii="Times New Roman" w:hAnsi="Times New Roman" w:cs="Times New Roman"/>
                <w:iCs/>
              </w:rPr>
              <w:t>1</w:t>
            </w:r>
          </w:p>
        </w:tc>
        <w:tc>
          <w:tcPr>
            <w:tcW w:w="2173" w:type="pct"/>
            <w:tcBorders>
              <w:bottom w:val="single" w:sz="4" w:space="0" w:color="auto"/>
            </w:tcBorders>
            <w:vAlign w:val="center"/>
          </w:tcPr>
          <w:p w14:paraId="746F9362" w14:textId="77777777" w:rsidR="00F57909" w:rsidRPr="00F978E4" w:rsidRDefault="00F57909" w:rsidP="00F57909">
            <w:pPr>
              <w:jc w:val="both"/>
              <w:rPr>
                <w:rFonts w:ascii="Times New Roman" w:hAnsi="Times New Roman" w:cs="Times New Roman"/>
                <w:b/>
              </w:rPr>
            </w:pPr>
            <w:r w:rsidRPr="00F978E4">
              <w:rPr>
                <w:rFonts w:ascii="Times New Roman" w:hAnsi="Times New Roman" w:cs="Times New Roman"/>
              </w:rPr>
              <w:t>Contratação de empresa especializada para a prestação de serviços técnicos de engenharia</w:t>
            </w:r>
            <w:r w:rsidRPr="00F978E4">
              <w:rPr>
                <w:rFonts w:ascii="Times New Roman" w:hAnsi="Times New Roman" w:cs="Times New Roman"/>
                <w:color w:val="FF0000"/>
              </w:rPr>
              <w:t xml:space="preserve"> </w:t>
            </w:r>
            <w:r w:rsidRPr="00F978E4">
              <w:rPr>
                <w:rFonts w:ascii="Times New Roman" w:hAnsi="Times New Roman" w:cs="Times New Roman"/>
              </w:rPr>
              <w:t>para apoio ao diagnóstico, modelagem, planejamento e padronização dos sistemas de abastecimento de água e esgotamento sanitário do município de São Gabriel do Oeste/MS, incluindo levantamento de dados em campo, calibração de modelos hidráulicos, elaboração de diretrizes técnicas e suporte a processos de aquisição e aprovação de novos empreendimentos.</w:t>
            </w:r>
          </w:p>
          <w:p w14:paraId="77760245" w14:textId="77777777" w:rsidR="00F57909" w:rsidRPr="00F978E4" w:rsidRDefault="00F57909" w:rsidP="00F57909">
            <w:pPr>
              <w:rPr>
                <w:rFonts w:ascii="Times New Roman" w:hAnsi="Times New Roman" w:cs="Times New Roman"/>
                <w:b/>
              </w:rPr>
            </w:pPr>
          </w:p>
          <w:p w14:paraId="05421206" w14:textId="77777777" w:rsidR="00F57909" w:rsidRPr="00F978E4" w:rsidRDefault="00F57909" w:rsidP="00F57909">
            <w:pPr>
              <w:rPr>
                <w:rFonts w:ascii="Times New Roman" w:hAnsi="Times New Roman" w:cs="Times New Roman"/>
                <w:bCs/>
              </w:rPr>
            </w:pPr>
            <w:r w:rsidRPr="00F978E4">
              <w:rPr>
                <w:rFonts w:ascii="Times New Roman" w:hAnsi="Times New Roman" w:cs="Times New Roman"/>
                <w:bCs/>
              </w:rPr>
              <w:t>Especificação Técnica:</w:t>
            </w:r>
          </w:p>
          <w:p w14:paraId="52BA1485" w14:textId="77777777" w:rsidR="00F57909" w:rsidRPr="00F978E4" w:rsidRDefault="00F57909" w:rsidP="00F57909">
            <w:pPr>
              <w:rPr>
                <w:rFonts w:ascii="Times New Roman" w:hAnsi="Times New Roman" w:cs="Times New Roman"/>
                <w:b/>
              </w:rPr>
            </w:pPr>
          </w:p>
          <w:p w14:paraId="47B20FD4"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Coleta de dados e diagnóstico dos sistemas - Água e Esgoto;</w:t>
            </w:r>
          </w:p>
          <w:p w14:paraId="151605DE"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Levantamento de dados em campo (Perfil de Consumo e Pressão) – Mínimo 10 pontos;</w:t>
            </w:r>
          </w:p>
          <w:p w14:paraId="08EBE4ED"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Atualização e Calibração do Modelo Hidráulico – Água;</w:t>
            </w:r>
          </w:p>
          <w:p w14:paraId="5CBA1251"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lastRenderedPageBreak/>
              <w:t xml:space="preserve">Modelagem Hidráulica - Setorização, </w:t>
            </w:r>
            <w:proofErr w:type="spellStart"/>
            <w:r w:rsidRPr="00F978E4">
              <w:rPr>
                <w:rFonts w:ascii="Times New Roman" w:hAnsi="Times New Roman" w:cs="Times New Roman"/>
              </w:rPr>
              <w:t>DMCs</w:t>
            </w:r>
            <w:proofErr w:type="spellEnd"/>
            <w:r w:rsidRPr="00F978E4">
              <w:rPr>
                <w:rFonts w:ascii="Times New Roman" w:hAnsi="Times New Roman" w:cs="Times New Roman"/>
              </w:rPr>
              <w:t xml:space="preserve"> e setores de manobra;</w:t>
            </w:r>
          </w:p>
          <w:p w14:paraId="695D8C6F"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Unificação e atualização de cadastro e modelagem hidráulica – Esgoto;</w:t>
            </w:r>
          </w:p>
          <w:p w14:paraId="44E16474"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Análises de perfil de consumo, erros de medição e substituição de hidrômetros;</w:t>
            </w:r>
          </w:p>
          <w:p w14:paraId="15D77FB9"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Apoio técnico em especificações para aquisição de medidores;</w:t>
            </w:r>
          </w:p>
          <w:p w14:paraId="074B9DEC"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Elaboração de manual e diretrizes técnicas para novos loteamentos;</w:t>
            </w:r>
          </w:p>
          <w:p w14:paraId="7AF625AC" w14:textId="77777777" w:rsidR="00F57909" w:rsidRPr="00F978E4" w:rsidRDefault="00F57909" w:rsidP="00740E09">
            <w:pPr>
              <w:pStyle w:val="PargrafodaLista"/>
              <w:numPr>
                <w:ilvl w:val="0"/>
                <w:numId w:val="58"/>
              </w:numPr>
              <w:jc w:val="both"/>
              <w:rPr>
                <w:rFonts w:ascii="Times New Roman" w:hAnsi="Times New Roman" w:cs="Times New Roman"/>
                <w:b/>
              </w:rPr>
            </w:pPr>
            <w:r w:rsidRPr="00F978E4">
              <w:rPr>
                <w:rFonts w:ascii="Times New Roman" w:hAnsi="Times New Roman" w:cs="Times New Roman"/>
              </w:rPr>
              <w:t>Estudos de viabilidade técnica para novos empreendimentos (água e esgoto) – sob demanda (previsto 50 horas técnicas).</w:t>
            </w:r>
          </w:p>
          <w:p w14:paraId="50102780" w14:textId="77777777" w:rsidR="00F57909" w:rsidRPr="00F978E4" w:rsidRDefault="00F57909" w:rsidP="00F57909">
            <w:pPr>
              <w:rPr>
                <w:rFonts w:ascii="Times New Roman" w:hAnsi="Times New Roman" w:cs="Times New Roman"/>
                <w:b/>
              </w:rPr>
            </w:pPr>
          </w:p>
          <w:p w14:paraId="37C42E07" w14:textId="1E52D2FC" w:rsidR="00F57909" w:rsidRPr="00F978E4" w:rsidRDefault="00F57909" w:rsidP="00261E98">
            <w:pPr>
              <w:spacing w:after="120"/>
              <w:jc w:val="both"/>
              <w:rPr>
                <w:rFonts w:ascii="Times New Roman" w:hAnsi="Times New Roman" w:cs="Times New Roman"/>
                <w:b/>
                <w:bCs/>
                <w:iCs/>
              </w:rPr>
            </w:pPr>
          </w:p>
        </w:tc>
        <w:tc>
          <w:tcPr>
            <w:tcW w:w="588" w:type="pct"/>
            <w:tcBorders>
              <w:bottom w:val="single" w:sz="4" w:space="0" w:color="auto"/>
            </w:tcBorders>
            <w:vAlign w:val="center"/>
          </w:tcPr>
          <w:p w14:paraId="7C268A65" w14:textId="3858D22A" w:rsidR="00F57909" w:rsidRPr="00F978E4" w:rsidRDefault="00F57909" w:rsidP="00261E98">
            <w:pPr>
              <w:spacing w:after="120"/>
              <w:jc w:val="center"/>
              <w:rPr>
                <w:rFonts w:ascii="Times New Roman" w:hAnsi="Times New Roman" w:cs="Times New Roman"/>
                <w:iCs/>
              </w:rPr>
            </w:pPr>
            <w:r w:rsidRPr="00F978E4">
              <w:rPr>
                <w:rFonts w:ascii="Times New Roman" w:hAnsi="Times New Roman" w:cs="Times New Roman"/>
                <w:iCs/>
              </w:rPr>
              <w:lastRenderedPageBreak/>
              <w:t>serviço</w:t>
            </w:r>
          </w:p>
        </w:tc>
        <w:tc>
          <w:tcPr>
            <w:tcW w:w="442" w:type="pct"/>
            <w:tcBorders>
              <w:bottom w:val="single" w:sz="4" w:space="0" w:color="auto"/>
            </w:tcBorders>
            <w:vAlign w:val="center"/>
          </w:tcPr>
          <w:p w14:paraId="6D984C4F" w14:textId="42837730" w:rsidR="00F57909" w:rsidRPr="00F978E4" w:rsidRDefault="00F57909" w:rsidP="00261E98">
            <w:pPr>
              <w:spacing w:after="120"/>
              <w:jc w:val="center"/>
              <w:rPr>
                <w:rFonts w:ascii="Times New Roman" w:hAnsi="Times New Roman" w:cs="Times New Roman"/>
                <w:iCs/>
              </w:rPr>
            </w:pPr>
            <w:r w:rsidRPr="00F978E4">
              <w:rPr>
                <w:rFonts w:ascii="Times New Roman" w:hAnsi="Times New Roman" w:cs="Times New Roman"/>
                <w:iCs/>
              </w:rPr>
              <w:t>1</w:t>
            </w:r>
          </w:p>
        </w:tc>
        <w:tc>
          <w:tcPr>
            <w:tcW w:w="589" w:type="pct"/>
            <w:tcBorders>
              <w:bottom w:val="single" w:sz="4" w:space="0" w:color="auto"/>
            </w:tcBorders>
            <w:vAlign w:val="center"/>
          </w:tcPr>
          <w:p w14:paraId="06B46A37" w14:textId="7D9C59BF" w:rsidR="00F57909" w:rsidRPr="00F978E4" w:rsidRDefault="00F57909" w:rsidP="00261E98">
            <w:pPr>
              <w:spacing w:after="120"/>
              <w:jc w:val="both"/>
              <w:rPr>
                <w:rFonts w:ascii="Times New Roman" w:hAnsi="Times New Roman" w:cs="Times New Roman"/>
                <w:b/>
                <w:bCs/>
                <w:iCs/>
              </w:rPr>
            </w:pPr>
          </w:p>
        </w:tc>
        <w:tc>
          <w:tcPr>
            <w:tcW w:w="438" w:type="pct"/>
            <w:tcBorders>
              <w:bottom w:val="single" w:sz="4" w:space="0" w:color="auto"/>
            </w:tcBorders>
            <w:vAlign w:val="center"/>
          </w:tcPr>
          <w:p w14:paraId="525B68AA" w14:textId="782E464C" w:rsidR="00F57909" w:rsidRPr="00F978E4" w:rsidRDefault="00F57909" w:rsidP="00261E98">
            <w:pPr>
              <w:spacing w:after="120"/>
              <w:jc w:val="both"/>
              <w:rPr>
                <w:rFonts w:ascii="Times New Roman" w:hAnsi="Times New Roman" w:cs="Times New Roman"/>
                <w:b/>
                <w:bCs/>
                <w:iCs/>
              </w:rPr>
            </w:pPr>
          </w:p>
        </w:tc>
      </w:tr>
      <w:tr w:rsidR="009C2FC8" w:rsidRPr="00F978E4" w14:paraId="22DF2164" w14:textId="77777777" w:rsidTr="009C2FC8">
        <w:tc>
          <w:tcPr>
            <w:tcW w:w="5000" w:type="pct"/>
            <w:gridSpan w:val="7"/>
            <w:tcBorders>
              <w:top w:val="single" w:sz="4" w:space="0" w:color="auto"/>
              <w:left w:val="single" w:sz="4" w:space="0" w:color="auto"/>
              <w:bottom w:val="single" w:sz="4" w:space="0" w:color="auto"/>
              <w:right w:val="single" w:sz="4" w:space="0" w:color="auto"/>
            </w:tcBorders>
          </w:tcPr>
          <w:p w14:paraId="27F95283" w14:textId="0659A8B3" w:rsidR="009C2FC8" w:rsidRPr="00F978E4" w:rsidRDefault="009C2FC8" w:rsidP="009C2FC8">
            <w:pPr>
              <w:spacing w:after="120"/>
              <w:rPr>
                <w:rFonts w:ascii="Times New Roman" w:hAnsi="Times New Roman" w:cs="Times New Roman"/>
                <w:b/>
                <w:bCs/>
                <w:iCs/>
              </w:rPr>
            </w:pPr>
            <w:r w:rsidRPr="00F978E4">
              <w:rPr>
                <w:rFonts w:ascii="Times New Roman" w:hAnsi="Times New Roman" w:cs="Times New Roman"/>
                <w:b/>
                <w:bCs/>
                <w:iCs/>
              </w:rPr>
              <w:t>Valor total:</w:t>
            </w:r>
          </w:p>
        </w:tc>
      </w:tr>
    </w:tbl>
    <w:p w14:paraId="0AFBC04E" w14:textId="77777777" w:rsidR="0073291F" w:rsidRPr="00F978E4" w:rsidRDefault="0073291F" w:rsidP="008B4C36">
      <w:pPr>
        <w:spacing w:line="276" w:lineRule="auto"/>
        <w:jc w:val="both"/>
        <w:rPr>
          <w:rFonts w:ascii="Times New Roman" w:eastAsia="Calibri" w:hAnsi="Times New Roman" w:cs="Times New Roman"/>
        </w:rPr>
      </w:pPr>
    </w:p>
    <w:p w14:paraId="5FECE4EF" w14:textId="12AD3A1A"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VALIDADE DA PROPOSTA: 60 DIAS</w:t>
      </w:r>
    </w:p>
    <w:p w14:paraId="1A9ABE41" w14:textId="77777777" w:rsidR="00F57909" w:rsidRPr="00F978E4" w:rsidRDefault="00F57909" w:rsidP="008B4C36">
      <w:pPr>
        <w:spacing w:line="276" w:lineRule="auto"/>
        <w:jc w:val="both"/>
        <w:rPr>
          <w:rFonts w:ascii="Times New Roman" w:eastAsia="Calibri" w:hAnsi="Times New Roman" w:cs="Times New Roman"/>
        </w:rPr>
      </w:pPr>
    </w:p>
    <w:p w14:paraId="0464B47F" w14:textId="77777777" w:rsidR="00F57909" w:rsidRPr="00F978E4" w:rsidRDefault="00F57909" w:rsidP="00F57909">
      <w:pPr>
        <w:spacing w:before="100" w:beforeAutospacing="1" w:after="100" w:afterAutospacing="1"/>
        <w:jc w:val="both"/>
        <w:rPr>
          <w:rFonts w:ascii="Times New Roman" w:eastAsia="Times New Roman" w:hAnsi="Times New Roman" w:cs="Times New Roman"/>
        </w:rPr>
      </w:pPr>
      <w:r w:rsidRPr="00F978E4">
        <w:rPr>
          <w:rFonts w:ascii="Times New Roman" w:eastAsia="Times New Roman" w:hAnsi="Times New Roman" w:cs="Times New Roman"/>
        </w:rPr>
        <w:t xml:space="preserve">O prazo para a execução dos serviços será de </w:t>
      </w:r>
      <w:r w:rsidRPr="00F978E4">
        <w:rPr>
          <w:rFonts w:ascii="Times New Roman" w:eastAsia="Times New Roman" w:hAnsi="Times New Roman" w:cs="Times New Roman"/>
          <w:b/>
          <w:bCs/>
        </w:rPr>
        <w:t>08 (oito) meses corridos</w:t>
      </w:r>
      <w:r w:rsidRPr="00F978E4">
        <w:rPr>
          <w:rFonts w:ascii="Times New Roman" w:eastAsia="Times New Roman" w:hAnsi="Times New Roman" w:cs="Times New Roman"/>
        </w:rPr>
        <w:t xml:space="preserve">, contados a partir da </w:t>
      </w:r>
      <w:r w:rsidRPr="00F978E4">
        <w:rPr>
          <w:rFonts w:ascii="Times New Roman" w:eastAsia="Times New Roman" w:hAnsi="Times New Roman" w:cs="Times New Roman"/>
          <w:b/>
          <w:bCs/>
        </w:rPr>
        <w:t>assinatura do contrato</w:t>
      </w:r>
      <w:r w:rsidRPr="00F978E4">
        <w:rPr>
          <w:rFonts w:ascii="Times New Roman" w:eastAsia="Times New Roman" w:hAnsi="Times New Roman" w:cs="Times New Roman"/>
        </w:rPr>
        <w:t xml:space="preserve"> e da </w:t>
      </w:r>
      <w:r w:rsidRPr="00F978E4">
        <w:rPr>
          <w:rFonts w:ascii="Times New Roman" w:eastAsia="Times New Roman" w:hAnsi="Times New Roman" w:cs="Times New Roman"/>
          <w:b/>
          <w:bCs/>
        </w:rPr>
        <w:t>emissão da respectiva Nota de Empenho</w:t>
      </w:r>
      <w:r w:rsidRPr="00F978E4">
        <w:rPr>
          <w:rFonts w:ascii="Times New Roman" w:eastAsia="Times New Roman" w:hAnsi="Times New Roman" w:cs="Times New Roman"/>
        </w:rPr>
        <w:t>.</w:t>
      </w:r>
    </w:p>
    <w:p w14:paraId="266D31BF" w14:textId="1A3BC7D1" w:rsidR="00F57909" w:rsidRPr="00F978E4" w:rsidRDefault="009C2FC8" w:rsidP="00F57909">
      <w:pPr>
        <w:spacing w:before="100" w:beforeAutospacing="1" w:after="100" w:afterAutospacing="1"/>
        <w:jc w:val="both"/>
        <w:rPr>
          <w:rFonts w:ascii="Times New Roman" w:eastAsia="Times New Roman" w:hAnsi="Times New Roman" w:cs="Times New Roman"/>
        </w:rPr>
      </w:pPr>
      <w:r w:rsidRPr="00F978E4">
        <w:rPr>
          <w:rFonts w:ascii="Times New Roman" w:hAnsi="Times New Roman" w:cs="Times New Roman"/>
        </w:rPr>
        <w:t xml:space="preserve">A execução dos serviços terá início </w:t>
      </w:r>
      <w:r w:rsidRPr="00F978E4">
        <w:rPr>
          <w:rFonts w:ascii="Times New Roman" w:hAnsi="Times New Roman" w:cs="Times New Roman"/>
          <w:b/>
          <w:bCs/>
        </w:rPr>
        <w:t>imediato</w:t>
      </w:r>
      <w:r w:rsidR="00F57909" w:rsidRPr="00F978E4">
        <w:rPr>
          <w:rFonts w:ascii="Times New Roman" w:eastAsia="Times New Roman" w:hAnsi="Times New Roman" w:cs="Times New Roman"/>
        </w:rPr>
        <w:t xml:space="preserve">, respeitado o prazo de </w:t>
      </w:r>
      <w:r w:rsidR="00F57909" w:rsidRPr="00F978E4">
        <w:rPr>
          <w:rFonts w:ascii="Times New Roman" w:eastAsia="Times New Roman" w:hAnsi="Times New Roman" w:cs="Times New Roman"/>
          <w:b/>
          <w:bCs/>
        </w:rPr>
        <w:t>até 30 (trinta) dias</w:t>
      </w:r>
      <w:r w:rsidR="00F57909" w:rsidRPr="00F978E4">
        <w:rPr>
          <w:rFonts w:ascii="Times New Roman" w:eastAsia="Times New Roman" w:hAnsi="Times New Roman" w:cs="Times New Roman"/>
        </w:rPr>
        <w:t xml:space="preserve"> a </w:t>
      </w:r>
      <w:r w:rsidRPr="00F978E4">
        <w:rPr>
          <w:rFonts w:ascii="Times New Roman" w:eastAsia="Times New Roman" w:hAnsi="Times New Roman" w:cs="Times New Roman"/>
          <w:b/>
          <w:bCs/>
        </w:rPr>
        <w:t>assinatura do contrato</w:t>
      </w:r>
      <w:r w:rsidRPr="00F978E4">
        <w:rPr>
          <w:rFonts w:ascii="Times New Roman" w:eastAsia="Times New Roman" w:hAnsi="Times New Roman" w:cs="Times New Roman"/>
        </w:rPr>
        <w:t xml:space="preserve"> e da </w:t>
      </w:r>
      <w:r w:rsidRPr="00F978E4">
        <w:rPr>
          <w:rFonts w:ascii="Times New Roman" w:eastAsia="Times New Roman" w:hAnsi="Times New Roman" w:cs="Times New Roman"/>
          <w:b/>
          <w:bCs/>
        </w:rPr>
        <w:t>emissão da respectiva Nota de Empenho</w:t>
      </w:r>
      <w:r w:rsidR="00F57909" w:rsidRPr="00F978E4">
        <w:rPr>
          <w:rFonts w:ascii="Times New Roman" w:eastAsia="Times New Roman" w:hAnsi="Times New Roman" w:cs="Times New Roman"/>
        </w:rPr>
        <w:t>.</w:t>
      </w:r>
    </w:p>
    <w:p w14:paraId="187DEE1F" w14:textId="343EEAD9" w:rsidR="00FA4C3E" w:rsidRPr="00F978E4" w:rsidRDefault="00F57909" w:rsidP="003525A1">
      <w:pPr>
        <w:spacing w:before="100" w:beforeAutospacing="1" w:after="100" w:afterAutospacing="1"/>
        <w:jc w:val="both"/>
        <w:rPr>
          <w:rFonts w:ascii="Times New Roman" w:eastAsia="Times New Roman" w:hAnsi="Times New Roman" w:cs="Times New Roman"/>
        </w:rPr>
      </w:pPr>
      <w:r w:rsidRPr="00F978E4">
        <w:rPr>
          <w:rFonts w:ascii="Times New Roman" w:eastAsia="Times New Roman" w:hAnsi="Times New Roman" w:cs="Times New Roman"/>
        </w:rPr>
        <w:t>A execução obedecer</w:t>
      </w:r>
      <w:r w:rsidR="0028649A" w:rsidRPr="00F978E4">
        <w:rPr>
          <w:rFonts w:ascii="Times New Roman" w:eastAsia="Times New Roman" w:hAnsi="Times New Roman" w:cs="Times New Roman"/>
        </w:rPr>
        <w:t>a</w:t>
      </w:r>
      <w:r w:rsidRPr="00F978E4">
        <w:rPr>
          <w:rFonts w:ascii="Times New Roman" w:eastAsia="Times New Roman" w:hAnsi="Times New Roman" w:cs="Times New Roman"/>
        </w:rPr>
        <w:t xml:space="preserve"> às </w:t>
      </w:r>
      <w:r w:rsidRPr="00F978E4">
        <w:rPr>
          <w:rFonts w:ascii="Times New Roman" w:eastAsia="Times New Roman" w:hAnsi="Times New Roman" w:cs="Times New Roman"/>
          <w:b/>
          <w:bCs/>
        </w:rPr>
        <w:t>especificações técnicas constantes do Termo de Referência – Anexo I</w:t>
      </w:r>
      <w:r w:rsidRPr="00F978E4">
        <w:rPr>
          <w:rFonts w:ascii="Times New Roman" w:eastAsia="Times New Roman" w:hAnsi="Times New Roman" w:cs="Times New Roman"/>
        </w:rPr>
        <w:t xml:space="preserve"> do Edital.</w:t>
      </w:r>
    </w:p>
    <w:p w14:paraId="4D86022C" w14:textId="77777777" w:rsidR="00506771" w:rsidRPr="00F978E4" w:rsidRDefault="00506771" w:rsidP="003525A1">
      <w:pPr>
        <w:spacing w:before="100" w:beforeAutospacing="1" w:after="100" w:afterAutospacing="1"/>
        <w:jc w:val="both"/>
        <w:rPr>
          <w:rFonts w:ascii="Times New Roman" w:eastAsia="Times New Roman" w:hAnsi="Times New Roman" w:cs="Times New Roman"/>
        </w:rPr>
      </w:pPr>
    </w:p>
    <w:p w14:paraId="503ECCBD" w14:textId="77777777" w:rsidR="008B4C36" w:rsidRPr="00F978E4" w:rsidRDefault="008B4C36" w:rsidP="008B4C36">
      <w:pPr>
        <w:spacing w:line="276" w:lineRule="auto"/>
        <w:jc w:val="both"/>
        <w:rPr>
          <w:rFonts w:ascii="Times New Roman" w:eastAsia="Calibri" w:hAnsi="Times New Roman" w:cs="Times New Roman"/>
        </w:rPr>
      </w:pPr>
    </w:p>
    <w:p w14:paraId="14414AAD"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rPr>
        <w:t>DATA: _____/_____/_____</w:t>
      </w:r>
    </w:p>
    <w:p w14:paraId="27DA846C" w14:textId="290E30EC" w:rsidR="008B4C36" w:rsidRPr="00F978E4" w:rsidRDefault="008B4C36" w:rsidP="008B4C36">
      <w:pPr>
        <w:spacing w:line="276" w:lineRule="auto"/>
        <w:jc w:val="both"/>
        <w:rPr>
          <w:rFonts w:ascii="Times New Roman" w:eastAsia="Calibri" w:hAnsi="Times New Roman" w:cs="Times New Roman"/>
        </w:rPr>
      </w:pPr>
    </w:p>
    <w:p w14:paraId="20778688" w14:textId="2470DD1C" w:rsidR="00506771" w:rsidRPr="00F978E4" w:rsidRDefault="00506771" w:rsidP="008B4C36">
      <w:pPr>
        <w:spacing w:line="276" w:lineRule="auto"/>
        <w:jc w:val="both"/>
        <w:rPr>
          <w:rFonts w:ascii="Times New Roman" w:eastAsia="Calibri" w:hAnsi="Times New Roman" w:cs="Times New Roman"/>
        </w:rPr>
      </w:pPr>
    </w:p>
    <w:p w14:paraId="18DF3C83" w14:textId="77777777" w:rsidR="00506771" w:rsidRPr="00F978E4" w:rsidRDefault="00506771" w:rsidP="008B4C36">
      <w:pPr>
        <w:spacing w:line="276" w:lineRule="auto"/>
        <w:jc w:val="both"/>
        <w:rPr>
          <w:rFonts w:ascii="Times New Roman" w:eastAsia="Calibri" w:hAnsi="Times New Roman" w:cs="Times New Roman"/>
        </w:rPr>
      </w:pPr>
    </w:p>
    <w:p w14:paraId="0516F835" w14:textId="77777777" w:rsidR="008B4C36" w:rsidRPr="00F978E4" w:rsidRDefault="008B4C36" w:rsidP="008B4C36">
      <w:pPr>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_____________________________</w:t>
      </w:r>
    </w:p>
    <w:p w14:paraId="5D3CBBFB" w14:textId="77777777" w:rsidR="008B4C36" w:rsidRPr="00F978E4" w:rsidRDefault="008B4C36" w:rsidP="008B4C36">
      <w:pPr>
        <w:spacing w:line="276" w:lineRule="auto"/>
        <w:jc w:val="center"/>
        <w:rPr>
          <w:rFonts w:ascii="Times New Roman" w:eastAsia="Calibri" w:hAnsi="Times New Roman" w:cs="Times New Roman"/>
        </w:rPr>
      </w:pPr>
      <w:r w:rsidRPr="00F978E4">
        <w:rPr>
          <w:rFonts w:ascii="Times New Roman" w:eastAsia="Calibri" w:hAnsi="Times New Roman" w:cs="Times New Roman"/>
        </w:rPr>
        <w:t>ASSINATURA / CARIMBO</w:t>
      </w:r>
    </w:p>
    <w:p w14:paraId="0B73382E" w14:textId="4C7A0065" w:rsidR="00F57E9F" w:rsidRPr="00F978E4" w:rsidRDefault="008B4C36" w:rsidP="0028649A">
      <w:pPr>
        <w:spacing w:line="276" w:lineRule="auto"/>
        <w:jc w:val="center"/>
        <w:rPr>
          <w:rFonts w:ascii="Times New Roman" w:eastAsia="Calibri" w:hAnsi="Times New Roman" w:cs="Times New Roman"/>
        </w:rPr>
      </w:pPr>
      <w:r w:rsidRPr="00F978E4">
        <w:rPr>
          <w:rFonts w:ascii="Times New Roman" w:eastAsia="Calibri" w:hAnsi="Times New Roman" w:cs="Times New Roman"/>
        </w:rPr>
        <w:t>Funcionário / Empresa</w:t>
      </w:r>
    </w:p>
    <w:p w14:paraId="7F6E0CB6" w14:textId="3BEAA325" w:rsidR="009C2FC8" w:rsidRPr="00F978E4" w:rsidRDefault="009C2FC8" w:rsidP="0028649A">
      <w:pPr>
        <w:spacing w:line="276" w:lineRule="auto"/>
        <w:jc w:val="center"/>
        <w:rPr>
          <w:rFonts w:ascii="Times New Roman" w:eastAsia="Calibri" w:hAnsi="Times New Roman" w:cs="Times New Roman"/>
        </w:rPr>
      </w:pPr>
    </w:p>
    <w:p w14:paraId="33819430" w14:textId="64F3B31B" w:rsidR="009C2FC8" w:rsidRPr="00F978E4" w:rsidRDefault="009C2FC8" w:rsidP="0028649A">
      <w:pPr>
        <w:spacing w:line="276" w:lineRule="auto"/>
        <w:jc w:val="center"/>
        <w:rPr>
          <w:rFonts w:ascii="Times New Roman" w:eastAsia="Calibri" w:hAnsi="Times New Roman" w:cs="Times New Roman"/>
        </w:rPr>
      </w:pPr>
    </w:p>
    <w:p w14:paraId="7E7EF99B" w14:textId="77777777" w:rsidR="009C2FC8" w:rsidRPr="00F978E4" w:rsidRDefault="009C2FC8" w:rsidP="005D1707">
      <w:pPr>
        <w:spacing w:line="276" w:lineRule="auto"/>
        <w:rPr>
          <w:rFonts w:ascii="Times New Roman" w:eastAsia="Calibri" w:hAnsi="Times New Roman" w:cs="Times New Roman"/>
        </w:rPr>
      </w:pPr>
    </w:p>
    <w:p w14:paraId="5E3EE3BF" w14:textId="1E4812B7" w:rsidR="008516CA" w:rsidRPr="00F978E4" w:rsidRDefault="008516CA" w:rsidP="008516CA">
      <w:pPr>
        <w:spacing w:line="276" w:lineRule="auto"/>
        <w:jc w:val="right"/>
        <w:rPr>
          <w:rFonts w:ascii="Times New Roman" w:eastAsia="Calibri" w:hAnsi="Times New Roman" w:cs="Times New Roman"/>
          <w:b/>
        </w:rPr>
      </w:pPr>
      <w:bookmarkStart w:id="39" w:name="_Hlk164427548"/>
      <w:r w:rsidRPr="00F978E4">
        <w:rPr>
          <w:rFonts w:ascii="Times New Roman" w:eastAsia="Calibri" w:hAnsi="Times New Roman" w:cs="Times New Roman"/>
          <w:b/>
        </w:rPr>
        <w:lastRenderedPageBreak/>
        <w:t>MODALIDADE: PREGÃO ELETRÔNICO: 0</w:t>
      </w:r>
      <w:r w:rsidR="00381189" w:rsidRPr="00F978E4">
        <w:rPr>
          <w:rFonts w:ascii="Times New Roman" w:eastAsia="Calibri" w:hAnsi="Times New Roman" w:cs="Times New Roman"/>
          <w:b/>
        </w:rPr>
        <w:t>1</w:t>
      </w:r>
      <w:r w:rsidR="0028649A" w:rsidRPr="00F978E4">
        <w:rPr>
          <w:rFonts w:ascii="Times New Roman" w:eastAsia="Calibri" w:hAnsi="Times New Roman" w:cs="Times New Roman"/>
          <w:b/>
        </w:rPr>
        <w:t>3</w:t>
      </w:r>
      <w:r w:rsidRPr="00F978E4">
        <w:rPr>
          <w:rFonts w:ascii="Times New Roman" w:eastAsia="Calibri" w:hAnsi="Times New Roman" w:cs="Times New Roman"/>
          <w:b/>
        </w:rPr>
        <w:t>/2025</w:t>
      </w:r>
    </w:p>
    <w:p w14:paraId="2DB40894" w14:textId="22A0F7F6" w:rsidR="008516CA" w:rsidRPr="00F978E4" w:rsidRDefault="008516CA" w:rsidP="008516CA">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28649A" w:rsidRPr="00F978E4">
        <w:rPr>
          <w:rFonts w:ascii="Times New Roman" w:eastAsia="Verdana" w:hAnsi="Times New Roman" w:cs="Times New Roman"/>
          <w:b/>
          <w:bCs/>
        </w:rPr>
        <w:t>12512</w:t>
      </w:r>
      <w:r w:rsidRPr="00F978E4">
        <w:rPr>
          <w:rFonts w:ascii="Times New Roman" w:eastAsia="Verdana" w:hAnsi="Times New Roman" w:cs="Times New Roman"/>
          <w:b/>
          <w:bCs/>
        </w:rPr>
        <w:t>/2025</w:t>
      </w:r>
    </w:p>
    <w:p w14:paraId="6EB9E8B5" w14:textId="47ACD1A8" w:rsidR="008516CA" w:rsidRPr="00F978E4" w:rsidRDefault="008516CA" w:rsidP="008516CA">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w:t>
      </w:r>
      <w:r w:rsidR="0028649A" w:rsidRPr="00F978E4">
        <w:rPr>
          <w:rFonts w:ascii="Times New Roman" w:eastAsia="Calibri" w:hAnsi="Times New Roman" w:cs="Times New Roman"/>
          <w:b/>
        </w:rPr>
        <w:t>39</w:t>
      </w:r>
      <w:r w:rsidRPr="00F978E4">
        <w:rPr>
          <w:rFonts w:ascii="Times New Roman" w:eastAsia="Calibri" w:hAnsi="Times New Roman" w:cs="Times New Roman"/>
          <w:b/>
        </w:rPr>
        <w:t>/2025</w:t>
      </w:r>
    </w:p>
    <w:p w14:paraId="6D216AE0" w14:textId="4BF4075A" w:rsidR="008B4C36" w:rsidRPr="00F978E4" w:rsidRDefault="008B4C36" w:rsidP="008B4C36">
      <w:pPr>
        <w:spacing w:line="276" w:lineRule="auto"/>
        <w:jc w:val="both"/>
        <w:rPr>
          <w:rFonts w:ascii="Times New Roman" w:eastAsia="Calibri" w:hAnsi="Times New Roman" w:cs="Times New Roman"/>
        </w:rPr>
      </w:pPr>
    </w:p>
    <w:p w14:paraId="6BCAE20E" w14:textId="77777777" w:rsidR="0028649A" w:rsidRPr="00F978E4" w:rsidRDefault="0028649A" w:rsidP="008B4C36">
      <w:pPr>
        <w:spacing w:line="276" w:lineRule="auto"/>
        <w:jc w:val="both"/>
        <w:rPr>
          <w:rFonts w:ascii="Times New Roman" w:eastAsia="Calibri" w:hAnsi="Times New Roman" w:cs="Times New Roman"/>
        </w:rPr>
      </w:pPr>
    </w:p>
    <w:p w14:paraId="00565D07" w14:textId="614F3589" w:rsidR="0028649A" w:rsidRPr="00F978E4" w:rsidRDefault="0028649A" w:rsidP="0028649A">
      <w:pPr>
        <w:jc w:val="center"/>
        <w:rPr>
          <w:rFonts w:ascii="Times New Roman" w:hAnsi="Times New Roman" w:cs="Times New Roman"/>
          <w:b/>
        </w:rPr>
      </w:pPr>
      <w:r w:rsidRPr="00F978E4">
        <w:rPr>
          <w:rFonts w:ascii="Times New Roman" w:hAnsi="Times New Roman" w:cs="Times New Roman"/>
          <w:b/>
        </w:rPr>
        <w:t>DECLARAÇÃO UNIFICADA</w:t>
      </w:r>
    </w:p>
    <w:p w14:paraId="36C5ABC0" w14:textId="77777777" w:rsidR="0028649A" w:rsidRPr="00F978E4" w:rsidRDefault="0028649A" w:rsidP="0028649A">
      <w:pPr>
        <w:jc w:val="center"/>
        <w:rPr>
          <w:rFonts w:ascii="Times New Roman" w:hAnsi="Times New Roman" w:cs="Times New Roman"/>
          <w:b/>
        </w:rPr>
      </w:pPr>
    </w:p>
    <w:p w14:paraId="0C3B7D8F" w14:textId="77777777" w:rsidR="0028649A" w:rsidRPr="00F978E4" w:rsidRDefault="0028649A" w:rsidP="0028649A">
      <w:pPr>
        <w:jc w:val="right"/>
        <w:rPr>
          <w:rFonts w:ascii="Times New Roman" w:eastAsia="Calibri" w:hAnsi="Times New Roman" w:cs="Times New Roman"/>
          <w:b/>
        </w:rPr>
      </w:pPr>
    </w:p>
    <w:p w14:paraId="614C8A46" w14:textId="77777777" w:rsidR="0028649A" w:rsidRPr="00F978E4" w:rsidRDefault="0028649A" w:rsidP="0028649A">
      <w:pPr>
        <w:pStyle w:val="Nivel5-AnexoseditalBookStyle"/>
        <w:ind w:left="0"/>
        <w:rPr>
          <w:rFonts w:ascii="Times New Roman" w:hAnsi="Times New Roman" w:cs="Times New Roman"/>
          <w:color w:val="auto"/>
        </w:rPr>
      </w:pPr>
      <w:r w:rsidRPr="00F978E4">
        <w:rPr>
          <w:rFonts w:ascii="Times New Roman" w:hAnsi="Times New Roman" w:cs="Times New Roman"/>
        </w:rPr>
        <w:t xml:space="preserve">____________________________________________(razão social), pessoa jurídica de direito privado, inscrita no CNPJ sob o nº __________________________________(informar o número do CNPJ), com sede à __________________________________________________, N° ____, Município ______________________-____ (endereço), por intermédio de seu (a) representante legal </w:t>
      </w:r>
      <w:proofErr w:type="spellStart"/>
      <w:r w:rsidRPr="00F978E4">
        <w:rPr>
          <w:rFonts w:ascii="Times New Roman" w:hAnsi="Times New Roman" w:cs="Times New Roman"/>
        </w:rPr>
        <w:t>Sr</w:t>
      </w:r>
      <w:proofErr w:type="spellEnd"/>
      <w:r w:rsidRPr="00F978E4">
        <w:rPr>
          <w:rFonts w:ascii="Times New Roman" w:hAnsi="Times New Roman" w:cs="Times New Roman"/>
        </w:rPr>
        <w:t xml:space="preserve">(a) _____________________________________________ (nome), inscrito(a) no CPF sob o nº ____________________________ e no RG nº ________________________, em cumprimento às exigências de habilitação contidas no Edital em referência, </w:t>
      </w:r>
      <w:r w:rsidRPr="00F978E4">
        <w:rPr>
          <w:rFonts w:ascii="Times New Roman" w:hAnsi="Times New Roman" w:cs="Times New Roman"/>
          <w:color w:val="auto"/>
        </w:rPr>
        <w:t>declara, para fins de participação no procedimento licitatório:</w:t>
      </w:r>
    </w:p>
    <w:p w14:paraId="506197E8" w14:textId="77777777" w:rsidR="0028649A" w:rsidRPr="00F978E4" w:rsidRDefault="0028649A" w:rsidP="0028649A">
      <w:pPr>
        <w:pStyle w:val="Nivel5-AnexoseditalBookStyle"/>
        <w:ind w:left="0"/>
        <w:rPr>
          <w:rFonts w:ascii="Times New Roman" w:hAnsi="Times New Roman" w:cs="Times New Roman"/>
          <w:color w:val="auto"/>
        </w:rPr>
      </w:pPr>
    </w:p>
    <w:p w14:paraId="50FE7E7E"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rPr>
        <w:t>DECLARO</w:t>
      </w:r>
      <w:r w:rsidRPr="00F978E4">
        <w:rPr>
          <w:rFonts w:ascii="Times New Roman" w:hAnsi="Times New Roman" w:cs="Times New Roman"/>
        </w:rPr>
        <w:t xml:space="preserve"> que tomei ciência do Edital do Pregão Eletrônico em referência e que me </w:t>
      </w:r>
      <w:r w:rsidRPr="00F978E4">
        <w:rPr>
          <w:rStyle w:val="Forte"/>
          <w:rFonts w:ascii="Times New Roman" w:eastAsiaTheme="minorEastAsia" w:hAnsi="Times New Roman" w:cs="Times New Roman"/>
        </w:rPr>
        <w:t>submeto</w:t>
      </w:r>
      <w:r w:rsidRPr="00F978E4">
        <w:rPr>
          <w:rFonts w:ascii="Times New Roman" w:hAnsi="Times New Roman" w:cs="Times New Roman"/>
        </w:rPr>
        <w:t xml:space="preserve"> a todas as cláusulas e condições nele expressas, comprometendo-me a cumpri-las integralmente.</w:t>
      </w:r>
    </w:p>
    <w:p w14:paraId="5D150124" w14:textId="538FDC2D"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rPr>
        <w:t>DECLARO</w:t>
      </w:r>
      <w:r w:rsidRPr="00F978E4">
        <w:rPr>
          <w:rStyle w:val="Forte"/>
          <w:rFonts w:ascii="Times New Roman" w:hAnsi="Times New Roman" w:cs="Times New Roman"/>
        </w:rPr>
        <w:t xml:space="preserve"> </w:t>
      </w:r>
      <w:r w:rsidRPr="00F978E4">
        <w:rPr>
          <w:rStyle w:val="Forte"/>
          <w:rFonts w:ascii="Times New Roman" w:hAnsi="Times New Roman" w:cs="Times New Roman"/>
          <w:b w:val="0"/>
        </w:rPr>
        <w:t>q</w:t>
      </w:r>
      <w:r w:rsidRPr="00F978E4">
        <w:rPr>
          <w:rFonts w:ascii="Times New Roman" w:hAnsi="Times New Roman" w:cs="Times New Roman"/>
        </w:rPr>
        <w:t>ue 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D9B326"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color w:val="auto"/>
        </w:rPr>
        <w:t>DECLARO</w:t>
      </w:r>
      <w:r w:rsidRPr="00F978E4">
        <w:rPr>
          <w:rFonts w:ascii="Times New Roman" w:hAnsi="Times New Roman" w:cs="Times New Roman"/>
          <w:color w:val="auto"/>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7FBA6FF3"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rPr>
        <w:t>DECLARO</w:t>
      </w:r>
      <w:r w:rsidRPr="00F978E4">
        <w:rPr>
          <w:rFonts w:ascii="Times New Roman" w:hAnsi="Times New Roman" w:cs="Times New Roman"/>
        </w:rPr>
        <w:t xml:space="preserve">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2E65B17E"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bCs/>
          <w:color w:val="auto"/>
        </w:rPr>
        <w:t xml:space="preserve">DECLARO </w:t>
      </w:r>
      <w:r w:rsidRPr="00F978E4">
        <w:rPr>
          <w:rFonts w:ascii="Times New Roman" w:hAnsi="Times New Roman" w:cs="Times New Roman"/>
          <w:color w:val="auto"/>
        </w:rPr>
        <w:t>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0E56FE20"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Style w:val="Forte"/>
          <w:rFonts w:ascii="Times New Roman" w:eastAsia="MS Mincho" w:hAnsi="Times New Roman" w:cs="Times New Roman"/>
        </w:rPr>
        <w:t>DECLARO</w:t>
      </w:r>
      <w:r w:rsidRPr="00F978E4">
        <w:rPr>
          <w:rFonts w:ascii="Times New Roman" w:hAnsi="Times New Roman" w:cs="Times New Roman"/>
        </w:rPr>
        <w:t xml:space="preserve">, sob as penalidades cabíveis, a inexistência de </w:t>
      </w:r>
      <w:r w:rsidRPr="00F978E4">
        <w:rPr>
          <w:rFonts w:ascii="Times New Roman" w:hAnsi="Times New Roman" w:cs="Times New Roman"/>
          <w:bCs/>
        </w:rPr>
        <w:t xml:space="preserve">fatos supervenientes impeditivos </w:t>
      </w:r>
      <w:r w:rsidRPr="00F978E4">
        <w:rPr>
          <w:rFonts w:ascii="Times New Roman" w:hAnsi="Times New Roman" w:cs="Times New Roman"/>
        </w:rPr>
        <w:t>da sua habilitação.</w:t>
      </w:r>
    </w:p>
    <w:p w14:paraId="3A5FD2D0"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eastAsia="Calibri" w:hAnsi="Times New Roman" w:cs="Times New Roman"/>
          <w:b/>
          <w:bCs/>
        </w:rPr>
        <w:t xml:space="preserve">DECLARO </w:t>
      </w:r>
      <w:r w:rsidRPr="00F978E4">
        <w:rPr>
          <w:rFonts w:ascii="Times New Roman" w:eastAsia="Calibri" w:hAnsi="Times New Roman" w:cs="Times New Roman"/>
        </w:rPr>
        <w:t>que a proposta foi elaborada de forma independente;</w:t>
      </w:r>
    </w:p>
    <w:p w14:paraId="09275074"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eastAsia="Calibri" w:hAnsi="Times New Roman" w:cs="Times New Roman"/>
          <w:b/>
          <w:bCs/>
        </w:rPr>
        <w:lastRenderedPageBreak/>
        <w:t xml:space="preserve">DECLARO </w:t>
      </w:r>
      <w:r w:rsidRPr="00F978E4">
        <w:rPr>
          <w:rFonts w:ascii="Times New Roman" w:eastAsia="Calibri" w:hAnsi="Times New Roman" w:cs="Times New Roman"/>
        </w:rPr>
        <w:t>não ter recebido de qualquer entidade da administração direta ou indireta, em âmbito Federal, Estadual ou Municipal, penalidade de suspensão temporária de participação em licitação e/ou impedimento de contratar com a Administração, assim como não ter recebido declaração de idoneidade para licitar ou contratar com a Administração Pública em qualquer esfera de governo ou poder.</w:t>
      </w:r>
    </w:p>
    <w:p w14:paraId="44463248"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rPr>
        <w:t>DECLARA</w:t>
      </w:r>
      <w:r w:rsidRPr="00F978E4">
        <w:rPr>
          <w:rFonts w:ascii="Times New Roman" w:hAnsi="Times New Roman" w:cs="Times New Roman"/>
        </w:rPr>
        <w:t xml:space="preserve"> não estar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5403BA37" w14:textId="77777777" w:rsidR="0028649A" w:rsidRPr="00F978E4" w:rsidRDefault="0028649A" w:rsidP="00740E09">
      <w:pPr>
        <w:pStyle w:val="Nivel5-AnexoseditalBookStyle"/>
        <w:numPr>
          <w:ilvl w:val="0"/>
          <w:numId w:val="59"/>
        </w:numPr>
        <w:spacing w:after="240" w:line="276" w:lineRule="auto"/>
        <w:ind w:left="0" w:firstLine="0"/>
        <w:rPr>
          <w:rFonts w:ascii="Times New Roman" w:hAnsi="Times New Roman" w:cs="Times New Roman"/>
          <w:color w:val="auto"/>
        </w:rPr>
      </w:pPr>
      <w:r w:rsidRPr="00F978E4">
        <w:rPr>
          <w:rFonts w:ascii="Times New Roman" w:hAnsi="Times New Roman" w:cs="Times New Roman"/>
          <w:b/>
        </w:rPr>
        <w:t xml:space="preserve">DECLARA </w:t>
      </w:r>
      <w:r w:rsidRPr="00F978E4">
        <w:rPr>
          <w:rFonts w:ascii="Times New Roman" w:hAnsi="Times New Roman" w:cs="Times New Roman"/>
          <w:bCs/>
        </w:rPr>
        <w:t>que</w:t>
      </w:r>
      <w:r w:rsidRPr="00F978E4">
        <w:rPr>
          <w:rFonts w:ascii="Times New Roman" w:eastAsia="Calibri" w:hAnsi="Times New Roman" w:cs="Times New Roman"/>
        </w:rPr>
        <w:t xml:space="preserve"> cumpre os requisitos para a habilitação definidos no Edital e que a proposta apresentada está em conformidade com as exigências editalícias; </w:t>
      </w:r>
    </w:p>
    <w:p w14:paraId="2E0BA374"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eastAsia="Calibri" w:hAnsi="Times New Roman" w:cs="Times New Roman"/>
        </w:rPr>
        <w:t xml:space="preserve"> </w:t>
      </w:r>
      <w:r w:rsidRPr="00F978E4">
        <w:rPr>
          <w:rFonts w:ascii="Times New Roman" w:eastAsia="Calibri" w:hAnsi="Times New Roman" w:cs="Times New Roman"/>
          <w:b/>
          <w:bCs/>
        </w:rPr>
        <w:t>DECLARA</w:t>
      </w:r>
      <w:r w:rsidRPr="00F978E4">
        <w:rPr>
          <w:rFonts w:ascii="Times New Roman" w:eastAsia="Calibri" w:hAnsi="Times New Roman" w:cs="Times New Roman"/>
        </w:rPr>
        <w:t xml:space="preserve"> que não possui, em sua cadeia produtiva, empregados executando trabalho degradante ou forçado, observando o disposto nos incisos III e IV do art. 1º e no inciso III do art. 5º da Constituição Federal;</w:t>
      </w:r>
    </w:p>
    <w:p w14:paraId="0F8A59F5"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DECLARA</w:t>
      </w:r>
      <w:r w:rsidRPr="00F978E4">
        <w:rPr>
          <w:rFonts w:ascii="Times New Roman" w:hAnsi="Times New Roman" w:cs="Times New Roman"/>
        </w:rPr>
        <w:t xml:space="preserve"> que cumpre as exigências de reserva de cargos para pessoa com deficiência e para reabilitado da Previdência Social, de que trata o inciso IV do art. 63 da Lei nº 14.133/21, previstas em lei e em outras normas específicas, se couber;</w:t>
      </w:r>
    </w:p>
    <w:p w14:paraId="49A9C40D"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DECLARO</w:t>
      </w:r>
      <w:r w:rsidRPr="00F978E4">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10D2FB78"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eastAsia="Calibri" w:hAnsi="Times New Roman" w:cs="Times New Roman"/>
        </w:rPr>
      </w:pPr>
      <w:r w:rsidRPr="00F978E4">
        <w:rPr>
          <w:rFonts w:ascii="Times New Roman" w:hAnsi="Times New Roman" w:cs="Times New Roman"/>
          <w:b/>
        </w:rPr>
        <w:t>DECLARO</w:t>
      </w:r>
      <w:r w:rsidRPr="00F978E4">
        <w:rPr>
          <w:rFonts w:ascii="Times New Roman" w:hAnsi="Times New Roman" w:cs="Times New Roman"/>
        </w:rPr>
        <w:t>, para os devidos fins de direito e nos termos da lei, que serão rigorosamente observadas as normas contidas na Lei Geral de Proteção aos Dados (LGPD), Lei nº 13.709/2018.</w:t>
      </w:r>
    </w:p>
    <w:p w14:paraId="0905EEC8" w14:textId="77777777" w:rsidR="0028649A" w:rsidRPr="00F978E4" w:rsidRDefault="0028649A" w:rsidP="00740E09">
      <w:pPr>
        <w:pStyle w:val="Nivel5-AnexoseditalBookStyle"/>
        <w:numPr>
          <w:ilvl w:val="0"/>
          <w:numId w:val="59"/>
        </w:numPr>
        <w:pBdr>
          <w:top w:val="nil"/>
          <w:left w:val="nil"/>
          <w:bottom w:val="nil"/>
          <w:right w:val="nil"/>
          <w:between w:val="nil"/>
        </w:pBdr>
        <w:spacing w:after="240" w:line="276" w:lineRule="auto"/>
        <w:ind w:left="0" w:firstLine="0"/>
        <w:rPr>
          <w:rFonts w:ascii="Times New Roman" w:hAnsi="Times New Roman" w:cs="Times New Roman"/>
        </w:rPr>
      </w:pPr>
      <w:r w:rsidRPr="00F978E4">
        <w:rPr>
          <w:rFonts w:ascii="Times New Roman" w:hAnsi="Times New Roman" w:cs="Times New Roman"/>
          <w:b/>
        </w:rPr>
        <w:t>DECLARA</w:t>
      </w:r>
      <w:r w:rsidRPr="00F978E4">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43A62D5F" w14:textId="77777777" w:rsidR="0028649A" w:rsidRPr="00F978E4" w:rsidRDefault="0028649A" w:rsidP="0028649A">
      <w:pPr>
        <w:pStyle w:val="Nivel5-AnexoseditalBookStyle"/>
        <w:pBdr>
          <w:top w:val="nil"/>
          <w:left w:val="nil"/>
          <w:bottom w:val="nil"/>
          <w:right w:val="nil"/>
          <w:between w:val="nil"/>
        </w:pBdr>
        <w:spacing w:after="240" w:line="276" w:lineRule="auto"/>
        <w:ind w:left="0"/>
        <w:rPr>
          <w:rFonts w:ascii="Times New Roman" w:hAnsi="Times New Roman" w:cs="Times New Roman"/>
          <w:b/>
        </w:rPr>
      </w:pPr>
    </w:p>
    <w:p w14:paraId="59187F2B" w14:textId="1C7ADBE7" w:rsidR="0028649A" w:rsidRPr="00F978E4" w:rsidRDefault="0028649A" w:rsidP="009C2FC8">
      <w:pPr>
        <w:pStyle w:val="Nivel5-AnexoseditalBookStyle"/>
        <w:pBdr>
          <w:top w:val="nil"/>
          <w:left w:val="nil"/>
          <w:bottom w:val="nil"/>
          <w:right w:val="nil"/>
          <w:between w:val="nil"/>
        </w:pBdr>
        <w:spacing w:after="240" w:line="276" w:lineRule="auto"/>
        <w:ind w:left="0"/>
        <w:jc w:val="right"/>
        <w:rPr>
          <w:rStyle w:val="Forte"/>
          <w:rFonts w:ascii="Times New Roman" w:hAnsi="Times New Roman" w:cs="Times New Roman"/>
          <w:b w:val="0"/>
        </w:rPr>
      </w:pPr>
      <w:r w:rsidRPr="00F978E4">
        <w:rPr>
          <w:rFonts w:ascii="Times New Roman" w:hAnsi="Times New Roman" w:cs="Times New Roman"/>
          <w:bCs/>
        </w:rPr>
        <w:t>Local, data</w:t>
      </w:r>
    </w:p>
    <w:p w14:paraId="1BD374AF"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Por ser verdade, firmo a presente.</w:t>
      </w:r>
    </w:p>
    <w:p w14:paraId="1A300BCF" w14:textId="77777777" w:rsidR="0028649A" w:rsidRPr="00F978E4" w:rsidRDefault="0028649A" w:rsidP="0028649A">
      <w:pPr>
        <w:jc w:val="center"/>
        <w:rPr>
          <w:rFonts w:ascii="Times New Roman" w:hAnsi="Times New Roman" w:cs="Times New Roman"/>
          <w:bCs/>
        </w:rPr>
      </w:pPr>
    </w:p>
    <w:p w14:paraId="4041BA73"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NOME E ASSINATURA DO REPRESENTANTE LEGAL DA EMPRESA</w:t>
      </w:r>
    </w:p>
    <w:p w14:paraId="349A94BC" w14:textId="77777777" w:rsidR="0028649A" w:rsidRPr="00F978E4" w:rsidRDefault="0028649A" w:rsidP="0028649A">
      <w:pPr>
        <w:jc w:val="center"/>
        <w:rPr>
          <w:rFonts w:ascii="Times New Roman" w:hAnsi="Times New Roman" w:cs="Times New Roman"/>
          <w:bCs/>
        </w:rPr>
      </w:pPr>
      <w:r w:rsidRPr="00F978E4">
        <w:rPr>
          <w:rFonts w:ascii="Times New Roman" w:hAnsi="Times New Roman" w:cs="Times New Roman"/>
          <w:bCs/>
        </w:rPr>
        <w:t>CPF/MF</w:t>
      </w:r>
    </w:p>
    <w:p w14:paraId="2948CAA9" w14:textId="77777777" w:rsidR="0028649A" w:rsidRPr="00F978E4" w:rsidRDefault="0028649A" w:rsidP="0028649A">
      <w:pPr>
        <w:spacing w:line="276" w:lineRule="auto"/>
        <w:rPr>
          <w:rFonts w:ascii="Times New Roman" w:eastAsia="Calibri" w:hAnsi="Times New Roman" w:cs="Times New Roman"/>
        </w:rPr>
      </w:pPr>
    </w:p>
    <w:p w14:paraId="6893917B" w14:textId="77777777" w:rsidR="0028649A" w:rsidRPr="00F978E4" w:rsidRDefault="0028649A" w:rsidP="0028649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F978E4">
        <w:rPr>
          <w:rFonts w:ascii="Times New Roman" w:eastAsia="Calibri" w:hAnsi="Times New Roman" w:cs="Times New Roman"/>
          <w:b/>
          <w:color w:val="000000"/>
        </w:rPr>
        <w:lastRenderedPageBreak/>
        <w:t xml:space="preserve">ANEXO IV – DECLARAÇÃO DO PORTE DA EMPRESA (MICROEMPRESA OU EMPRESA DE PEQUENO PORTE) </w:t>
      </w:r>
      <w:r w:rsidRPr="00F978E4">
        <w:rPr>
          <w:rFonts w:ascii="Times New Roman" w:eastAsia="Calibri" w:hAnsi="Times New Roman" w:cs="Times New Roman"/>
          <w:b/>
        </w:rPr>
        <w:t>(MODELO)</w:t>
      </w:r>
    </w:p>
    <w:p w14:paraId="0040FE98" w14:textId="77777777" w:rsidR="0028649A" w:rsidRPr="00F978E4" w:rsidRDefault="0028649A" w:rsidP="0028649A">
      <w:pPr>
        <w:widowControl w:val="0"/>
        <w:spacing w:line="276" w:lineRule="auto"/>
        <w:jc w:val="both"/>
        <w:rPr>
          <w:rFonts w:ascii="Times New Roman" w:eastAsia="Calibri" w:hAnsi="Times New Roman" w:cs="Times New Roman"/>
          <w:b/>
        </w:rPr>
      </w:pPr>
    </w:p>
    <w:p w14:paraId="5873B7B4" w14:textId="77777777" w:rsidR="0028649A" w:rsidRPr="00F978E4" w:rsidRDefault="0028649A" w:rsidP="0028649A">
      <w:pPr>
        <w:widowControl w:val="0"/>
        <w:spacing w:line="276" w:lineRule="auto"/>
        <w:jc w:val="both"/>
        <w:rPr>
          <w:rFonts w:ascii="Times New Roman" w:eastAsia="Calibri" w:hAnsi="Times New Roman" w:cs="Times New Roman"/>
          <w:b/>
        </w:rPr>
      </w:pPr>
    </w:p>
    <w:p w14:paraId="6A5B4DDB" w14:textId="77777777" w:rsidR="0028649A" w:rsidRPr="00F978E4" w:rsidRDefault="0028649A" w:rsidP="0028649A">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(PAPEL TIMBRADO DA EMPRESA)</w:t>
      </w:r>
    </w:p>
    <w:p w14:paraId="4BC6AE23" w14:textId="77777777" w:rsidR="0028649A" w:rsidRPr="00F978E4" w:rsidRDefault="0028649A" w:rsidP="0028649A">
      <w:pPr>
        <w:widowControl w:val="0"/>
        <w:spacing w:line="276" w:lineRule="auto"/>
        <w:jc w:val="both"/>
        <w:rPr>
          <w:rFonts w:ascii="Times New Roman" w:eastAsia="Calibri" w:hAnsi="Times New Roman" w:cs="Times New Roman"/>
          <w:b/>
        </w:rPr>
      </w:pPr>
    </w:p>
    <w:p w14:paraId="20135DEB" w14:textId="77777777" w:rsidR="0028649A" w:rsidRPr="00F978E4" w:rsidRDefault="0028649A" w:rsidP="0028649A">
      <w:pPr>
        <w:widowControl w:val="0"/>
        <w:spacing w:line="276" w:lineRule="auto"/>
        <w:jc w:val="both"/>
        <w:rPr>
          <w:rFonts w:ascii="Times New Roman" w:hAnsi="Times New Roman" w:cs="Times New Roman"/>
          <w:b/>
          <w:bCs/>
          <w:iCs/>
          <w:smallCaps/>
        </w:rPr>
      </w:pPr>
      <w:r w:rsidRPr="00F978E4">
        <w:rPr>
          <w:rFonts w:ascii="Times New Roman" w:eastAsia="Calibri" w:hAnsi="Times New Roman" w:cs="Times New Roman"/>
          <w:b/>
        </w:rPr>
        <w:t>[NOME DA EMPRESA</w:t>
      </w:r>
      <w:r w:rsidRPr="00F978E4">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F978E4">
        <w:rPr>
          <w:rFonts w:ascii="Times New Roman" w:eastAsia="Calibri" w:hAnsi="Times New Roman" w:cs="Times New Roman"/>
          <w:b/>
        </w:rPr>
        <w:t>DECLARA</w:t>
      </w:r>
      <w:r w:rsidRPr="00F978E4">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40" w:name="_Hlk159486898"/>
      <w:r w:rsidRPr="00F978E4">
        <w:rPr>
          <w:rFonts w:ascii="Times New Roman" w:eastAsia="Calibri" w:hAnsi="Times New Roman" w:cs="Times New Roman"/>
        </w:rPr>
        <w:t>,</w:t>
      </w:r>
      <w:r w:rsidRPr="00F978E4">
        <w:rPr>
          <w:rFonts w:ascii="Times New Roman" w:eastAsia="Calibri" w:hAnsi="Times New Roman" w:cs="Times New Roman"/>
          <w:b/>
        </w:rPr>
        <w:t xml:space="preserve"> </w:t>
      </w:r>
      <w:bookmarkStart w:id="41" w:name="_Hlk159510957"/>
      <w:r w:rsidRPr="00F978E4">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F978E4">
        <w:rPr>
          <w:rFonts w:ascii="Times New Roman" w:hAnsi="Times New Roman" w:cs="Times New Roman"/>
          <w:b/>
          <w:bCs/>
          <w:iCs/>
          <w:smallCaps/>
        </w:rPr>
        <w:t>.</w:t>
      </w:r>
      <w:bookmarkEnd w:id="40"/>
      <w:bookmarkEnd w:id="41"/>
    </w:p>
    <w:p w14:paraId="2206B4C0" w14:textId="77777777" w:rsidR="0028649A" w:rsidRPr="00F978E4" w:rsidRDefault="0028649A" w:rsidP="0028649A">
      <w:pPr>
        <w:widowControl w:val="0"/>
        <w:spacing w:line="276" w:lineRule="auto"/>
        <w:jc w:val="both"/>
        <w:rPr>
          <w:rFonts w:ascii="Times New Roman" w:eastAsia="Calibri" w:hAnsi="Times New Roman" w:cs="Times New Roman"/>
        </w:rPr>
      </w:pPr>
      <w:r w:rsidRPr="00F978E4">
        <w:rPr>
          <w:rFonts w:ascii="Times New Roman" w:eastAsia="Calibri" w:hAnsi="Times New Roman" w:cs="Times New Roman"/>
        </w:rPr>
        <w:t>DECLARO, PARA FINS DA LC 123/2006 E SUAS ALTERAÇÕES, SOB AS PENALIDADES DESTA, SER:</w:t>
      </w:r>
    </w:p>
    <w:p w14:paraId="7650DBF3" w14:textId="77777777" w:rsidR="0028649A" w:rsidRPr="00F978E4" w:rsidRDefault="0028649A" w:rsidP="0028649A">
      <w:pPr>
        <w:spacing w:line="276" w:lineRule="auto"/>
        <w:jc w:val="both"/>
        <w:rPr>
          <w:rFonts w:ascii="Times New Roman" w:eastAsia="Calibri" w:hAnsi="Times New Roman" w:cs="Times New Roman"/>
          <w:b/>
        </w:rPr>
      </w:pPr>
    </w:p>
    <w:p w14:paraId="1712EDF2" w14:textId="77777777" w:rsidR="0028649A" w:rsidRPr="00F978E4" w:rsidRDefault="0028649A" w:rsidP="0028649A">
      <w:pPr>
        <w:spacing w:line="276" w:lineRule="auto"/>
        <w:jc w:val="both"/>
        <w:rPr>
          <w:rFonts w:ascii="Times New Roman" w:eastAsia="Calibri" w:hAnsi="Times New Roman" w:cs="Times New Roman"/>
        </w:rPr>
      </w:pPr>
      <w:r w:rsidRPr="00F978E4">
        <w:rPr>
          <w:rFonts w:ascii="Times New Roman" w:eastAsia="Calibri" w:hAnsi="Times New Roman" w:cs="Times New Roman"/>
          <w:b/>
        </w:rPr>
        <w:t>(    ) MICROEMPRESA</w:t>
      </w:r>
      <w:r w:rsidRPr="00F978E4">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C3F0959" w14:textId="77777777" w:rsidR="0028649A" w:rsidRPr="00F978E4" w:rsidRDefault="0028649A" w:rsidP="0028649A">
      <w:pPr>
        <w:spacing w:line="276" w:lineRule="auto"/>
        <w:jc w:val="both"/>
        <w:rPr>
          <w:rFonts w:ascii="Times New Roman" w:eastAsia="Calibri" w:hAnsi="Times New Roman" w:cs="Times New Roman"/>
          <w:b/>
        </w:rPr>
      </w:pPr>
    </w:p>
    <w:p w14:paraId="29566A29" w14:textId="77777777" w:rsidR="0028649A" w:rsidRPr="00F978E4" w:rsidRDefault="0028649A" w:rsidP="0028649A">
      <w:pPr>
        <w:spacing w:line="276" w:lineRule="auto"/>
        <w:jc w:val="both"/>
        <w:rPr>
          <w:rFonts w:ascii="Times New Roman" w:eastAsia="Calibri" w:hAnsi="Times New Roman" w:cs="Times New Roman"/>
        </w:rPr>
      </w:pPr>
      <w:r w:rsidRPr="00F978E4">
        <w:rPr>
          <w:rFonts w:ascii="Times New Roman" w:eastAsia="Calibri" w:hAnsi="Times New Roman" w:cs="Times New Roman"/>
          <w:b/>
        </w:rPr>
        <w:t xml:space="preserve">(  ) EMPRESA DE PEQUENO PORTE </w:t>
      </w:r>
      <w:r w:rsidRPr="00F978E4">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73335DAA" w14:textId="77777777" w:rsidR="0028649A" w:rsidRPr="00F978E4" w:rsidRDefault="0028649A" w:rsidP="0028649A">
      <w:pPr>
        <w:spacing w:line="276" w:lineRule="auto"/>
        <w:jc w:val="both"/>
        <w:rPr>
          <w:rFonts w:ascii="Times New Roman" w:eastAsia="Calibri" w:hAnsi="Times New Roman" w:cs="Times New Roman"/>
          <w:b/>
        </w:rPr>
      </w:pPr>
    </w:p>
    <w:p w14:paraId="149D3A7F" w14:textId="77777777" w:rsidR="0028649A" w:rsidRPr="00F978E4" w:rsidRDefault="0028649A" w:rsidP="0028649A">
      <w:pPr>
        <w:spacing w:line="276" w:lineRule="auto"/>
        <w:jc w:val="both"/>
        <w:rPr>
          <w:rFonts w:ascii="Times New Roman" w:eastAsia="Calibri" w:hAnsi="Times New Roman" w:cs="Times New Roman"/>
          <w:b/>
        </w:rPr>
      </w:pPr>
      <w:r w:rsidRPr="00F978E4">
        <w:rPr>
          <w:rFonts w:ascii="Times New Roman" w:eastAsia="Calibri" w:hAnsi="Times New Roman" w:cs="Times New Roman"/>
          <w:b/>
        </w:rPr>
        <w:t>OBSERVAÇÕES:</w:t>
      </w:r>
    </w:p>
    <w:p w14:paraId="6ED9D7CD" w14:textId="77777777" w:rsidR="0028649A" w:rsidRPr="00F978E4" w:rsidRDefault="0028649A" w:rsidP="0028649A">
      <w:pPr>
        <w:spacing w:line="276" w:lineRule="auto"/>
        <w:jc w:val="both"/>
        <w:rPr>
          <w:rFonts w:ascii="Times New Roman" w:eastAsia="Calibri" w:hAnsi="Times New Roman" w:cs="Times New Roman"/>
          <w:b/>
        </w:rPr>
      </w:pPr>
    </w:p>
    <w:p w14:paraId="3638C01F" w14:textId="77777777" w:rsidR="0028649A" w:rsidRPr="00F978E4" w:rsidRDefault="0028649A" w:rsidP="0028649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color w:val="000000"/>
        </w:rPr>
        <w:t>ESTA DECLARAÇÃO PODERÁ SER PREENCHIDA SOMENTE PELA LICITANTE ENQUADRADA COMO ME OU EPP, NOS TERMOS DA LC 123, DE 14 DE DEZEMBRO DE 2006;</w:t>
      </w:r>
    </w:p>
    <w:p w14:paraId="3A2F276D" w14:textId="77777777" w:rsidR="0028649A" w:rsidRPr="00F978E4" w:rsidRDefault="0028649A" w:rsidP="0028649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E0842FC" w14:textId="77777777" w:rsidR="0028649A" w:rsidRPr="00F978E4" w:rsidRDefault="0028649A" w:rsidP="0028649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F978E4">
        <w:rPr>
          <w:rFonts w:ascii="Times New Roman" w:eastAsia="Calibri" w:hAnsi="Times New Roman" w:cs="Times New Roman"/>
          <w:color w:val="000000"/>
        </w:rPr>
        <w:lastRenderedPageBreak/>
        <w:t xml:space="preserve">A NÃO APRESENTAÇÃO DESTA DECLARAÇÃO SERÁ INTERPRETADA COMO NÃO ENQUADRAMENTO DA LICITANTE COMO ME OU EPP, NOS TERMOS DA LC Nº 123/2006, OU A OPÇÃO PELA NÃO UTILIZAÇÃO DO DIREITO DE TRATAMENTO DIFERENCIADO. </w:t>
      </w:r>
    </w:p>
    <w:p w14:paraId="5DFE94D6" w14:textId="77777777" w:rsidR="0028649A" w:rsidRPr="00F978E4" w:rsidRDefault="0028649A" w:rsidP="0028649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0AA0C70A" w14:textId="77777777" w:rsidR="0028649A" w:rsidRPr="00F978E4" w:rsidRDefault="0028649A" w:rsidP="0028649A">
      <w:pPr>
        <w:widowControl w:val="0"/>
        <w:spacing w:line="276" w:lineRule="auto"/>
        <w:jc w:val="right"/>
        <w:rPr>
          <w:rFonts w:ascii="Times New Roman" w:eastAsia="Calibri" w:hAnsi="Times New Roman" w:cs="Times New Roman"/>
        </w:rPr>
      </w:pPr>
      <w:r w:rsidRPr="00F978E4">
        <w:rPr>
          <w:rFonts w:ascii="Times New Roman" w:eastAsia="Calibri" w:hAnsi="Times New Roman" w:cs="Times New Roman"/>
        </w:rPr>
        <w:t>LOCAL E DATA</w:t>
      </w:r>
    </w:p>
    <w:p w14:paraId="55007052" w14:textId="77777777" w:rsidR="0028649A" w:rsidRPr="00F978E4" w:rsidRDefault="0028649A" w:rsidP="0028649A">
      <w:pPr>
        <w:widowControl w:val="0"/>
        <w:spacing w:line="276" w:lineRule="auto"/>
        <w:jc w:val="both"/>
        <w:rPr>
          <w:rFonts w:ascii="Times New Roman" w:eastAsia="Calibri" w:hAnsi="Times New Roman" w:cs="Times New Roman"/>
        </w:rPr>
      </w:pPr>
    </w:p>
    <w:p w14:paraId="0CE1E1A5"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NOME E ASSINATURA DO REPRESENTANTE LEGAL E CPF</w:t>
      </w:r>
    </w:p>
    <w:p w14:paraId="509A20FA" w14:textId="77777777" w:rsidR="0028649A" w:rsidRPr="00F978E4" w:rsidRDefault="0028649A" w:rsidP="0028649A">
      <w:pPr>
        <w:widowControl w:val="0"/>
        <w:spacing w:line="276" w:lineRule="auto"/>
        <w:jc w:val="center"/>
        <w:rPr>
          <w:rFonts w:ascii="Times New Roman" w:eastAsia="Calibri" w:hAnsi="Times New Roman" w:cs="Times New Roman"/>
        </w:rPr>
      </w:pPr>
    </w:p>
    <w:p w14:paraId="43EFECD7"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NOME E ASSINATURA DO CONTADOR</w:t>
      </w:r>
    </w:p>
    <w:p w14:paraId="665DBBA9"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(NO CASO DE ME E EPP)</w:t>
      </w:r>
    </w:p>
    <w:p w14:paraId="34F52E24"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CPF: XXX.XXX.XXX-XX</w:t>
      </w:r>
    </w:p>
    <w:p w14:paraId="3CF7FC8F"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 xml:space="preserve">CRC: </w:t>
      </w:r>
    </w:p>
    <w:p w14:paraId="10A0DFDB" w14:textId="77777777" w:rsidR="0028649A" w:rsidRPr="00F978E4" w:rsidRDefault="0028649A" w:rsidP="0028649A">
      <w:pPr>
        <w:widowControl w:val="0"/>
        <w:spacing w:line="276" w:lineRule="auto"/>
        <w:jc w:val="center"/>
        <w:rPr>
          <w:rFonts w:ascii="Times New Roman" w:eastAsia="Calibri" w:hAnsi="Times New Roman" w:cs="Times New Roman"/>
        </w:rPr>
      </w:pPr>
      <w:r w:rsidRPr="00F978E4">
        <w:rPr>
          <w:rFonts w:ascii="Times New Roman" w:eastAsia="Calibri" w:hAnsi="Times New Roman" w:cs="Times New Roman"/>
        </w:rPr>
        <w:t>______________</w:t>
      </w:r>
    </w:p>
    <w:p w14:paraId="06B8893D" w14:textId="77777777" w:rsidR="0028649A" w:rsidRPr="00F978E4" w:rsidRDefault="0028649A" w:rsidP="0028649A">
      <w:pPr>
        <w:widowControl w:val="0"/>
        <w:spacing w:line="276" w:lineRule="auto"/>
        <w:jc w:val="center"/>
        <w:rPr>
          <w:rFonts w:ascii="Times New Roman" w:eastAsia="Calibri" w:hAnsi="Times New Roman" w:cs="Times New Roman"/>
        </w:rPr>
      </w:pPr>
    </w:p>
    <w:p w14:paraId="707590DF" w14:textId="77777777" w:rsidR="0028649A" w:rsidRPr="00F978E4" w:rsidRDefault="0028649A" w:rsidP="0028649A">
      <w:pPr>
        <w:widowControl w:val="0"/>
        <w:spacing w:line="276" w:lineRule="auto"/>
        <w:rPr>
          <w:rFonts w:ascii="Times New Roman" w:eastAsia="Calibri" w:hAnsi="Times New Roman" w:cs="Times New Roman"/>
        </w:rPr>
      </w:pPr>
    </w:p>
    <w:p w14:paraId="69439F30" w14:textId="77777777" w:rsidR="0028649A" w:rsidRPr="00F978E4" w:rsidRDefault="0028649A" w:rsidP="0028649A">
      <w:pPr>
        <w:widowControl w:val="0"/>
        <w:spacing w:line="276" w:lineRule="auto"/>
        <w:rPr>
          <w:rFonts w:ascii="Times New Roman" w:eastAsia="Calibri" w:hAnsi="Times New Roman" w:cs="Times New Roman"/>
        </w:rPr>
      </w:pPr>
    </w:p>
    <w:p w14:paraId="623EEF18" w14:textId="77777777" w:rsidR="0028649A" w:rsidRPr="00F978E4" w:rsidRDefault="0028649A" w:rsidP="0028649A">
      <w:pPr>
        <w:widowControl w:val="0"/>
        <w:spacing w:line="276" w:lineRule="auto"/>
        <w:rPr>
          <w:rFonts w:ascii="Times New Roman" w:eastAsia="Calibri" w:hAnsi="Times New Roman" w:cs="Times New Roman"/>
        </w:rPr>
      </w:pPr>
    </w:p>
    <w:p w14:paraId="236752D2" w14:textId="77777777" w:rsidR="0028649A" w:rsidRPr="00F978E4" w:rsidRDefault="0028649A" w:rsidP="0028649A">
      <w:pPr>
        <w:widowControl w:val="0"/>
        <w:spacing w:line="276" w:lineRule="auto"/>
        <w:rPr>
          <w:rFonts w:ascii="Times New Roman" w:eastAsia="Calibri" w:hAnsi="Times New Roman" w:cs="Times New Roman"/>
        </w:rPr>
      </w:pPr>
    </w:p>
    <w:p w14:paraId="4DE119BB" w14:textId="77777777" w:rsidR="0028649A" w:rsidRPr="00F978E4" w:rsidRDefault="0028649A" w:rsidP="0028649A">
      <w:pPr>
        <w:widowControl w:val="0"/>
        <w:spacing w:line="276" w:lineRule="auto"/>
        <w:rPr>
          <w:rFonts w:ascii="Times New Roman" w:eastAsia="Calibri" w:hAnsi="Times New Roman" w:cs="Times New Roman"/>
        </w:rPr>
      </w:pPr>
    </w:p>
    <w:p w14:paraId="4FA4F3CC" w14:textId="77777777" w:rsidR="0028649A" w:rsidRPr="00F978E4" w:rsidRDefault="0028649A" w:rsidP="0028649A">
      <w:pPr>
        <w:widowControl w:val="0"/>
        <w:spacing w:line="276" w:lineRule="auto"/>
        <w:rPr>
          <w:rFonts w:ascii="Times New Roman" w:eastAsia="Calibri" w:hAnsi="Times New Roman" w:cs="Times New Roman"/>
        </w:rPr>
      </w:pPr>
    </w:p>
    <w:p w14:paraId="0629C349" w14:textId="77777777" w:rsidR="0028649A" w:rsidRPr="00F978E4" w:rsidRDefault="0028649A" w:rsidP="0028649A">
      <w:pPr>
        <w:widowControl w:val="0"/>
        <w:spacing w:line="276" w:lineRule="auto"/>
        <w:rPr>
          <w:rFonts w:ascii="Times New Roman" w:eastAsia="Calibri" w:hAnsi="Times New Roman" w:cs="Times New Roman"/>
        </w:rPr>
      </w:pPr>
    </w:p>
    <w:p w14:paraId="0B3589C2" w14:textId="77777777" w:rsidR="0028649A" w:rsidRPr="00F978E4" w:rsidRDefault="0028649A" w:rsidP="0028649A">
      <w:pPr>
        <w:widowControl w:val="0"/>
        <w:spacing w:line="276" w:lineRule="auto"/>
        <w:rPr>
          <w:rFonts w:ascii="Times New Roman" w:eastAsia="Calibri" w:hAnsi="Times New Roman" w:cs="Times New Roman"/>
        </w:rPr>
      </w:pPr>
    </w:p>
    <w:p w14:paraId="1FF2A0D5" w14:textId="77777777" w:rsidR="0028649A" w:rsidRPr="00F978E4" w:rsidRDefault="0028649A" w:rsidP="0028649A">
      <w:pPr>
        <w:widowControl w:val="0"/>
        <w:spacing w:line="276" w:lineRule="auto"/>
        <w:rPr>
          <w:rFonts w:ascii="Times New Roman" w:eastAsia="Calibri" w:hAnsi="Times New Roman" w:cs="Times New Roman"/>
        </w:rPr>
      </w:pPr>
    </w:p>
    <w:p w14:paraId="3A10DE8D" w14:textId="77777777" w:rsidR="0028649A" w:rsidRPr="00F978E4" w:rsidRDefault="0028649A" w:rsidP="0028649A">
      <w:pPr>
        <w:widowControl w:val="0"/>
        <w:spacing w:line="276" w:lineRule="auto"/>
        <w:rPr>
          <w:rFonts w:ascii="Times New Roman" w:eastAsia="Calibri" w:hAnsi="Times New Roman" w:cs="Times New Roman"/>
        </w:rPr>
      </w:pPr>
    </w:p>
    <w:p w14:paraId="34369287" w14:textId="77777777" w:rsidR="0028649A" w:rsidRPr="00F978E4" w:rsidRDefault="0028649A" w:rsidP="0028649A">
      <w:pPr>
        <w:widowControl w:val="0"/>
        <w:spacing w:line="276" w:lineRule="auto"/>
        <w:rPr>
          <w:rFonts w:ascii="Times New Roman" w:eastAsia="Calibri" w:hAnsi="Times New Roman" w:cs="Times New Roman"/>
        </w:rPr>
      </w:pPr>
    </w:p>
    <w:p w14:paraId="3AD26896" w14:textId="2F852C17" w:rsidR="0028649A" w:rsidRPr="00F978E4" w:rsidRDefault="0028649A" w:rsidP="008B4C36">
      <w:pPr>
        <w:spacing w:line="276" w:lineRule="auto"/>
        <w:jc w:val="both"/>
        <w:rPr>
          <w:rFonts w:ascii="Times New Roman" w:eastAsia="Calibri" w:hAnsi="Times New Roman" w:cs="Times New Roman"/>
        </w:rPr>
      </w:pPr>
    </w:p>
    <w:p w14:paraId="22F93205" w14:textId="4E6BF88F" w:rsidR="0028649A" w:rsidRPr="00F978E4" w:rsidRDefault="0028649A" w:rsidP="008B4C36">
      <w:pPr>
        <w:spacing w:line="276" w:lineRule="auto"/>
        <w:jc w:val="both"/>
        <w:rPr>
          <w:rFonts w:ascii="Times New Roman" w:eastAsia="Calibri" w:hAnsi="Times New Roman" w:cs="Times New Roman"/>
        </w:rPr>
      </w:pPr>
    </w:p>
    <w:p w14:paraId="1F2B584C" w14:textId="768A9644" w:rsidR="0028649A" w:rsidRPr="00F978E4" w:rsidRDefault="0028649A" w:rsidP="008B4C36">
      <w:pPr>
        <w:spacing w:line="276" w:lineRule="auto"/>
        <w:jc w:val="both"/>
        <w:rPr>
          <w:rFonts w:ascii="Times New Roman" w:eastAsia="Calibri" w:hAnsi="Times New Roman" w:cs="Times New Roman"/>
        </w:rPr>
      </w:pPr>
    </w:p>
    <w:p w14:paraId="3DB3A7B6" w14:textId="26353C8F" w:rsidR="0028649A" w:rsidRPr="00F978E4" w:rsidRDefault="0028649A" w:rsidP="008B4C36">
      <w:pPr>
        <w:spacing w:line="276" w:lineRule="auto"/>
        <w:jc w:val="both"/>
        <w:rPr>
          <w:rFonts w:ascii="Times New Roman" w:eastAsia="Calibri" w:hAnsi="Times New Roman" w:cs="Times New Roman"/>
        </w:rPr>
      </w:pPr>
    </w:p>
    <w:p w14:paraId="6360FEE2" w14:textId="4DDB05F9" w:rsidR="0028649A" w:rsidRPr="00F978E4" w:rsidRDefault="0028649A" w:rsidP="008B4C36">
      <w:pPr>
        <w:spacing w:line="276" w:lineRule="auto"/>
        <w:jc w:val="both"/>
        <w:rPr>
          <w:rFonts w:ascii="Times New Roman" w:eastAsia="Calibri" w:hAnsi="Times New Roman" w:cs="Times New Roman"/>
        </w:rPr>
      </w:pPr>
    </w:p>
    <w:p w14:paraId="668104A9" w14:textId="66ECAD94" w:rsidR="0028649A" w:rsidRPr="00F978E4" w:rsidRDefault="0028649A" w:rsidP="008B4C36">
      <w:pPr>
        <w:spacing w:line="276" w:lineRule="auto"/>
        <w:jc w:val="both"/>
        <w:rPr>
          <w:rFonts w:ascii="Times New Roman" w:eastAsia="Calibri" w:hAnsi="Times New Roman" w:cs="Times New Roman"/>
        </w:rPr>
      </w:pPr>
    </w:p>
    <w:p w14:paraId="20CBF49D" w14:textId="15FA5CC5" w:rsidR="0028649A" w:rsidRPr="00F978E4" w:rsidRDefault="0028649A" w:rsidP="008B4C36">
      <w:pPr>
        <w:spacing w:line="276" w:lineRule="auto"/>
        <w:jc w:val="both"/>
        <w:rPr>
          <w:rFonts w:ascii="Times New Roman" w:eastAsia="Calibri" w:hAnsi="Times New Roman" w:cs="Times New Roman"/>
        </w:rPr>
      </w:pPr>
    </w:p>
    <w:p w14:paraId="40C5A9C3" w14:textId="5ED2C996" w:rsidR="0028649A" w:rsidRPr="00F978E4" w:rsidRDefault="0028649A" w:rsidP="008B4C36">
      <w:pPr>
        <w:spacing w:line="276" w:lineRule="auto"/>
        <w:jc w:val="both"/>
        <w:rPr>
          <w:rFonts w:ascii="Times New Roman" w:eastAsia="Calibri" w:hAnsi="Times New Roman" w:cs="Times New Roman"/>
        </w:rPr>
      </w:pPr>
    </w:p>
    <w:p w14:paraId="578C79ED" w14:textId="6970AA76" w:rsidR="0028649A" w:rsidRPr="00F978E4" w:rsidRDefault="0028649A" w:rsidP="008B4C36">
      <w:pPr>
        <w:spacing w:line="276" w:lineRule="auto"/>
        <w:jc w:val="both"/>
        <w:rPr>
          <w:rFonts w:ascii="Times New Roman" w:eastAsia="Calibri" w:hAnsi="Times New Roman" w:cs="Times New Roman"/>
        </w:rPr>
      </w:pPr>
    </w:p>
    <w:p w14:paraId="2248659C" w14:textId="2B2791EE" w:rsidR="0028649A" w:rsidRPr="00F978E4" w:rsidRDefault="0028649A" w:rsidP="008B4C36">
      <w:pPr>
        <w:spacing w:line="276" w:lineRule="auto"/>
        <w:jc w:val="both"/>
        <w:rPr>
          <w:rFonts w:ascii="Times New Roman" w:eastAsia="Calibri" w:hAnsi="Times New Roman" w:cs="Times New Roman"/>
        </w:rPr>
      </w:pPr>
    </w:p>
    <w:p w14:paraId="281624F0" w14:textId="1367A8A7" w:rsidR="0028649A" w:rsidRPr="00F978E4" w:rsidRDefault="0028649A" w:rsidP="008B4C36">
      <w:pPr>
        <w:spacing w:line="276" w:lineRule="auto"/>
        <w:jc w:val="both"/>
        <w:rPr>
          <w:rFonts w:ascii="Times New Roman" w:eastAsia="Calibri" w:hAnsi="Times New Roman" w:cs="Times New Roman"/>
        </w:rPr>
      </w:pPr>
    </w:p>
    <w:p w14:paraId="0ABDB9AE" w14:textId="475F9C35" w:rsidR="0028649A" w:rsidRPr="00F978E4" w:rsidRDefault="0028649A" w:rsidP="008B4C36">
      <w:pPr>
        <w:spacing w:line="276" w:lineRule="auto"/>
        <w:jc w:val="both"/>
        <w:rPr>
          <w:rFonts w:ascii="Times New Roman" w:eastAsia="Calibri" w:hAnsi="Times New Roman" w:cs="Times New Roman"/>
        </w:rPr>
      </w:pPr>
    </w:p>
    <w:p w14:paraId="39F867CF" w14:textId="09B33FC7" w:rsidR="006F1F0C" w:rsidRPr="00F978E4" w:rsidRDefault="006F1F0C" w:rsidP="008B4C36">
      <w:pPr>
        <w:spacing w:line="276" w:lineRule="auto"/>
        <w:jc w:val="both"/>
        <w:rPr>
          <w:rFonts w:ascii="Times New Roman" w:eastAsia="Calibri" w:hAnsi="Times New Roman" w:cs="Times New Roman"/>
        </w:rPr>
      </w:pPr>
    </w:p>
    <w:p w14:paraId="3CA26506" w14:textId="3D0A65B4" w:rsidR="006F1F0C" w:rsidRPr="00F978E4" w:rsidRDefault="006F1F0C" w:rsidP="008B4C36">
      <w:pPr>
        <w:spacing w:line="276" w:lineRule="auto"/>
        <w:jc w:val="both"/>
        <w:rPr>
          <w:rFonts w:ascii="Times New Roman" w:eastAsia="Calibri" w:hAnsi="Times New Roman" w:cs="Times New Roman"/>
        </w:rPr>
      </w:pPr>
    </w:p>
    <w:p w14:paraId="20C90A15" w14:textId="77777777" w:rsidR="006F1F0C" w:rsidRPr="00F978E4" w:rsidRDefault="006F1F0C" w:rsidP="008B4C36">
      <w:pPr>
        <w:spacing w:line="276" w:lineRule="auto"/>
        <w:jc w:val="both"/>
        <w:rPr>
          <w:rFonts w:ascii="Times New Roman" w:eastAsia="Calibri" w:hAnsi="Times New Roman" w:cs="Times New Roman"/>
        </w:rPr>
      </w:pPr>
    </w:p>
    <w:p w14:paraId="207DA136" w14:textId="27FF3122" w:rsidR="0028649A" w:rsidRPr="00F978E4" w:rsidRDefault="0028649A" w:rsidP="008B4C36">
      <w:pPr>
        <w:spacing w:line="276" w:lineRule="auto"/>
        <w:jc w:val="both"/>
        <w:rPr>
          <w:rFonts w:ascii="Times New Roman" w:eastAsia="Calibri" w:hAnsi="Times New Roman" w:cs="Times New Roman"/>
        </w:rPr>
      </w:pPr>
    </w:p>
    <w:p w14:paraId="040CA69E" w14:textId="77777777" w:rsidR="0028649A" w:rsidRPr="00F978E4" w:rsidRDefault="0028649A" w:rsidP="008B4C36">
      <w:pPr>
        <w:spacing w:line="276" w:lineRule="auto"/>
        <w:jc w:val="both"/>
        <w:rPr>
          <w:rFonts w:ascii="Times New Roman" w:eastAsia="Calibri" w:hAnsi="Times New Roman" w:cs="Times New Roman"/>
        </w:rPr>
      </w:pPr>
    </w:p>
    <w:bookmarkEnd w:id="39"/>
    <w:p w14:paraId="0674B385" w14:textId="6D1ACBC2"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lastRenderedPageBreak/>
        <w:t>MODALIDADE: PREGÃO ELETRÔNICO: 01</w:t>
      </w:r>
      <w:r w:rsidR="006F1F0C" w:rsidRPr="00F978E4">
        <w:rPr>
          <w:rFonts w:ascii="Times New Roman" w:eastAsia="Calibri" w:hAnsi="Times New Roman" w:cs="Times New Roman"/>
          <w:b/>
        </w:rPr>
        <w:t>3</w:t>
      </w:r>
      <w:r w:rsidRPr="00F978E4">
        <w:rPr>
          <w:rFonts w:ascii="Times New Roman" w:eastAsia="Calibri" w:hAnsi="Times New Roman" w:cs="Times New Roman"/>
          <w:b/>
        </w:rPr>
        <w:t>/2025</w:t>
      </w:r>
    </w:p>
    <w:p w14:paraId="4617B78E" w14:textId="4BDA581E"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 xml:space="preserve">PROCESSO ADMINISTRATIVO: </w:t>
      </w:r>
      <w:r w:rsidR="006F1F0C" w:rsidRPr="00F978E4">
        <w:rPr>
          <w:rFonts w:ascii="Times New Roman" w:eastAsia="Verdana" w:hAnsi="Times New Roman" w:cs="Times New Roman"/>
          <w:b/>
          <w:bCs/>
        </w:rPr>
        <w:t>12512</w:t>
      </w:r>
      <w:r w:rsidRPr="00F978E4">
        <w:rPr>
          <w:rFonts w:ascii="Times New Roman" w:eastAsia="Verdana" w:hAnsi="Times New Roman" w:cs="Times New Roman"/>
          <w:b/>
          <w:bCs/>
        </w:rPr>
        <w:t>/2025</w:t>
      </w:r>
    </w:p>
    <w:p w14:paraId="16E98BF2" w14:textId="6D7FCDBC" w:rsidR="00381189" w:rsidRPr="00F978E4" w:rsidRDefault="00381189" w:rsidP="00381189">
      <w:pPr>
        <w:spacing w:line="276" w:lineRule="auto"/>
        <w:jc w:val="right"/>
        <w:rPr>
          <w:rFonts w:ascii="Times New Roman" w:eastAsia="Calibri" w:hAnsi="Times New Roman" w:cs="Times New Roman"/>
          <w:b/>
        </w:rPr>
      </w:pPr>
      <w:r w:rsidRPr="00F978E4">
        <w:rPr>
          <w:rFonts w:ascii="Times New Roman" w:eastAsia="Calibri" w:hAnsi="Times New Roman" w:cs="Times New Roman"/>
          <w:b/>
        </w:rPr>
        <w:t>PROCESSO LICITATÓRIO: 03</w:t>
      </w:r>
      <w:r w:rsidR="006F1F0C" w:rsidRPr="00F978E4">
        <w:rPr>
          <w:rFonts w:ascii="Times New Roman" w:eastAsia="Calibri" w:hAnsi="Times New Roman" w:cs="Times New Roman"/>
          <w:b/>
        </w:rPr>
        <w:t>9</w:t>
      </w:r>
      <w:r w:rsidRPr="00F978E4">
        <w:rPr>
          <w:rFonts w:ascii="Times New Roman" w:eastAsia="Calibri" w:hAnsi="Times New Roman" w:cs="Times New Roman"/>
          <w:b/>
        </w:rPr>
        <w:t>/2025</w:t>
      </w:r>
    </w:p>
    <w:p w14:paraId="6C0C388E" w14:textId="77777777" w:rsidR="008B4C36" w:rsidRPr="00F978E4" w:rsidRDefault="008B4C36" w:rsidP="008B4C36">
      <w:pPr>
        <w:spacing w:line="276" w:lineRule="auto"/>
        <w:jc w:val="right"/>
        <w:rPr>
          <w:rFonts w:ascii="Times New Roman" w:eastAsia="Calibri" w:hAnsi="Times New Roman" w:cs="Times New Roman"/>
          <w:b/>
        </w:rPr>
      </w:pPr>
    </w:p>
    <w:p w14:paraId="2BE29753" w14:textId="77777777" w:rsidR="008B4C36" w:rsidRPr="00F978E4"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F978E4">
        <w:rPr>
          <w:rFonts w:ascii="Times New Roman" w:eastAsia="Calibri" w:hAnsi="Times New Roman" w:cs="Times New Roman"/>
          <w:b/>
          <w:color w:val="000000"/>
        </w:rPr>
        <w:t>ANEXO XII – MINUTA DO CONTRATO</w:t>
      </w:r>
    </w:p>
    <w:p w14:paraId="2ED408D2" w14:textId="77777777" w:rsidR="008B4C36" w:rsidRPr="00F978E4" w:rsidRDefault="008B4C36" w:rsidP="008B4C36">
      <w:pPr>
        <w:spacing w:line="276" w:lineRule="auto"/>
        <w:rPr>
          <w:rFonts w:ascii="Times New Roman" w:eastAsia="Calibri" w:hAnsi="Times New Roman" w:cs="Times New Roman"/>
          <w:b/>
        </w:rPr>
      </w:pPr>
      <w:bookmarkStart w:id="42" w:name="_Hlk164429072"/>
      <w:r w:rsidRPr="00F978E4">
        <w:rPr>
          <w:rFonts w:ascii="Times New Roman" w:eastAsia="Calibri" w:hAnsi="Times New Roman" w:cs="Times New Roman"/>
          <w:b/>
        </w:rPr>
        <w:t xml:space="preserve">Contrato nº </w:t>
      </w:r>
      <w:proofErr w:type="spellStart"/>
      <w:r w:rsidRPr="00F978E4">
        <w:rPr>
          <w:rFonts w:ascii="Times New Roman" w:eastAsia="Calibri" w:hAnsi="Times New Roman" w:cs="Times New Roman"/>
          <w:b/>
        </w:rPr>
        <w:t>xxx</w:t>
      </w:r>
      <w:proofErr w:type="spellEnd"/>
      <w:r w:rsidRPr="00F978E4">
        <w:rPr>
          <w:rFonts w:ascii="Times New Roman" w:eastAsia="Calibri" w:hAnsi="Times New Roman" w:cs="Times New Roman"/>
          <w:b/>
        </w:rPr>
        <w:t>/2025</w:t>
      </w:r>
    </w:p>
    <w:p w14:paraId="17632693" w14:textId="597C71A2" w:rsidR="008B4C36" w:rsidRPr="00F978E4" w:rsidRDefault="008B4C36" w:rsidP="008B4C36">
      <w:pPr>
        <w:spacing w:line="276" w:lineRule="auto"/>
        <w:rPr>
          <w:rFonts w:ascii="Times New Roman" w:eastAsia="Calibri" w:hAnsi="Times New Roman" w:cs="Times New Roman"/>
          <w:b/>
        </w:rPr>
      </w:pPr>
      <w:r w:rsidRPr="00F978E4">
        <w:rPr>
          <w:rFonts w:ascii="Times New Roman" w:eastAsia="Calibri" w:hAnsi="Times New Roman" w:cs="Times New Roman"/>
          <w:b/>
        </w:rPr>
        <w:t>Processo Licitatório nº 0</w:t>
      </w:r>
      <w:r w:rsidR="00DD1D80" w:rsidRPr="00F978E4">
        <w:rPr>
          <w:rFonts w:ascii="Times New Roman" w:eastAsia="Calibri" w:hAnsi="Times New Roman" w:cs="Times New Roman"/>
          <w:b/>
        </w:rPr>
        <w:t>3</w:t>
      </w:r>
      <w:r w:rsidR="006F1F0C" w:rsidRPr="00F978E4">
        <w:rPr>
          <w:rFonts w:ascii="Times New Roman" w:eastAsia="Calibri" w:hAnsi="Times New Roman" w:cs="Times New Roman"/>
          <w:b/>
        </w:rPr>
        <w:t>9</w:t>
      </w:r>
      <w:r w:rsidRPr="00F978E4">
        <w:rPr>
          <w:rFonts w:ascii="Times New Roman" w:eastAsia="Calibri" w:hAnsi="Times New Roman" w:cs="Times New Roman"/>
          <w:b/>
        </w:rPr>
        <w:t>/2025</w:t>
      </w:r>
    </w:p>
    <w:p w14:paraId="51CB976A" w14:textId="77777777" w:rsidR="008B4C36" w:rsidRPr="00F978E4" w:rsidRDefault="008B4C36" w:rsidP="008B4C36">
      <w:pPr>
        <w:spacing w:line="276" w:lineRule="auto"/>
        <w:rPr>
          <w:rFonts w:ascii="Times New Roman" w:eastAsia="Calibri" w:hAnsi="Times New Roman" w:cs="Times New Roman"/>
          <w:b/>
        </w:rPr>
      </w:pPr>
    </w:p>
    <w:p w14:paraId="0A7C9853" w14:textId="77777777" w:rsidR="008B4C36" w:rsidRPr="00F978E4" w:rsidRDefault="008B4C36" w:rsidP="008B4C36">
      <w:pPr>
        <w:spacing w:line="276" w:lineRule="auto"/>
        <w:rPr>
          <w:rFonts w:ascii="Times New Roman" w:eastAsia="Calibri" w:hAnsi="Times New Roman" w:cs="Times New Roman"/>
          <w:b/>
        </w:rPr>
      </w:pPr>
    </w:p>
    <w:p w14:paraId="68EC6152" w14:textId="77777777" w:rsidR="008B4C36" w:rsidRPr="00F978E4" w:rsidRDefault="008B4C36" w:rsidP="008B4C36">
      <w:pPr>
        <w:pStyle w:val="Recuodecorpodetexto"/>
        <w:tabs>
          <w:tab w:val="left" w:pos="900"/>
        </w:tabs>
        <w:spacing w:after="0" w:line="276" w:lineRule="auto"/>
        <w:ind w:left="3600"/>
        <w:jc w:val="both"/>
        <w:rPr>
          <w:b/>
          <w:bCs/>
          <w:smallCaps/>
        </w:rPr>
      </w:pPr>
      <w:r w:rsidRPr="00F978E4">
        <w:rPr>
          <w:b/>
          <w:smallCaps/>
        </w:rPr>
        <w:t xml:space="preserve">Contrato que entre si Celebram </w:t>
      </w:r>
      <w:r w:rsidRPr="00F978E4">
        <w:rPr>
          <w:b/>
          <w:smallCaps/>
          <w:lang w:val="pt-BR"/>
        </w:rPr>
        <w:t>o</w:t>
      </w:r>
      <w:r w:rsidRPr="00F978E4">
        <w:rPr>
          <w:b/>
          <w:smallCaps/>
        </w:rPr>
        <w:t xml:space="preserve"> </w:t>
      </w:r>
      <w:r w:rsidRPr="00F978E4">
        <w:rPr>
          <w:b/>
          <w:smallCaps/>
          <w:lang w:val="pt-BR"/>
        </w:rPr>
        <w:t>Serviço Autônomo de Água e Esgoto</w:t>
      </w:r>
      <w:r w:rsidRPr="00F978E4">
        <w:rPr>
          <w:b/>
          <w:smallCaps/>
        </w:rPr>
        <w:t xml:space="preserve"> de São Gabriel do Oeste</w:t>
      </w:r>
      <w:r w:rsidRPr="00F978E4">
        <w:rPr>
          <w:b/>
          <w:smallCaps/>
          <w:lang w:val="pt-BR"/>
        </w:rPr>
        <w:t xml:space="preserve"> </w:t>
      </w:r>
      <w:r w:rsidRPr="00F978E4">
        <w:rPr>
          <w:b/>
          <w:smallCaps/>
        </w:rPr>
        <w:t>MS</w:t>
      </w:r>
      <w:r w:rsidRPr="00F978E4">
        <w:rPr>
          <w:b/>
          <w:bCs/>
          <w:smallCaps/>
        </w:rPr>
        <w:t>,</w:t>
      </w:r>
      <w:r w:rsidRPr="00F978E4">
        <w:rPr>
          <w:b/>
          <w:bCs/>
          <w:smallCaps/>
          <w:lang w:val="pt-BR"/>
        </w:rPr>
        <w:t xml:space="preserve"> </w:t>
      </w:r>
      <w:r w:rsidRPr="00F978E4">
        <w:rPr>
          <w:b/>
          <w:bCs/>
          <w:smallCaps/>
        </w:rPr>
        <w:t>e</w:t>
      </w:r>
      <w:r w:rsidRPr="00F978E4">
        <w:rPr>
          <w:b/>
          <w:bCs/>
          <w:smallCaps/>
          <w:lang w:val="pt-BR"/>
        </w:rPr>
        <w:t xml:space="preserve"> a Empresa</w:t>
      </w:r>
      <w:r w:rsidRPr="00F978E4">
        <w:rPr>
          <w:b/>
          <w:bCs/>
          <w:smallCaps/>
        </w:rPr>
        <w:t xml:space="preserve"> </w:t>
      </w:r>
      <w:proofErr w:type="spellStart"/>
      <w:r w:rsidRPr="00F978E4">
        <w:rPr>
          <w:b/>
          <w:bCs/>
          <w:smallCaps/>
        </w:rPr>
        <w:t>xxxxxxxxxxxxxx</w:t>
      </w:r>
      <w:proofErr w:type="spellEnd"/>
      <w:r w:rsidRPr="00F978E4">
        <w:rPr>
          <w:b/>
          <w:bCs/>
          <w:smallCaps/>
        </w:rPr>
        <w:t>.</w:t>
      </w:r>
    </w:p>
    <w:p w14:paraId="4F5E7755" w14:textId="77777777" w:rsidR="008B4C36" w:rsidRPr="00F978E4"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F978E4" w:rsidRDefault="008B4C36" w:rsidP="008B4C36">
      <w:pPr>
        <w:pStyle w:val="Recuodecorpodetexto"/>
        <w:tabs>
          <w:tab w:val="left" w:pos="900"/>
        </w:tabs>
        <w:spacing w:after="0" w:line="276" w:lineRule="auto"/>
        <w:ind w:left="0"/>
        <w:rPr>
          <w:bCs/>
          <w:smallCaps/>
        </w:rPr>
      </w:pPr>
    </w:p>
    <w:p w14:paraId="16BB9D28" w14:textId="28A903A8"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 xml:space="preserve">O SERVIÇO AUTÔNOMO DE ÁGUA E ESGOTO (SAAE) DE SÃO GABRIEL DO OESTE-MS,  autarquia municipal, sediada na Rua Minas Gerais, 855, inscrita no CNPJ/MF sob o nº </w:t>
      </w:r>
      <w:proofErr w:type="spellStart"/>
      <w:r w:rsidRPr="00F978E4">
        <w:rPr>
          <w:rFonts w:ascii="Times New Roman" w:hAnsi="Times New Roman" w:cs="Times New Roman"/>
        </w:rPr>
        <w:t>xxxxxxxxxxxxxx</w:t>
      </w:r>
      <w:proofErr w:type="spellEnd"/>
      <w:r w:rsidRPr="00F978E4">
        <w:rPr>
          <w:rFonts w:ascii="Times New Roman" w:hAnsi="Times New Roman" w:cs="Times New Roman"/>
        </w:rPr>
        <w:t xml:space="preserve">, representada neste ato pela Presidente, Sra. XXXXXXXXXXXXXXX, brasileira, casada, </w:t>
      </w:r>
      <w:proofErr w:type="spellStart"/>
      <w:r w:rsidRPr="00F978E4">
        <w:rPr>
          <w:rFonts w:ascii="Times New Roman" w:hAnsi="Times New Roman" w:cs="Times New Roman"/>
        </w:rPr>
        <w:t>xxxxxxx</w:t>
      </w:r>
      <w:proofErr w:type="spellEnd"/>
      <w:r w:rsidRPr="00F978E4">
        <w:rPr>
          <w:rFonts w:ascii="Times New Roman" w:hAnsi="Times New Roman" w:cs="Times New Roman"/>
        </w:rPr>
        <w:t xml:space="preserve">, RG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SSP/MS e CPF n.º </w:t>
      </w:r>
      <w:proofErr w:type="spellStart"/>
      <w:r w:rsidRPr="00F978E4">
        <w:rPr>
          <w:rFonts w:ascii="Times New Roman" w:hAnsi="Times New Roman" w:cs="Times New Roman"/>
        </w:rPr>
        <w:t>xxxxxxxxxxxxxx</w:t>
      </w:r>
      <w:proofErr w:type="spellEnd"/>
      <w:r w:rsidRPr="00F978E4">
        <w:rPr>
          <w:rFonts w:ascii="Times New Roman" w:hAnsi="Times New Roman" w:cs="Times New Roman"/>
        </w:rPr>
        <w:t xml:space="preserve">, residente a Rua </w:t>
      </w:r>
      <w:proofErr w:type="spellStart"/>
      <w:r w:rsidRPr="00F978E4">
        <w:rPr>
          <w:rFonts w:ascii="Times New Roman" w:hAnsi="Times New Roman" w:cs="Times New Roman"/>
        </w:rPr>
        <w:t>xxxxxxxxxxxx</w:t>
      </w:r>
      <w:proofErr w:type="spellEnd"/>
      <w:r w:rsidRPr="00F978E4">
        <w:rPr>
          <w:rFonts w:ascii="Times New Roman" w:hAnsi="Times New Roman" w:cs="Times New Roman"/>
        </w:rPr>
        <w:t xml:space="preserve">,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Bairro </w:t>
      </w:r>
      <w:proofErr w:type="spellStart"/>
      <w:r w:rsidRPr="00F978E4">
        <w:rPr>
          <w:rFonts w:ascii="Times New Roman" w:hAnsi="Times New Roman" w:cs="Times New Roman"/>
        </w:rPr>
        <w:t>xxxxxxxxxxxxx</w:t>
      </w:r>
      <w:proofErr w:type="spellEnd"/>
      <w:r w:rsidRPr="00F978E4">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F978E4">
        <w:rPr>
          <w:rFonts w:ascii="Times New Roman" w:hAnsi="Times New Roman" w:cs="Times New Roman"/>
        </w:rPr>
        <w:t>xxxxxxxxxx</w:t>
      </w:r>
      <w:proofErr w:type="spellEnd"/>
      <w:r w:rsidRPr="00F978E4">
        <w:rPr>
          <w:rFonts w:ascii="Times New Roman" w:hAnsi="Times New Roman" w:cs="Times New Roman"/>
        </w:rPr>
        <w:t xml:space="preserve">, brasileiro, portador do RG nº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e do CPF nº </w:t>
      </w:r>
      <w:proofErr w:type="spellStart"/>
      <w:r w:rsidRPr="00F978E4">
        <w:rPr>
          <w:rFonts w:ascii="Times New Roman" w:hAnsi="Times New Roman" w:cs="Times New Roman"/>
        </w:rPr>
        <w:t>xxxx</w:t>
      </w:r>
      <w:proofErr w:type="spellEnd"/>
      <w:r w:rsidRPr="00F978E4">
        <w:rPr>
          <w:rFonts w:ascii="Times New Roman" w:hAnsi="Times New Roman" w:cs="Times New Roman"/>
        </w:rPr>
        <w:t xml:space="preserve">, residente a Rua </w:t>
      </w:r>
      <w:proofErr w:type="spellStart"/>
      <w:r w:rsidRPr="00F978E4">
        <w:rPr>
          <w:rFonts w:ascii="Times New Roman" w:hAnsi="Times New Roman" w:cs="Times New Roman"/>
        </w:rPr>
        <w:t>xxxxxxx</w:t>
      </w:r>
      <w:proofErr w:type="spellEnd"/>
      <w:r w:rsidRPr="00F978E4">
        <w:rPr>
          <w:rFonts w:ascii="Times New Roman" w:hAnsi="Times New Roman" w:cs="Times New Roman"/>
        </w:rPr>
        <w:t xml:space="preserve">. Nº </w:t>
      </w:r>
      <w:proofErr w:type="spellStart"/>
      <w:r w:rsidRPr="00F978E4">
        <w:rPr>
          <w:rFonts w:ascii="Times New Roman" w:hAnsi="Times New Roman" w:cs="Times New Roman"/>
        </w:rPr>
        <w:t>xxx</w:t>
      </w:r>
      <w:proofErr w:type="spellEnd"/>
      <w:r w:rsidRPr="00F978E4">
        <w:rPr>
          <w:rFonts w:ascii="Times New Roman" w:hAnsi="Times New Roman" w:cs="Times New Roman"/>
        </w:rPr>
        <w:t xml:space="preserve">, cidade </w:t>
      </w:r>
      <w:proofErr w:type="spellStart"/>
      <w:r w:rsidRPr="00F978E4">
        <w:rPr>
          <w:rFonts w:ascii="Times New Roman" w:hAnsi="Times New Roman" w:cs="Times New Roman"/>
        </w:rPr>
        <w:t>xxxxx</w:t>
      </w:r>
      <w:proofErr w:type="spellEnd"/>
      <w:r w:rsidRPr="00F978E4">
        <w:rPr>
          <w:rFonts w:ascii="Times New Roman" w:hAnsi="Times New Roman" w:cs="Times New Roman"/>
        </w:rPr>
        <w:t xml:space="preserve">, doravante denominada simplesmente </w:t>
      </w:r>
      <w:r w:rsidRPr="00F978E4">
        <w:rPr>
          <w:rFonts w:ascii="Times New Roman" w:hAnsi="Times New Roman" w:cs="Times New Roman"/>
          <w:b/>
          <w:smallCaps/>
        </w:rPr>
        <w:t>Contratada</w:t>
      </w:r>
      <w:r w:rsidRPr="00F978E4">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ao Pregão Eletrônico nº </w:t>
      </w:r>
      <w:bookmarkStart w:id="43" w:name="Texto86"/>
      <w:r w:rsidRPr="00F978E4">
        <w:rPr>
          <w:rFonts w:ascii="Times New Roman" w:hAnsi="Times New Roman" w:cs="Times New Roman"/>
        </w:rPr>
        <w:t>0</w:t>
      </w:r>
      <w:r w:rsidR="00DD1D80" w:rsidRPr="00F978E4">
        <w:rPr>
          <w:rFonts w:ascii="Times New Roman" w:hAnsi="Times New Roman" w:cs="Times New Roman"/>
        </w:rPr>
        <w:t>1</w:t>
      </w:r>
      <w:r w:rsidR="006F1F0C" w:rsidRPr="00F978E4">
        <w:rPr>
          <w:rFonts w:ascii="Times New Roman" w:hAnsi="Times New Roman" w:cs="Times New Roman"/>
        </w:rPr>
        <w:t>3</w:t>
      </w:r>
      <w:r w:rsidRPr="00F978E4">
        <w:rPr>
          <w:rFonts w:ascii="Times New Roman" w:hAnsi="Times New Roman" w:cs="Times New Roman"/>
        </w:rPr>
        <w:t>/20</w:t>
      </w:r>
      <w:bookmarkEnd w:id="43"/>
      <w:r w:rsidRPr="00F978E4">
        <w:rPr>
          <w:rFonts w:ascii="Times New Roman" w:hAnsi="Times New Roman" w:cs="Times New Roman"/>
        </w:rPr>
        <w:t xml:space="preserve">25, originada pelo Processo Administrativo nº </w:t>
      </w:r>
      <w:r w:rsidR="006F1F0C" w:rsidRPr="00F978E4">
        <w:rPr>
          <w:rFonts w:ascii="Times New Roman" w:hAnsi="Times New Roman" w:cs="Times New Roman"/>
        </w:rPr>
        <w:t>12512</w:t>
      </w:r>
      <w:r w:rsidRPr="00F978E4">
        <w:rPr>
          <w:rFonts w:ascii="Times New Roman" w:hAnsi="Times New Roman" w:cs="Times New Roman"/>
        </w:rPr>
        <w:t>/2025, mediante as cláusulas e condições a seguir enunciadas.</w:t>
      </w:r>
    </w:p>
    <w:p w14:paraId="3688D42F" w14:textId="77777777" w:rsidR="008B4C36" w:rsidRPr="00F978E4" w:rsidRDefault="008B4C36" w:rsidP="008B4C36">
      <w:pPr>
        <w:pStyle w:val="Listadecontinuao"/>
        <w:spacing w:after="0" w:line="276" w:lineRule="auto"/>
        <w:ind w:left="0"/>
        <w:jc w:val="both"/>
        <w:rPr>
          <w:b/>
          <w:bCs/>
          <w:color w:val="000000"/>
          <w:sz w:val="24"/>
          <w:szCs w:val="24"/>
        </w:rPr>
      </w:pPr>
    </w:p>
    <w:p w14:paraId="3A40E1F2" w14:textId="77777777" w:rsidR="008B4C36" w:rsidRPr="00F978E4" w:rsidRDefault="008B4C36" w:rsidP="008B4C36">
      <w:pPr>
        <w:pStyle w:val="Listadecontinuao"/>
        <w:spacing w:after="0" w:line="276" w:lineRule="auto"/>
        <w:ind w:left="0"/>
        <w:jc w:val="both"/>
        <w:rPr>
          <w:color w:val="000000"/>
          <w:sz w:val="24"/>
          <w:szCs w:val="24"/>
        </w:rPr>
      </w:pPr>
      <w:r w:rsidRPr="00F978E4">
        <w:rPr>
          <w:b/>
          <w:bCs/>
          <w:color w:val="000000"/>
          <w:sz w:val="24"/>
          <w:szCs w:val="24"/>
        </w:rPr>
        <w:t>DO FUNDAMENTO LEGAL</w:t>
      </w:r>
      <w:r w:rsidRPr="00F978E4">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F978E4" w:rsidRDefault="008B4C36" w:rsidP="008B4C36">
      <w:pPr>
        <w:pStyle w:val="Listadecontinuao"/>
        <w:spacing w:after="0" w:line="276" w:lineRule="auto"/>
        <w:ind w:left="0"/>
        <w:jc w:val="both"/>
        <w:rPr>
          <w:color w:val="000000"/>
          <w:sz w:val="24"/>
          <w:szCs w:val="24"/>
        </w:rPr>
      </w:pPr>
    </w:p>
    <w:p w14:paraId="47C1B6C5" w14:textId="77777777" w:rsidR="008B4C36" w:rsidRPr="00F978E4" w:rsidRDefault="008B4C36" w:rsidP="008B4C36">
      <w:pPr>
        <w:pStyle w:val="Listadecontinuao"/>
        <w:spacing w:after="0" w:line="276" w:lineRule="auto"/>
        <w:ind w:left="0"/>
        <w:jc w:val="both"/>
        <w:rPr>
          <w:sz w:val="24"/>
          <w:szCs w:val="24"/>
        </w:rPr>
      </w:pPr>
      <w:r w:rsidRPr="00F978E4">
        <w:rPr>
          <w:b/>
          <w:bCs/>
          <w:sz w:val="24"/>
          <w:szCs w:val="24"/>
        </w:rPr>
        <w:t>DA LEGISLAÇÃO APLICÁVEL:</w:t>
      </w:r>
      <w:r w:rsidRPr="00F978E4">
        <w:rPr>
          <w:sz w:val="24"/>
          <w:szCs w:val="24"/>
        </w:rPr>
        <w:t xml:space="preserve"> Aplica-se a este instrumento contratual as disposições da </w:t>
      </w:r>
      <w:r w:rsidRPr="00F978E4">
        <w:rPr>
          <w:bCs/>
          <w:color w:val="000000"/>
          <w:sz w:val="24"/>
          <w:szCs w:val="24"/>
        </w:rPr>
        <w:t>Lei Federal n° 14.133/2021, Lei Complementar Federal n° 123/2006 e suas alterações, Lei Complementar Municipal nº 176/2017</w:t>
      </w:r>
      <w:r w:rsidRPr="00F978E4">
        <w:rPr>
          <w:color w:val="000000"/>
          <w:sz w:val="24"/>
          <w:szCs w:val="24"/>
        </w:rPr>
        <w:t xml:space="preserve"> e demais</w:t>
      </w:r>
      <w:r w:rsidRPr="00F978E4">
        <w:rPr>
          <w:sz w:val="24"/>
          <w:szCs w:val="24"/>
        </w:rPr>
        <w:t xml:space="preserve"> especificações e condições constantes no </w:t>
      </w:r>
      <w:r w:rsidRPr="00F978E4">
        <w:rPr>
          <w:bCs/>
          <w:sz w:val="24"/>
          <w:szCs w:val="24"/>
        </w:rPr>
        <w:t>Edital, em especial para dirimir os casos omissos e a integral execução do presente CONTRATO.</w:t>
      </w:r>
    </w:p>
    <w:p w14:paraId="6D8D7550" w14:textId="77777777" w:rsidR="008B4C36" w:rsidRPr="00F978E4"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F978E4" w:rsidRDefault="008B4C36" w:rsidP="008B4C36">
      <w:pPr>
        <w:pStyle w:val="Ttulo4"/>
        <w:spacing w:before="0" w:line="276" w:lineRule="auto"/>
        <w:jc w:val="both"/>
        <w:rPr>
          <w:rFonts w:ascii="Times New Roman" w:hAnsi="Times New Roman" w:cs="Times New Roman"/>
          <w:b/>
          <w:bCs/>
          <w:i w:val="0"/>
        </w:rPr>
      </w:pPr>
      <w:r w:rsidRPr="00F978E4">
        <w:rPr>
          <w:rFonts w:ascii="Times New Roman" w:hAnsi="Times New Roman" w:cs="Times New Roman"/>
          <w:b/>
          <w:bCs/>
          <w:i w:val="0"/>
          <w:smallCaps/>
          <w:color w:val="auto"/>
        </w:rPr>
        <w:t>Cláusula Primeira-     Do Objeto</w:t>
      </w:r>
    </w:p>
    <w:p w14:paraId="62651F7D" w14:textId="77777777" w:rsidR="008B4C36" w:rsidRPr="00F978E4" w:rsidRDefault="008B4C36" w:rsidP="008B4C36">
      <w:pPr>
        <w:tabs>
          <w:tab w:val="left" w:pos="426"/>
        </w:tabs>
        <w:spacing w:line="276" w:lineRule="auto"/>
        <w:jc w:val="both"/>
        <w:rPr>
          <w:rFonts w:ascii="Times New Roman" w:hAnsi="Times New Roman" w:cs="Times New Roman"/>
        </w:rPr>
      </w:pPr>
    </w:p>
    <w:p w14:paraId="4AE9E30D" w14:textId="2BD26875" w:rsidR="004563D8" w:rsidRPr="00F978E4" w:rsidRDefault="008B4C36" w:rsidP="006F1F0C">
      <w:pPr>
        <w:pStyle w:val="Default"/>
        <w:jc w:val="both"/>
        <w:rPr>
          <w:rFonts w:eastAsia="Calibri"/>
        </w:rPr>
      </w:pPr>
      <w:r w:rsidRPr="00F978E4">
        <w:rPr>
          <w:b/>
          <w:bCs/>
        </w:rPr>
        <w:t>1.1.</w:t>
      </w:r>
      <w:r w:rsidRPr="00F978E4">
        <w:t xml:space="preserve"> O objeto do presente contrato é a </w:t>
      </w:r>
      <w:r w:rsidR="006F1F0C" w:rsidRPr="00F978E4">
        <w:rPr>
          <w:bCs/>
          <w:lang w:val="pt"/>
        </w:rPr>
        <w:t>contratação de empresa especializada para a prestação de serviços técnicos de engenharia para elabora</w:t>
      </w:r>
      <w:r w:rsidR="006F1F0C" w:rsidRPr="00F978E4">
        <w:rPr>
          <w:bCs/>
        </w:rPr>
        <w:t xml:space="preserve">ção e </w:t>
      </w:r>
      <w:r w:rsidR="006F1F0C" w:rsidRPr="00F978E4">
        <w:rPr>
          <w:bCs/>
          <w:lang w:val="pt"/>
        </w:rPr>
        <w:t xml:space="preserve">apoio ao diagnóstico, modelagem, planejamento e padronização dos sistemas de abastecimento de água  e esgotamento sanitário  do município de São Gabriel do Oeste/MS, incluindo levantamento de dados em campo, calibração de modelos </w:t>
      </w:r>
      <w:r w:rsidR="006F1F0C" w:rsidRPr="00F978E4">
        <w:rPr>
          <w:bCs/>
          <w:lang w:val="pt"/>
        </w:rPr>
        <w:lastRenderedPageBreak/>
        <w:t>hidráulicos, elaboração de diretrizes técnicas e suporte a processos de aquisição e aprovação de novos empreendimentos</w:t>
      </w:r>
      <w:r w:rsidRPr="00F978E4">
        <w:t>,</w:t>
      </w:r>
      <w:r w:rsidR="006F1F0C" w:rsidRPr="00F978E4">
        <w:t xml:space="preserve"> </w:t>
      </w:r>
      <w:r w:rsidRPr="00F978E4">
        <w:rPr>
          <w:lang w:val="pt"/>
        </w:rPr>
        <w:t>conforme condições, especificações, quantidades e exigências estabelecidas neste instrumento,</w:t>
      </w:r>
      <w:r w:rsidRPr="00F978E4">
        <w:rPr>
          <w:rFonts w:eastAsia="Calibri"/>
        </w:rPr>
        <w:t xml:space="preserve"> no Edital e seus anexos.</w:t>
      </w:r>
    </w:p>
    <w:p w14:paraId="79E2B6EB" w14:textId="71FE7C0D" w:rsidR="00206836" w:rsidRPr="00F978E4" w:rsidRDefault="004563D8" w:rsidP="00DD1D80">
      <w:pPr>
        <w:tabs>
          <w:tab w:val="left" w:pos="900"/>
        </w:tabs>
        <w:spacing w:line="276" w:lineRule="auto"/>
        <w:jc w:val="both"/>
        <w:rPr>
          <w:rFonts w:ascii="Times New Roman" w:eastAsia="Calibri" w:hAnsi="Times New Roman" w:cs="Times New Roman"/>
          <w:color w:val="000000"/>
        </w:rPr>
      </w:pPr>
      <w:r w:rsidRPr="00F978E4">
        <w:rPr>
          <w:rFonts w:ascii="Times New Roman" w:eastAsia="Calibri" w:hAnsi="Times New Roman" w:cs="Times New Roman"/>
          <w:color w:val="000000"/>
        </w:rPr>
        <w:t xml:space="preserve"> </w:t>
      </w:r>
    </w:p>
    <w:p w14:paraId="567C5438" w14:textId="77777777" w:rsidR="006F1F0C" w:rsidRPr="00F978E4" w:rsidRDefault="004563D8" w:rsidP="006F1F0C">
      <w:pPr>
        <w:spacing w:line="276" w:lineRule="auto"/>
        <w:jc w:val="both"/>
        <w:rPr>
          <w:rFonts w:ascii="Times New Roman" w:eastAsia="Arial" w:hAnsi="Times New Roman" w:cs="Times New Roman"/>
          <w:bCs/>
        </w:rPr>
      </w:pPr>
      <w:r w:rsidRPr="00F978E4">
        <w:rPr>
          <w:rFonts w:ascii="Times New Roman" w:eastAsia="Calibri" w:hAnsi="Times New Roman" w:cs="Times New Roman"/>
          <w:b/>
          <w:bCs/>
          <w:color w:val="000000"/>
        </w:rPr>
        <w:t>1.1.1</w:t>
      </w:r>
      <w:r w:rsidRPr="00F978E4">
        <w:rPr>
          <w:rFonts w:ascii="Times New Roman" w:eastAsia="Calibri" w:hAnsi="Times New Roman" w:cs="Times New Roman"/>
          <w:color w:val="000000"/>
        </w:rPr>
        <w:t xml:space="preserve"> </w:t>
      </w:r>
      <w:r w:rsidR="006F1F0C" w:rsidRPr="00F978E4">
        <w:rPr>
          <w:rFonts w:ascii="Times New Roman" w:eastAsia="Arial" w:hAnsi="Times New Roman" w:cs="Times New Roman"/>
          <w:bCs/>
        </w:rPr>
        <w:t>Escopo Detalhado dos Serviços:</w:t>
      </w:r>
    </w:p>
    <w:p w14:paraId="7AB7B96A" w14:textId="77777777" w:rsidR="006F1F0C" w:rsidRPr="00F978E4" w:rsidRDefault="006F1F0C" w:rsidP="006F1F0C">
      <w:pPr>
        <w:pStyle w:val="NormalWeb"/>
        <w:jc w:val="both"/>
        <w:rPr>
          <w:color w:val="000000"/>
        </w:rPr>
      </w:pPr>
      <w:r w:rsidRPr="00F978E4">
        <w:rPr>
          <w:color w:val="000000"/>
        </w:rPr>
        <w:t>O escopo dos serviços está estruturado em cinco entregas técnicas integradas, com foco na melhoria da eficiência operacional, na atualização cadastral e na sustentabilidade da expansão urbana dos sistemas de saneamento. As atividades serão executadas conforme os seguintes componentes detalhados:</w:t>
      </w:r>
    </w:p>
    <w:p w14:paraId="755105E0" w14:textId="77777777" w:rsidR="006F1F0C" w:rsidRPr="00F978E4" w:rsidRDefault="006F1F0C" w:rsidP="006F1F0C">
      <w:pPr>
        <w:pStyle w:val="NormalWeb"/>
        <w:ind w:left="1080"/>
        <w:jc w:val="both"/>
        <w:rPr>
          <w:b/>
          <w:bCs/>
          <w:color w:val="000000"/>
        </w:rPr>
      </w:pPr>
      <w:r w:rsidRPr="00F978E4">
        <w:rPr>
          <w:b/>
          <w:bCs/>
          <w:color w:val="000000"/>
        </w:rPr>
        <w:t>a. Diagnóstico Técnico e Planejamento Operacional</w:t>
      </w:r>
    </w:p>
    <w:p w14:paraId="405B51A5" w14:textId="77777777" w:rsidR="006F1F0C" w:rsidRPr="00F978E4" w:rsidRDefault="006F1F0C" w:rsidP="00740E09">
      <w:pPr>
        <w:pStyle w:val="NormalWeb"/>
        <w:numPr>
          <w:ilvl w:val="0"/>
          <w:numId w:val="31"/>
        </w:numPr>
        <w:jc w:val="both"/>
        <w:rPr>
          <w:color w:val="000000"/>
        </w:rPr>
      </w:pPr>
      <w:r w:rsidRPr="00F978E4">
        <w:rPr>
          <w:color w:val="000000"/>
        </w:rPr>
        <w:t xml:space="preserve">Levantamento, revisão e análise crítica da documentação técnica existente (as </w:t>
      </w:r>
      <w:proofErr w:type="spellStart"/>
      <w:r w:rsidRPr="00F978E4">
        <w:rPr>
          <w:color w:val="000000"/>
        </w:rPr>
        <w:t>built</w:t>
      </w:r>
      <w:proofErr w:type="spellEnd"/>
      <w:r w:rsidRPr="00F978E4">
        <w:rPr>
          <w:color w:val="000000"/>
        </w:rPr>
        <w:t>, projetos, memoriais descritivos, cadastros comercial e técnico, entre outros);</w:t>
      </w:r>
    </w:p>
    <w:p w14:paraId="0A57F6BE" w14:textId="77777777" w:rsidR="006F1F0C" w:rsidRPr="00F978E4" w:rsidRDefault="006F1F0C" w:rsidP="00740E09">
      <w:pPr>
        <w:pStyle w:val="NormalWeb"/>
        <w:numPr>
          <w:ilvl w:val="0"/>
          <w:numId w:val="31"/>
        </w:numPr>
        <w:jc w:val="both"/>
        <w:rPr>
          <w:color w:val="000000"/>
        </w:rPr>
      </w:pPr>
      <w:r w:rsidRPr="00F978E4">
        <w:rPr>
          <w:color w:val="000000"/>
        </w:rPr>
        <w:t>Avaliação da conformidade com os padrões operacionais, estruturais e institucionais vigentes;</w:t>
      </w:r>
    </w:p>
    <w:p w14:paraId="6BA19BA8" w14:textId="77777777" w:rsidR="006F1F0C" w:rsidRPr="00F978E4" w:rsidRDefault="006F1F0C" w:rsidP="00740E09">
      <w:pPr>
        <w:pStyle w:val="NormalWeb"/>
        <w:numPr>
          <w:ilvl w:val="0"/>
          <w:numId w:val="31"/>
        </w:numPr>
        <w:jc w:val="both"/>
        <w:rPr>
          <w:color w:val="000000"/>
        </w:rPr>
      </w:pPr>
      <w:r w:rsidRPr="00F978E4">
        <w:rPr>
          <w:color w:val="000000"/>
        </w:rPr>
        <w:t>Identificação de gargalos operacionais, regiões com baixa eficiência hidráulica, incoerências cadastrais e conflitos de interligação;</w:t>
      </w:r>
    </w:p>
    <w:p w14:paraId="31DD648F" w14:textId="77777777" w:rsidR="006F1F0C" w:rsidRPr="00F978E4" w:rsidRDefault="006F1F0C" w:rsidP="00740E09">
      <w:pPr>
        <w:pStyle w:val="NormalWeb"/>
        <w:numPr>
          <w:ilvl w:val="0"/>
          <w:numId w:val="31"/>
        </w:numPr>
        <w:jc w:val="both"/>
        <w:rPr>
          <w:color w:val="000000"/>
        </w:rPr>
      </w:pPr>
      <w:r w:rsidRPr="00F978E4">
        <w:rPr>
          <w:color w:val="000000"/>
        </w:rPr>
        <w:t>Emissão de relatório técnico de diagnóstico contendo mapa de deficiências e recomendações estruturadas de intervenção.</w:t>
      </w:r>
    </w:p>
    <w:p w14:paraId="1567846A" w14:textId="77777777" w:rsidR="006F1F0C" w:rsidRPr="00F978E4" w:rsidRDefault="006F1F0C" w:rsidP="006F1F0C">
      <w:pPr>
        <w:pStyle w:val="NormalWeb"/>
        <w:ind w:left="1080"/>
        <w:jc w:val="both"/>
        <w:rPr>
          <w:b/>
          <w:bCs/>
          <w:color w:val="000000"/>
        </w:rPr>
      </w:pPr>
      <w:r w:rsidRPr="00F978E4">
        <w:rPr>
          <w:b/>
          <w:bCs/>
          <w:color w:val="000000"/>
        </w:rPr>
        <w:t>b. Levantamento de Campo e Análise de Desempenho</w:t>
      </w:r>
    </w:p>
    <w:p w14:paraId="3F4F8E68" w14:textId="77777777" w:rsidR="006F1F0C" w:rsidRPr="00F978E4" w:rsidRDefault="006F1F0C" w:rsidP="00740E09">
      <w:pPr>
        <w:pStyle w:val="NormalWeb"/>
        <w:numPr>
          <w:ilvl w:val="0"/>
          <w:numId w:val="32"/>
        </w:numPr>
        <w:jc w:val="both"/>
        <w:rPr>
          <w:color w:val="000000"/>
        </w:rPr>
      </w:pPr>
      <w:r w:rsidRPr="00F978E4">
        <w:rPr>
          <w:color w:val="000000"/>
        </w:rPr>
        <w:t xml:space="preserve">Planejamento e execução de campanhas de medição de pressão e vazão, e levantamento de perfil de consumo, com hidrômetro ultrassônico e </w:t>
      </w:r>
      <w:proofErr w:type="spellStart"/>
      <w:r w:rsidRPr="00F978E4">
        <w:rPr>
          <w:color w:val="000000"/>
        </w:rPr>
        <w:t>datalogger</w:t>
      </w:r>
      <w:proofErr w:type="spellEnd"/>
      <w:r w:rsidRPr="00F978E4">
        <w:rPr>
          <w:color w:val="000000"/>
        </w:rPr>
        <w:t xml:space="preserve"> com comunicação remota (GPRS/3G/4G);</w:t>
      </w:r>
    </w:p>
    <w:p w14:paraId="6A16F296" w14:textId="77777777" w:rsidR="006F1F0C" w:rsidRPr="00F978E4" w:rsidRDefault="006F1F0C" w:rsidP="00740E09">
      <w:pPr>
        <w:pStyle w:val="NormalWeb"/>
        <w:numPr>
          <w:ilvl w:val="0"/>
          <w:numId w:val="32"/>
        </w:numPr>
        <w:jc w:val="both"/>
        <w:rPr>
          <w:color w:val="000000"/>
        </w:rPr>
      </w:pPr>
      <w:r w:rsidRPr="00F978E4">
        <w:rPr>
          <w:color w:val="000000"/>
        </w:rPr>
        <w:t>Seleção de pontos estratégicos e instalação dos equipamentos em campo conforme modelagem preliminar, garantindo cobertura representativa das zonas de pressão;</w:t>
      </w:r>
    </w:p>
    <w:p w14:paraId="0D655749" w14:textId="77777777" w:rsidR="006F1F0C" w:rsidRPr="00F978E4" w:rsidRDefault="006F1F0C" w:rsidP="00740E09">
      <w:pPr>
        <w:pStyle w:val="NormalWeb"/>
        <w:numPr>
          <w:ilvl w:val="0"/>
          <w:numId w:val="32"/>
        </w:numPr>
        <w:jc w:val="both"/>
        <w:rPr>
          <w:color w:val="000000"/>
        </w:rPr>
      </w:pPr>
      <w:r w:rsidRPr="00F978E4">
        <w:rPr>
          <w:color w:val="000000"/>
        </w:rPr>
        <w:t>Processamento estatístico dos dados coletados, com análise de perfil de consumo por categoria, identificação de perdas aparentes e anomalias operacionais;</w:t>
      </w:r>
    </w:p>
    <w:p w14:paraId="03D2497D" w14:textId="77777777" w:rsidR="006F1F0C" w:rsidRPr="00F978E4" w:rsidRDefault="006F1F0C" w:rsidP="00740E09">
      <w:pPr>
        <w:pStyle w:val="NormalWeb"/>
        <w:numPr>
          <w:ilvl w:val="0"/>
          <w:numId w:val="32"/>
        </w:numPr>
        <w:jc w:val="both"/>
        <w:rPr>
          <w:color w:val="000000"/>
        </w:rPr>
      </w:pPr>
      <w:r w:rsidRPr="00F978E4">
        <w:rPr>
          <w:color w:val="000000"/>
        </w:rPr>
        <w:t>Avaliação do parque de hidrômetros existentes, estimando erros de medição por faixas de consumo e tempo de uso, com recomendação para substituição.</w:t>
      </w:r>
    </w:p>
    <w:p w14:paraId="3559FC34" w14:textId="77777777" w:rsidR="006F1F0C" w:rsidRPr="00F978E4" w:rsidRDefault="006F1F0C" w:rsidP="006F1F0C">
      <w:pPr>
        <w:pStyle w:val="NormalWeb"/>
        <w:ind w:left="1080"/>
        <w:jc w:val="both"/>
        <w:rPr>
          <w:b/>
          <w:bCs/>
          <w:color w:val="000000"/>
        </w:rPr>
      </w:pPr>
      <w:r w:rsidRPr="00F978E4">
        <w:rPr>
          <w:b/>
          <w:bCs/>
          <w:color w:val="000000"/>
        </w:rPr>
        <w:t>c. Modelagem Hidráulica dos Sistemas de Água e Esgoto</w:t>
      </w:r>
    </w:p>
    <w:p w14:paraId="582D2EC8" w14:textId="77777777" w:rsidR="006F1F0C" w:rsidRPr="00F978E4" w:rsidRDefault="006F1F0C" w:rsidP="00740E09">
      <w:pPr>
        <w:pStyle w:val="NormalWeb"/>
        <w:numPr>
          <w:ilvl w:val="0"/>
          <w:numId w:val="32"/>
        </w:numPr>
        <w:jc w:val="both"/>
        <w:rPr>
          <w:color w:val="000000"/>
        </w:rPr>
      </w:pPr>
      <w:r w:rsidRPr="00F978E4">
        <w:rPr>
          <w:color w:val="000000"/>
        </w:rPr>
        <w:t>Projeção populacional para diferentes horizontes (curto, médio e longo prazos), considerando dados do IBGE, planos diretores municipais, registros cadastrais, projetos aprovados e diretrizes de expansão urbana;</w:t>
      </w:r>
    </w:p>
    <w:p w14:paraId="58688AF7" w14:textId="77777777" w:rsidR="006F1F0C" w:rsidRPr="00F978E4" w:rsidRDefault="006F1F0C" w:rsidP="00740E09">
      <w:pPr>
        <w:pStyle w:val="NormalWeb"/>
        <w:numPr>
          <w:ilvl w:val="0"/>
          <w:numId w:val="32"/>
        </w:numPr>
        <w:jc w:val="both"/>
        <w:rPr>
          <w:color w:val="000000"/>
        </w:rPr>
      </w:pPr>
      <w:r w:rsidRPr="00F978E4">
        <w:rPr>
          <w:color w:val="000000"/>
        </w:rPr>
        <w:t>Estimativa das demandas por categoria de usuário (residencial, comercial, industrial, institucional), com aplicação de coeficientes específicos de consumo, fatores de simultaneidade e padrões horários, conforme diretrizes da NBR 12211;</w:t>
      </w:r>
    </w:p>
    <w:p w14:paraId="3DA81D8B" w14:textId="77777777" w:rsidR="006F1F0C" w:rsidRPr="00F978E4" w:rsidRDefault="006F1F0C" w:rsidP="00740E09">
      <w:pPr>
        <w:pStyle w:val="NormalWeb"/>
        <w:numPr>
          <w:ilvl w:val="0"/>
          <w:numId w:val="32"/>
        </w:numPr>
        <w:jc w:val="both"/>
        <w:rPr>
          <w:color w:val="000000"/>
        </w:rPr>
      </w:pPr>
      <w:r w:rsidRPr="00F978E4">
        <w:rPr>
          <w:color w:val="000000"/>
        </w:rPr>
        <w:t>Espacialização das demandas no modelo, associando os consumos estimados aos nós da rede simulada;</w:t>
      </w:r>
    </w:p>
    <w:p w14:paraId="758221FA" w14:textId="77777777" w:rsidR="006F1F0C" w:rsidRPr="00F978E4" w:rsidRDefault="006F1F0C" w:rsidP="00740E09">
      <w:pPr>
        <w:pStyle w:val="NormalWeb"/>
        <w:numPr>
          <w:ilvl w:val="0"/>
          <w:numId w:val="32"/>
        </w:numPr>
        <w:jc w:val="both"/>
        <w:rPr>
          <w:color w:val="000000"/>
        </w:rPr>
      </w:pPr>
      <w:r w:rsidRPr="00F978E4">
        <w:rPr>
          <w:color w:val="000000"/>
        </w:rPr>
        <w:t>Construção do modelo hidráulico da rede existente, com base em informações cadastrais, topografia e dados operacionais de reservatórios, adutoras, elevatórias, válvulas e conexões;</w:t>
      </w:r>
    </w:p>
    <w:p w14:paraId="1C5E74C6" w14:textId="77777777" w:rsidR="006F1F0C" w:rsidRPr="00F978E4" w:rsidRDefault="006F1F0C" w:rsidP="00740E09">
      <w:pPr>
        <w:pStyle w:val="NormalWeb"/>
        <w:numPr>
          <w:ilvl w:val="0"/>
          <w:numId w:val="32"/>
        </w:numPr>
        <w:jc w:val="both"/>
        <w:rPr>
          <w:color w:val="000000"/>
        </w:rPr>
      </w:pPr>
      <w:r w:rsidRPr="00F978E4">
        <w:rPr>
          <w:color w:val="000000"/>
        </w:rPr>
        <w:t>Calibração do modelo, com utilização dos dados das campanhas de campo, e ajuste de parâmetros como rugosidade, perdas localizadas e curvas de operação de bombas para compatibilização do modelo hidráulico com a operação real;</w:t>
      </w:r>
    </w:p>
    <w:p w14:paraId="6EB29AA1" w14:textId="77777777" w:rsidR="006F1F0C" w:rsidRPr="00F978E4" w:rsidRDefault="006F1F0C" w:rsidP="00740E09">
      <w:pPr>
        <w:pStyle w:val="NormalWeb"/>
        <w:numPr>
          <w:ilvl w:val="0"/>
          <w:numId w:val="32"/>
        </w:numPr>
        <w:jc w:val="both"/>
        <w:rPr>
          <w:color w:val="000000"/>
        </w:rPr>
      </w:pPr>
      <w:r w:rsidRPr="00F978E4">
        <w:rPr>
          <w:color w:val="000000"/>
        </w:rPr>
        <w:lastRenderedPageBreak/>
        <w:t>Simulação de cenários operacionais, incluindo regimes de consumo mínimo e máximo, situações críticas de abastecimento, falhas operacionais e manobras hidráulicas, com análise de pressão, velocidade, vazão e níveis em reservatórios;</w:t>
      </w:r>
    </w:p>
    <w:p w14:paraId="54E3165C" w14:textId="77777777" w:rsidR="006F1F0C" w:rsidRPr="00F978E4" w:rsidRDefault="006F1F0C" w:rsidP="00740E09">
      <w:pPr>
        <w:pStyle w:val="NormalWeb"/>
        <w:numPr>
          <w:ilvl w:val="0"/>
          <w:numId w:val="32"/>
        </w:numPr>
        <w:jc w:val="both"/>
        <w:rPr>
          <w:color w:val="000000"/>
        </w:rPr>
      </w:pPr>
      <w:r w:rsidRPr="00F978E4">
        <w:rPr>
          <w:color w:val="000000"/>
        </w:rPr>
        <w:t>Análise de cenários futuros, incorporando projeções de crescimento urbano, novos empreendimentos e alterações na matriz de demanda, com verificação da capacidade do sistema em atender pressões mínimas e vazões de pico;</w:t>
      </w:r>
    </w:p>
    <w:p w14:paraId="26DDBBA3" w14:textId="77777777" w:rsidR="006F1F0C" w:rsidRPr="00F978E4" w:rsidRDefault="006F1F0C" w:rsidP="00740E09">
      <w:pPr>
        <w:pStyle w:val="NormalWeb"/>
        <w:numPr>
          <w:ilvl w:val="0"/>
          <w:numId w:val="32"/>
        </w:numPr>
        <w:jc w:val="both"/>
        <w:rPr>
          <w:color w:val="000000"/>
        </w:rPr>
      </w:pPr>
      <w:r w:rsidRPr="00F978E4">
        <w:rPr>
          <w:color w:val="000000"/>
        </w:rPr>
        <w:t>Estruturação da setorização hidráulica, com definição de Distritos de Medição e Controle (</w:t>
      </w:r>
      <w:proofErr w:type="spellStart"/>
      <w:r w:rsidRPr="00F978E4">
        <w:rPr>
          <w:color w:val="000000"/>
        </w:rPr>
        <w:t>DMCs</w:t>
      </w:r>
      <w:proofErr w:type="spellEnd"/>
      <w:r w:rsidRPr="00F978E4">
        <w:rPr>
          <w:color w:val="000000"/>
        </w:rPr>
        <w:t>), identificação de válvulas de seccionamento, pontos de monitoramento de pressão e medição de vazão;</w:t>
      </w:r>
    </w:p>
    <w:p w14:paraId="23742B7E" w14:textId="77777777" w:rsidR="006F1F0C" w:rsidRPr="00F978E4" w:rsidRDefault="006F1F0C" w:rsidP="00740E09">
      <w:pPr>
        <w:pStyle w:val="NormalWeb"/>
        <w:numPr>
          <w:ilvl w:val="0"/>
          <w:numId w:val="32"/>
        </w:numPr>
        <w:jc w:val="both"/>
        <w:rPr>
          <w:color w:val="000000"/>
        </w:rPr>
      </w:pPr>
      <w:r w:rsidRPr="00F978E4">
        <w:t>Definição de setores de manobra</w:t>
      </w:r>
      <w:r w:rsidRPr="00F978E4">
        <w:rPr>
          <w:color w:val="000000"/>
        </w:rPr>
        <w:t>, com delimitação de áreas operacionais autônomas dentro da malha de distribuição, considerando a instalação de válvulas de bloqueio e controle, viabilidade de manobras hidráulicas em situações de manutenção, contingência ou otimização de pressão, e integração funcional com os Distritos de Medição e Controle (</w:t>
      </w:r>
      <w:proofErr w:type="spellStart"/>
      <w:r w:rsidRPr="00F978E4">
        <w:rPr>
          <w:color w:val="000000"/>
        </w:rPr>
        <w:t>DMCs</w:t>
      </w:r>
      <w:proofErr w:type="spellEnd"/>
      <w:r w:rsidRPr="00F978E4">
        <w:rPr>
          <w:color w:val="000000"/>
        </w:rPr>
        <w:t>);</w:t>
      </w:r>
    </w:p>
    <w:p w14:paraId="3AB53AFE" w14:textId="77777777" w:rsidR="006F1F0C" w:rsidRPr="00F978E4" w:rsidRDefault="006F1F0C" w:rsidP="00740E09">
      <w:pPr>
        <w:pStyle w:val="NormalWeb"/>
        <w:numPr>
          <w:ilvl w:val="0"/>
          <w:numId w:val="32"/>
        </w:numPr>
        <w:jc w:val="both"/>
        <w:rPr>
          <w:color w:val="000000"/>
        </w:rPr>
      </w:pPr>
      <w:r w:rsidRPr="00F978E4">
        <w:rPr>
          <w:color w:val="000000"/>
        </w:rPr>
        <w:t>Modelagem do sistema de esgotamento sanitário, com base na consolidação dos cadastros técnicos existentes, topografia do terreno e condições hidráulicas do escoamento por gravidade;</w:t>
      </w:r>
    </w:p>
    <w:p w14:paraId="55A50148" w14:textId="77777777" w:rsidR="006F1F0C" w:rsidRPr="00F978E4" w:rsidRDefault="006F1F0C" w:rsidP="00740E09">
      <w:pPr>
        <w:pStyle w:val="NormalWeb"/>
        <w:numPr>
          <w:ilvl w:val="0"/>
          <w:numId w:val="32"/>
        </w:numPr>
        <w:jc w:val="both"/>
        <w:rPr>
          <w:color w:val="000000"/>
        </w:rPr>
      </w:pPr>
      <w:r w:rsidRPr="00F978E4">
        <w:rPr>
          <w:color w:val="000000"/>
        </w:rPr>
        <w:t>Simulações no sistema de esgoto, utilizando software compatível com código aberto (</w:t>
      </w:r>
      <w:proofErr w:type="spellStart"/>
      <w:r w:rsidRPr="00F978E4">
        <w:rPr>
          <w:color w:val="000000"/>
        </w:rPr>
        <w:t>ex</w:t>
      </w:r>
      <w:proofErr w:type="spellEnd"/>
      <w:r w:rsidRPr="00F978E4">
        <w:rPr>
          <w:color w:val="000000"/>
        </w:rPr>
        <w:t>: SWMM ou CESG), para análise de regimes de tempo seco e chuvoso, cargas máximas, gradientes hidráulicos, extravasamentos e necessidade de recalques.</w:t>
      </w:r>
    </w:p>
    <w:p w14:paraId="5ACAE6A3" w14:textId="77777777" w:rsidR="009414B9" w:rsidRPr="00F978E4" w:rsidRDefault="009414B9" w:rsidP="009414B9">
      <w:pPr>
        <w:pStyle w:val="NormalWeb"/>
        <w:ind w:left="1080"/>
        <w:jc w:val="both"/>
        <w:rPr>
          <w:b/>
          <w:bCs/>
          <w:color w:val="000000"/>
        </w:rPr>
      </w:pPr>
      <w:r w:rsidRPr="00F978E4">
        <w:rPr>
          <w:b/>
          <w:bCs/>
          <w:color w:val="000000"/>
        </w:rPr>
        <w:t>d. Normativas Técnicas para Definição de Aquisição de Hidrômetros</w:t>
      </w:r>
    </w:p>
    <w:p w14:paraId="34FEF0DA" w14:textId="77777777" w:rsidR="009414B9" w:rsidRPr="00F978E4" w:rsidRDefault="009414B9" w:rsidP="009414B9">
      <w:pPr>
        <w:pStyle w:val="NormalWeb"/>
        <w:jc w:val="both"/>
        <w:rPr>
          <w:color w:val="000000"/>
        </w:rPr>
      </w:pPr>
      <w:r w:rsidRPr="00F978E4">
        <w:rPr>
          <w:color w:val="000000"/>
        </w:rPr>
        <w:t>Deverá ser elaborado documento técnico contendo as especificações necessárias para orientar a padronização e a seleção de hidrômetros, considerando o desempenho metrológico, a compatibilidade com tecnologias emergentes e a adequação aos perfis reais de consumo do município de São Gabriel do Oeste.</w:t>
      </w:r>
    </w:p>
    <w:p w14:paraId="336ABBC7" w14:textId="77777777" w:rsidR="009414B9" w:rsidRPr="00F978E4" w:rsidRDefault="009414B9" w:rsidP="009414B9">
      <w:pPr>
        <w:pStyle w:val="NormalWeb"/>
        <w:jc w:val="both"/>
        <w:rPr>
          <w:color w:val="000000"/>
        </w:rPr>
      </w:pPr>
      <w:r w:rsidRPr="00F978E4">
        <w:rPr>
          <w:color w:val="000000"/>
        </w:rPr>
        <w:t>Esse documento deverá incluir:</w:t>
      </w:r>
    </w:p>
    <w:p w14:paraId="20B2A04E" w14:textId="77777777" w:rsidR="009414B9" w:rsidRPr="00F978E4" w:rsidRDefault="009414B9" w:rsidP="009414B9">
      <w:pPr>
        <w:pStyle w:val="NormalWeb"/>
        <w:numPr>
          <w:ilvl w:val="0"/>
          <w:numId w:val="33"/>
        </w:numPr>
        <w:jc w:val="both"/>
        <w:rPr>
          <w:color w:val="000000"/>
        </w:rPr>
      </w:pPr>
      <w:r w:rsidRPr="00F978E4">
        <w:rPr>
          <w:rStyle w:val="Forte"/>
          <w:rFonts w:eastAsiaTheme="majorEastAsia"/>
          <w:color w:val="000000"/>
        </w:rPr>
        <w:t>Critérios técnicos de seleção</w:t>
      </w:r>
      <w:r w:rsidRPr="00F978E4">
        <w:rPr>
          <w:color w:val="000000"/>
        </w:rPr>
        <w:t>, contemplando:</w:t>
      </w:r>
    </w:p>
    <w:p w14:paraId="7FBC9019" w14:textId="77777777" w:rsidR="009414B9" w:rsidRPr="00F978E4" w:rsidRDefault="009414B9" w:rsidP="009414B9">
      <w:pPr>
        <w:pStyle w:val="NormalWeb"/>
        <w:numPr>
          <w:ilvl w:val="1"/>
          <w:numId w:val="33"/>
        </w:numPr>
        <w:jc w:val="both"/>
        <w:rPr>
          <w:color w:val="000000"/>
        </w:rPr>
      </w:pPr>
      <w:r w:rsidRPr="00F978E4">
        <w:rPr>
          <w:color w:val="000000"/>
        </w:rPr>
        <w:t>Faixas de medição (Q1 a Q4) adequadas aos padrões de consumo observados;</w:t>
      </w:r>
    </w:p>
    <w:p w14:paraId="7FF0FF05" w14:textId="77777777" w:rsidR="009414B9" w:rsidRPr="00F978E4" w:rsidRDefault="009414B9" w:rsidP="009414B9">
      <w:pPr>
        <w:pStyle w:val="NormalWeb"/>
        <w:numPr>
          <w:ilvl w:val="1"/>
          <w:numId w:val="33"/>
        </w:numPr>
        <w:jc w:val="both"/>
        <w:rPr>
          <w:color w:val="000000"/>
        </w:rPr>
      </w:pPr>
      <w:r w:rsidRPr="00F978E4">
        <w:rPr>
          <w:color w:val="000000"/>
        </w:rPr>
        <w:t>Classe metrológica mínima recomendada (R160 ou superior), conforme categoria de usuário;</w:t>
      </w:r>
    </w:p>
    <w:p w14:paraId="5B747167" w14:textId="77777777" w:rsidR="009414B9" w:rsidRPr="00F978E4" w:rsidRDefault="009414B9" w:rsidP="009414B9">
      <w:pPr>
        <w:pStyle w:val="NormalWeb"/>
        <w:numPr>
          <w:ilvl w:val="1"/>
          <w:numId w:val="33"/>
        </w:numPr>
        <w:jc w:val="both"/>
        <w:rPr>
          <w:color w:val="000000"/>
        </w:rPr>
      </w:pPr>
      <w:r w:rsidRPr="00F978E4">
        <w:rPr>
          <w:color w:val="000000"/>
        </w:rPr>
        <w:t>Tipologia construtiva (</w:t>
      </w:r>
      <w:proofErr w:type="spellStart"/>
      <w:r w:rsidRPr="00F978E4">
        <w:rPr>
          <w:color w:val="000000"/>
        </w:rPr>
        <w:t>velocimétrico</w:t>
      </w:r>
      <w:proofErr w:type="spellEnd"/>
      <w:r w:rsidRPr="00F978E4">
        <w:rPr>
          <w:color w:val="000000"/>
        </w:rPr>
        <w:t>, volumétrico, ultrassônico ou eletromagnético), materiais resistentes a incrustações e adequação hidráulica à rede existente;</w:t>
      </w:r>
    </w:p>
    <w:p w14:paraId="1D2F6FBC" w14:textId="77777777" w:rsidR="009414B9" w:rsidRPr="00F978E4" w:rsidRDefault="009414B9" w:rsidP="009414B9">
      <w:pPr>
        <w:pStyle w:val="NormalWeb"/>
        <w:numPr>
          <w:ilvl w:val="1"/>
          <w:numId w:val="33"/>
        </w:numPr>
        <w:jc w:val="both"/>
        <w:rPr>
          <w:color w:val="000000"/>
        </w:rPr>
      </w:pPr>
      <w:r w:rsidRPr="00F978E4">
        <w:rPr>
          <w:color w:val="000000"/>
        </w:rPr>
        <w:t>Curvas de erro admissível e parâmetros de durabilidade com base em ciclos de uso intensivo;</w:t>
      </w:r>
    </w:p>
    <w:p w14:paraId="3FDE47AE" w14:textId="77777777" w:rsidR="009414B9" w:rsidRPr="00F978E4" w:rsidRDefault="009414B9" w:rsidP="009414B9">
      <w:pPr>
        <w:pStyle w:val="NormalWeb"/>
        <w:numPr>
          <w:ilvl w:val="0"/>
          <w:numId w:val="33"/>
        </w:numPr>
        <w:jc w:val="both"/>
        <w:rPr>
          <w:color w:val="000000"/>
        </w:rPr>
      </w:pPr>
      <w:r w:rsidRPr="00F978E4">
        <w:rPr>
          <w:rStyle w:val="Forte"/>
          <w:rFonts w:eastAsiaTheme="majorEastAsia"/>
          <w:color w:val="000000"/>
        </w:rPr>
        <w:t>Avaliação da viabilidade de implantação de tecnologias de leitura e controle remoto</w:t>
      </w:r>
      <w:r w:rsidRPr="00F978E4">
        <w:rPr>
          <w:color w:val="000000"/>
        </w:rPr>
        <w:t>, considerando:</w:t>
      </w:r>
    </w:p>
    <w:p w14:paraId="4D70A385" w14:textId="77777777" w:rsidR="009414B9" w:rsidRPr="00F978E4" w:rsidRDefault="009414B9" w:rsidP="009414B9">
      <w:pPr>
        <w:pStyle w:val="NormalWeb"/>
        <w:numPr>
          <w:ilvl w:val="1"/>
          <w:numId w:val="33"/>
        </w:numPr>
        <w:jc w:val="both"/>
        <w:rPr>
          <w:color w:val="000000"/>
        </w:rPr>
      </w:pPr>
      <w:r w:rsidRPr="00F978E4">
        <w:rPr>
          <w:color w:val="000000"/>
        </w:rPr>
        <w:t>Protocolos de comunicação disponíveis (</w:t>
      </w:r>
      <w:proofErr w:type="spellStart"/>
      <w:r w:rsidRPr="00F978E4">
        <w:rPr>
          <w:color w:val="000000"/>
        </w:rPr>
        <w:t>LoRaWAN</w:t>
      </w:r>
      <w:proofErr w:type="spellEnd"/>
      <w:r w:rsidRPr="00F978E4">
        <w:rPr>
          <w:color w:val="000000"/>
        </w:rPr>
        <w:t>, GPRS/3G/4G, rádio frequência, NB-</w:t>
      </w:r>
      <w:proofErr w:type="spellStart"/>
      <w:r w:rsidRPr="00F978E4">
        <w:rPr>
          <w:color w:val="000000"/>
        </w:rPr>
        <w:t>IoT</w:t>
      </w:r>
      <w:proofErr w:type="spellEnd"/>
      <w:r w:rsidRPr="00F978E4">
        <w:rPr>
          <w:color w:val="000000"/>
        </w:rPr>
        <w:t>) e sua compatibilidade com a infraestrutura local;</w:t>
      </w:r>
    </w:p>
    <w:p w14:paraId="753DFFD4" w14:textId="77777777" w:rsidR="009414B9" w:rsidRPr="00F978E4" w:rsidRDefault="009414B9" w:rsidP="009414B9">
      <w:pPr>
        <w:pStyle w:val="NormalWeb"/>
        <w:numPr>
          <w:ilvl w:val="1"/>
          <w:numId w:val="33"/>
        </w:numPr>
        <w:jc w:val="both"/>
        <w:rPr>
          <w:color w:val="000000"/>
        </w:rPr>
      </w:pPr>
      <w:r w:rsidRPr="00F978E4">
        <w:rPr>
          <w:color w:val="000000"/>
        </w:rPr>
        <w:t>Possibilidades de integração com sistemas de gestão comercial e operacional existentes;</w:t>
      </w:r>
    </w:p>
    <w:p w14:paraId="668C520A" w14:textId="77777777" w:rsidR="009414B9" w:rsidRPr="00F978E4" w:rsidRDefault="009414B9" w:rsidP="009414B9">
      <w:pPr>
        <w:pStyle w:val="NormalWeb"/>
        <w:numPr>
          <w:ilvl w:val="1"/>
          <w:numId w:val="33"/>
        </w:numPr>
        <w:jc w:val="both"/>
        <w:rPr>
          <w:color w:val="000000"/>
        </w:rPr>
      </w:pPr>
      <w:r w:rsidRPr="00F978E4">
        <w:rPr>
          <w:color w:val="000000"/>
        </w:rPr>
        <w:t>Requisitos técnicos e operacionais mínimos para medição remota, registro de eventos, e funcionalidades como corte remoto ou alarmes de fraude;</w:t>
      </w:r>
    </w:p>
    <w:p w14:paraId="3034245F" w14:textId="77777777" w:rsidR="009414B9" w:rsidRPr="00F978E4" w:rsidRDefault="009414B9" w:rsidP="009414B9">
      <w:pPr>
        <w:pStyle w:val="NormalWeb"/>
        <w:numPr>
          <w:ilvl w:val="0"/>
          <w:numId w:val="33"/>
        </w:numPr>
        <w:jc w:val="both"/>
        <w:rPr>
          <w:color w:val="000000"/>
        </w:rPr>
      </w:pPr>
      <w:r w:rsidRPr="00F978E4">
        <w:rPr>
          <w:rStyle w:val="Forte"/>
          <w:rFonts w:eastAsiaTheme="majorEastAsia"/>
          <w:color w:val="000000"/>
        </w:rPr>
        <w:t>Segmentação técnica por categoria de consumo e diâmetro nominal</w:t>
      </w:r>
      <w:r w:rsidRPr="00F978E4">
        <w:rPr>
          <w:color w:val="000000"/>
        </w:rPr>
        <w:t>, com:</w:t>
      </w:r>
    </w:p>
    <w:p w14:paraId="5B642913" w14:textId="77777777" w:rsidR="009414B9" w:rsidRPr="00F978E4" w:rsidRDefault="009414B9" w:rsidP="009414B9">
      <w:pPr>
        <w:pStyle w:val="NormalWeb"/>
        <w:numPr>
          <w:ilvl w:val="1"/>
          <w:numId w:val="33"/>
        </w:numPr>
        <w:jc w:val="both"/>
        <w:rPr>
          <w:color w:val="000000"/>
        </w:rPr>
      </w:pPr>
      <w:r w:rsidRPr="00F978E4">
        <w:rPr>
          <w:color w:val="000000"/>
        </w:rPr>
        <w:t>Tabelas orientativas para seleção de hidrômetros conforme faixa de consumo, frequência de leitura, categoria tarifária e condições de uso;</w:t>
      </w:r>
    </w:p>
    <w:p w14:paraId="2C88B291" w14:textId="77777777" w:rsidR="009414B9" w:rsidRPr="00F978E4" w:rsidRDefault="009414B9" w:rsidP="009414B9">
      <w:pPr>
        <w:pStyle w:val="NormalWeb"/>
        <w:numPr>
          <w:ilvl w:val="1"/>
          <w:numId w:val="33"/>
        </w:numPr>
        <w:jc w:val="both"/>
        <w:rPr>
          <w:color w:val="000000"/>
        </w:rPr>
      </w:pPr>
      <w:r w:rsidRPr="00F978E4">
        <w:rPr>
          <w:color w:val="000000"/>
        </w:rPr>
        <w:lastRenderedPageBreak/>
        <w:t xml:space="preserve">Identificação de faixas de </w:t>
      </w:r>
      <w:proofErr w:type="spellStart"/>
      <w:r w:rsidRPr="00F978E4">
        <w:rPr>
          <w:color w:val="000000"/>
        </w:rPr>
        <w:t>submedição</w:t>
      </w:r>
      <w:proofErr w:type="spellEnd"/>
      <w:r w:rsidRPr="00F978E4">
        <w:rPr>
          <w:color w:val="000000"/>
        </w:rPr>
        <w:t xml:space="preserve"> e priorização de substituição com base na vida útil, taxa de erro acumulado e classe metrológica;</w:t>
      </w:r>
    </w:p>
    <w:p w14:paraId="13373766" w14:textId="77777777" w:rsidR="009414B9" w:rsidRPr="00F978E4" w:rsidRDefault="009414B9" w:rsidP="009414B9">
      <w:pPr>
        <w:pStyle w:val="NormalWeb"/>
        <w:numPr>
          <w:ilvl w:val="0"/>
          <w:numId w:val="33"/>
        </w:numPr>
        <w:jc w:val="both"/>
        <w:rPr>
          <w:color w:val="000000"/>
        </w:rPr>
      </w:pPr>
      <w:r w:rsidRPr="00F978E4">
        <w:rPr>
          <w:rStyle w:val="Forte"/>
          <w:rFonts w:eastAsiaTheme="majorEastAsia"/>
          <w:color w:val="000000"/>
        </w:rPr>
        <w:t>Referências normativas e regulatórias</w:t>
      </w:r>
      <w:r w:rsidRPr="00F978E4">
        <w:rPr>
          <w:color w:val="000000"/>
        </w:rPr>
        <w:t>, tais como:</w:t>
      </w:r>
    </w:p>
    <w:p w14:paraId="48550BE9" w14:textId="77777777" w:rsidR="009414B9" w:rsidRPr="00F978E4" w:rsidRDefault="009414B9" w:rsidP="009414B9">
      <w:pPr>
        <w:pStyle w:val="NormalWeb"/>
        <w:numPr>
          <w:ilvl w:val="1"/>
          <w:numId w:val="33"/>
        </w:numPr>
        <w:jc w:val="both"/>
        <w:rPr>
          <w:color w:val="000000"/>
        </w:rPr>
      </w:pPr>
      <w:r w:rsidRPr="00F978E4">
        <w:rPr>
          <w:rStyle w:val="Forte"/>
          <w:rFonts w:eastAsiaTheme="majorEastAsia"/>
          <w:color w:val="000000"/>
        </w:rPr>
        <w:t>ABNT NBR 15538</w:t>
      </w:r>
      <w:r w:rsidRPr="00F978E4">
        <w:rPr>
          <w:rStyle w:val="apple-converted-space"/>
          <w:rFonts w:eastAsiaTheme="majorEastAsia"/>
          <w:color w:val="000000"/>
        </w:rPr>
        <w:t> </w:t>
      </w:r>
      <w:r w:rsidRPr="00F978E4">
        <w:rPr>
          <w:color w:val="000000"/>
        </w:rPr>
        <w:t>– Ensaios de medidores de água potável;</w:t>
      </w:r>
    </w:p>
    <w:p w14:paraId="01B6CAE8" w14:textId="77777777" w:rsidR="009414B9" w:rsidRPr="00F978E4" w:rsidRDefault="009414B9" w:rsidP="009414B9">
      <w:pPr>
        <w:pStyle w:val="NormalWeb"/>
        <w:numPr>
          <w:ilvl w:val="1"/>
          <w:numId w:val="33"/>
        </w:numPr>
        <w:jc w:val="both"/>
        <w:rPr>
          <w:color w:val="000000"/>
        </w:rPr>
      </w:pPr>
      <w:r w:rsidRPr="00F978E4">
        <w:rPr>
          <w:rStyle w:val="Forte"/>
          <w:rFonts w:eastAsiaTheme="majorEastAsia"/>
          <w:color w:val="000000"/>
        </w:rPr>
        <w:t>Portaria Inmetro nº 246/2000</w:t>
      </w:r>
      <w:r w:rsidRPr="00F978E4">
        <w:rPr>
          <w:rStyle w:val="apple-converted-space"/>
          <w:rFonts w:eastAsiaTheme="majorEastAsia"/>
          <w:color w:val="000000"/>
        </w:rPr>
        <w:t> </w:t>
      </w:r>
      <w:r w:rsidRPr="00F978E4">
        <w:rPr>
          <w:color w:val="000000"/>
        </w:rPr>
        <w:t>– Requisitos metrológicos para medidores de vazão;</w:t>
      </w:r>
    </w:p>
    <w:p w14:paraId="5C92D0EA" w14:textId="77777777" w:rsidR="009414B9" w:rsidRPr="00F978E4" w:rsidRDefault="009414B9" w:rsidP="009414B9">
      <w:pPr>
        <w:pStyle w:val="NormalWeb"/>
        <w:numPr>
          <w:ilvl w:val="1"/>
          <w:numId w:val="33"/>
        </w:numPr>
        <w:jc w:val="both"/>
        <w:rPr>
          <w:color w:val="000000"/>
        </w:rPr>
      </w:pPr>
      <w:r w:rsidRPr="00F978E4">
        <w:rPr>
          <w:color w:val="000000"/>
        </w:rPr>
        <w:t>Guias técnicos da</w:t>
      </w:r>
      <w:r w:rsidRPr="00F978E4">
        <w:rPr>
          <w:rStyle w:val="apple-converted-space"/>
          <w:rFonts w:eastAsiaTheme="majorEastAsia"/>
          <w:color w:val="000000"/>
        </w:rPr>
        <w:t> </w:t>
      </w:r>
      <w:r w:rsidRPr="00F978E4">
        <w:rPr>
          <w:rStyle w:val="Forte"/>
          <w:rFonts w:eastAsiaTheme="majorEastAsia"/>
          <w:color w:val="000000"/>
        </w:rPr>
        <w:t>AWWA (Manual M6)</w:t>
      </w:r>
      <w:r w:rsidRPr="00F978E4">
        <w:rPr>
          <w:rStyle w:val="apple-converted-space"/>
          <w:rFonts w:eastAsiaTheme="majorEastAsia"/>
          <w:color w:val="000000"/>
        </w:rPr>
        <w:t> </w:t>
      </w:r>
      <w:r w:rsidRPr="00F978E4">
        <w:rPr>
          <w:color w:val="000000"/>
        </w:rPr>
        <w:t>sobre seleção, instalação e manutenção de hidrômetros;</w:t>
      </w:r>
    </w:p>
    <w:p w14:paraId="0765886A" w14:textId="77777777" w:rsidR="009414B9" w:rsidRPr="00F978E4" w:rsidRDefault="009414B9" w:rsidP="009414B9">
      <w:pPr>
        <w:pStyle w:val="NormalWeb"/>
        <w:numPr>
          <w:ilvl w:val="0"/>
          <w:numId w:val="33"/>
        </w:numPr>
        <w:jc w:val="both"/>
        <w:rPr>
          <w:color w:val="000000"/>
        </w:rPr>
      </w:pPr>
      <w:r w:rsidRPr="00F978E4">
        <w:rPr>
          <w:rStyle w:val="Forte"/>
          <w:rFonts w:eastAsiaTheme="majorEastAsia"/>
          <w:color w:val="000000"/>
        </w:rPr>
        <w:t>Metodologia de elaboração</w:t>
      </w:r>
      <w:r w:rsidRPr="00F978E4">
        <w:rPr>
          <w:color w:val="000000"/>
        </w:rPr>
        <w:t>, fundamentada em:</w:t>
      </w:r>
    </w:p>
    <w:p w14:paraId="5D2F0819" w14:textId="77777777" w:rsidR="009414B9" w:rsidRPr="00F978E4" w:rsidRDefault="009414B9" w:rsidP="009414B9">
      <w:pPr>
        <w:pStyle w:val="NormalWeb"/>
        <w:numPr>
          <w:ilvl w:val="1"/>
          <w:numId w:val="33"/>
        </w:numPr>
        <w:jc w:val="both"/>
        <w:rPr>
          <w:color w:val="000000"/>
        </w:rPr>
      </w:pPr>
      <w:r w:rsidRPr="00F978E4">
        <w:rPr>
          <w:color w:val="000000"/>
        </w:rPr>
        <w:t>Análise dos dados obtidos no levantamento de perfil de consumo em campo, com avaliação da faixa operacional predominante por segmento de usuário;</w:t>
      </w:r>
    </w:p>
    <w:p w14:paraId="70568CC2" w14:textId="77777777" w:rsidR="009414B9" w:rsidRPr="00F978E4" w:rsidRDefault="009414B9" w:rsidP="009414B9">
      <w:pPr>
        <w:pStyle w:val="NormalWeb"/>
        <w:numPr>
          <w:ilvl w:val="1"/>
          <w:numId w:val="33"/>
        </w:numPr>
        <w:jc w:val="both"/>
        <w:rPr>
          <w:color w:val="000000"/>
        </w:rPr>
      </w:pPr>
      <w:r w:rsidRPr="00F978E4">
        <w:rPr>
          <w:color w:val="000000"/>
        </w:rPr>
        <w:t>Levantamento do cadastro comercial e operacional da autarquia, com identificação de padrões de consumo típicos e inconsistências metrológicas;</w:t>
      </w:r>
    </w:p>
    <w:p w14:paraId="4362DAF9" w14:textId="77777777" w:rsidR="009414B9" w:rsidRPr="00F978E4" w:rsidRDefault="009414B9" w:rsidP="009414B9">
      <w:pPr>
        <w:pStyle w:val="NormalWeb"/>
        <w:numPr>
          <w:ilvl w:val="1"/>
          <w:numId w:val="33"/>
        </w:numPr>
        <w:jc w:val="both"/>
        <w:rPr>
          <w:color w:val="000000"/>
        </w:rPr>
      </w:pPr>
      <w:r w:rsidRPr="00F978E4">
        <w:rPr>
          <w:color w:val="000000"/>
        </w:rPr>
        <w:t>Avaliação técnica de catálogos de fabricantes disponíveis no mercado nacional, considerando desempenho, custo-benefício e aplicabilidade local.</w:t>
      </w:r>
    </w:p>
    <w:p w14:paraId="42775CE5" w14:textId="77777777" w:rsidR="009414B9" w:rsidRPr="00F978E4" w:rsidRDefault="009414B9" w:rsidP="009414B9">
      <w:pPr>
        <w:pStyle w:val="NormalWeb"/>
        <w:jc w:val="both"/>
        <w:rPr>
          <w:color w:val="000000"/>
        </w:rPr>
      </w:pPr>
      <w:r w:rsidRPr="00F978E4">
        <w:rPr>
          <w:color w:val="000000"/>
        </w:rPr>
        <w:t>Esse material deverá oferecer base técnica qualificada para subsidiar decisões relacionadas à padronização, substituição e expansão do parque de medição, com foco na melhoria da acurácia, controle de perdas e eficiência operacional dos sistemas.</w:t>
      </w:r>
    </w:p>
    <w:p w14:paraId="7833A03E" w14:textId="77777777" w:rsidR="009414B9" w:rsidRPr="00F978E4" w:rsidRDefault="009414B9" w:rsidP="009414B9">
      <w:pPr>
        <w:pStyle w:val="NormalWeb"/>
        <w:ind w:left="1080"/>
        <w:jc w:val="both"/>
        <w:rPr>
          <w:b/>
          <w:bCs/>
          <w:color w:val="000000"/>
        </w:rPr>
      </w:pPr>
      <w:r w:rsidRPr="00F978E4">
        <w:rPr>
          <w:b/>
          <w:bCs/>
          <w:color w:val="000000"/>
        </w:rPr>
        <w:t>e. Manual Técnico para Projetos de Infraestrutura de Água e Esgoto em Novos Loteamentos</w:t>
      </w:r>
    </w:p>
    <w:p w14:paraId="6F976FAB" w14:textId="77777777" w:rsidR="009414B9" w:rsidRPr="00F978E4" w:rsidRDefault="009414B9" w:rsidP="009414B9">
      <w:pPr>
        <w:pStyle w:val="NormalWeb"/>
        <w:jc w:val="both"/>
        <w:rPr>
          <w:color w:val="000000"/>
        </w:rPr>
      </w:pPr>
      <w:r w:rsidRPr="00F978E4">
        <w:rPr>
          <w:color w:val="000000"/>
        </w:rPr>
        <w:t>Deverá ser desenvolvido manual técnico contendo as diretrizes para elaboração, análise e execução de projetos de infraestrutura de abastecimento de água e esgotamento sanitário em novos loteamentos no município de São Gabriel do Oeste. O documento deverá padronizar critérios técnicos, procedimentos e requisitos mínimos, de modo a garantir a compatibilidade dos empreendimentos com a operação plena e segura dos sistemas públicos existentes.</w:t>
      </w:r>
    </w:p>
    <w:p w14:paraId="1FA3EAC9" w14:textId="77777777" w:rsidR="009414B9" w:rsidRPr="00F978E4" w:rsidRDefault="009414B9" w:rsidP="009414B9">
      <w:pPr>
        <w:pStyle w:val="NormalWeb"/>
        <w:jc w:val="both"/>
        <w:rPr>
          <w:color w:val="000000"/>
        </w:rPr>
      </w:pPr>
      <w:r w:rsidRPr="00F978E4">
        <w:rPr>
          <w:color w:val="000000"/>
        </w:rPr>
        <w:t>O conteúdo mínimo deverá abranger:</w:t>
      </w:r>
    </w:p>
    <w:p w14:paraId="6E72D7A4" w14:textId="77777777" w:rsidR="009414B9" w:rsidRPr="00F978E4" w:rsidRDefault="009414B9" w:rsidP="009414B9">
      <w:pPr>
        <w:pStyle w:val="NormalWeb"/>
        <w:numPr>
          <w:ilvl w:val="0"/>
          <w:numId w:val="34"/>
        </w:numPr>
        <w:jc w:val="both"/>
        <w:rPr>
          <w:color w:val="000000"/>
        </w:rPr>
      </w:pPr>
      <w:r w:rsidRPr="00F978E4">
        <w:rPr>
          <w:rStyle w:val="Forte"/>
          <w:rFonts w:eastAsiaTheme="majorEastAsia"/>
          <w:color w:val="000000"/>
        </w:rPr>
        <w:t>Fluxo e etapas do processo técnico-administrativo</w:t>
      </w:r>
      <w:r w:rsidRPr="00F978E4">
        <w:rPr>
          <w:color w:val="000000"/>
        </w:rPr>
        <w:t>, incluindo:</w:t>
      </w:r>
    </w:p>
    <w:p w14:paraId="46C79860" w14:textId="77777777" w:rsidR="009414B9" w:rsidRPr="00F978E4" w:rsidRDefault="009414B9" w:rsidP="009414B9">
      <w:pPr>
        <w:pStyle w:val="NormalWeb"/>
        <w:numPr>
          <w:ilvl w:val="1"/>
          <w:numId w:val="34"/>
        </w:numPr>
        <w:jc w:val="both"/>
        <w:rPr>
          <w:color w:val="000000"/>
        </w:rPr>
      </w:pPr>
      <w:r w:rsidRPr="00F978E4">
        <w:rPr>
          <w:color w:val="000000"/>
        </w:rPr>
        <w:t>Requisitos para a solicitação de viabilidade técnica;</w:t>
      </w:r>
    </w:p>
    <w:p w14:paraId="722D86FE" w14:textId="77777777" w:rsidR="009414B9" w:rsidRPr="00F978E4" w:rsidRDefault="009414B9" w:rsidP="009414B9">
      <w:pPr>
        <w:pStyle w:val="NormalWeb"/>
        <w:numPr>
          <w:ilvl w:val="1"/>
          <w:numId w:val="34"/>
        </w:numPr>
        <w:jc w:val="both"/>
        <w:rPr>
          <w:color w:val="000000"/>
        </w:rPr>
      </w:pPr>
      <w:r w:rsidRPr="00F978E4">
        <w:rPr>
          <w:color w:val="000000"/>
        </w:rPr>
        <w:t>Documentação necessária para protocolo de projetos;</w:t>
      </w:r>
    </w:p>
    <w:p w14:paraId="57A0C298" w14:textId="77777777" w:rsidR="009414B9" w:rsidRPr="00F978E4" w:rsidRDefault="009414B9" w:rsidP="009414B9">
      <w:pPr>
        <w:pStyle w:val="NormalWeb"/>
        <w:numPr>
          <w:ilvl w:val="1"/>
          <w:numId w:val="34"/>
        </w:numPr>
        <w:jc w:val="both"/>
        <w:rPr>
          <w:color w:val="000000"/>
        </w:rPr>
      </w:pPr>
      <w:r w:rsidRPr="00F978E4">
        <w:rPr>
          <w:color w:val="000000"/>
        </w:rPr>
        <w:t>Diretrizes para aprovação técnica, vistoria de execução e recebimento das obras.</w:t>
      </w:r>
    </w:p>
    <w:p w14:paraId="4D563907" w14:textId="77777777" w:rsidR="009414B9" w:rsidRPr="00F978E4" w:rsidRDefault="009414B9" w:rsidP="009414B9">
      <w:pPr>
        <w:pStyle w:val="NormalWeb"/>
        <w:numPr>
          <w:ilvl w:val="0"/>
          <w:numId w:val="34"/>
        </w:numPr>
        <w:jc w:val="both"/>
        <w:rPr>
          <w:color w:val="000000"/>
        </w:rPr>
      </w:pPr>
      <w:r w:rsidRPr="00F978E4">
        <w:rPr>
          <w:rStyle w:val="Forte"/>
          <w:rFonts w:eastAsiaTheme="majorEastAsia"/>
          <w:color w:val="000000"/>
        </w:rPr>
        <w:t>Parâmetros técnicos para projeto de redes de abastecimento de água</w:t>
      </w:r>
      <w:r w:rsidRPr="00F978E4">
        <w:rPr>
          <w:color w:val="000000"/>
        </w:rPr>
        <w:t>, compreendendo:</w:t>
      </w:r>
    </w:p>
    <w:p w14:paraId="7FD6AC63" w14:textId="77777777" w:rsidR="009414B9" w:rsidRPr="00F978E4" w:rsidRDefault="009414B9" w:rsidP="009414B9">
      <w:pPr>
        <w:pStyle w:val="NormalWeb"/>
        <w:numPr>
          <w:ilvl w:val="1"/>
          <w:numId w:val="34"/>
        </w:numPr>
        <w:jc w:val="both"/>
        <w:rPr>
          <w:color w:val="000000"/>
        </w:rPr>
      </w:pPr>
      <w:r w:rsidRPr="00F978E4">
        <w:rPr>
          <w:color w:val="000000"/>
        </w:rPr>
        <w:t>Especificações de materiais, diâmetros mínimos e critérios de dimensionamento hidráulico;</w:t>
      </w:r>
    </w:p>
    <w:p w14:paraId="69A052EA" w14:textId="77777777" w:rsidR="009414B9" w:rsidRPr="00F978E4" w:rsidRDefault="009414B9" w:rsidP="009414B9">
      <w:pPr>
        <w:pStyle w:val="NormalWeb"/>
        <w:numPr>
          <w:ilvl w:val="1"/>
          <w:numId w:val="34"/>
        </w:numPr>
        <w:jc w:val="both"/>
        <w:rPr>
          <w:color w:val="000000"/>
        </w:rPr>
      </w:pPr>
      <w:r w:rsidRPr="00F978E4">
        <w:rPr>
          <w:color w:val="000000"/>
        </w:rPr>
        <w:t>Profundidade mínima de assentamento, recobrimento e afastamentos regulamentares;</w:t>
      </w:r>
    </w:p>
    <w:p w14:paraId="4699CC13" w14:textId="77777777" w:rsidR="009414B9" w:rsidRPr="00F978E4" w:rsidRDefault="009414B9" w:rsidP="009414B9">
      <w:pPr>
        <w:pStyle w:val="NormalWeb"/>
        <w:numPr>
          <w:ilvl w:val="1"/>
          <w:numId w:val="34"/>
        </w:numPr>
        <w:jc w:val="both"/>
        <w:rPr>
          <w:color w:val="000000"/>
        </w:rPr>
      </w:pPr>
      <w:r w:rsidRPr="00F978E4">
        <w:rPr>
          <w:color w:val="000000"/>
        </w:rPr>
        <w:t xml:space="preserve">Critérios para inserção de dispositivos operacionais, como registros, ventosas, descargas e </w:t>
      </w:r>
      <w:proofErr w:type="spellStart"/>
      <w:r w:rsidRPr="00F978E4">
        <w:rPr>
          <w:color w:val="000000"/>
        </w:rPr>
        <w:t>macromedidores</w:t>
      </w:r>
      <w:proofErr w:type="spellEnd"/>
      <w:r w:rsidRPr="00F978E4">
        <w:rPr>
          <w:color w:val="000000"/>
        </w:rPr>
        <w:t>;</w:t>
      </w:r>
    </w:p>
    <w:p w14:paraId="1536D26A" w14:textId="77777777" w:rsidR="009414B9" w:rsidRPr="00F978E4" w:rsidRDefault="009414B9" w:rsidP="009414B9">
      <w:pPr>
        <w:pStyle w:val="NormalWeb"/>
        <w:numPr>
          <w:ilvl w:val="1"/>
          <w:numId w:val="34"/>
        </w:numPr>
        <w:jc w:val="both"/>
        <w:rPr>
          <w:color w:val="000000"/>
        </w:rPr>
      </w:pPr>
      <w:r w:rsidRPr="00F978E4">
        <w:rPr>
          <w:color w:val="000000"/>
        </w:rPr>
        <w:t>Apresentação técnica exigida: planta baixa, perfil longitudinal, memoriais descritivos e quadros de dimensionamento.</w:t>
      </w:r>
    </w:p>
    <w:p w14:paraId="7332FA5B" w14:textId="77777777" w:rsidR="009414B9" w:rsidRPr="00F978E4" w:rsidRDefault="009414B9" w:rsidP="009414B9">
      <w:pPr>
        <w:pStyle w:val="NormalWeb"/>
        <w:numPr>
          <w:ilvl w:val="0"/>
          <w:numId w:val="34"/>
        </w:numPr>
        <w:jc w:val="both"/>
        <w:rPr>
          <w:color w:val="000000"/>
        </w:rPr>
      </w:pPr>
      <w:r w:rsidRPr="00F978E4">
        <w:rPr>
          <w:rStyle w:val="Forte"/>
          <w:rFonts w:eastAsiaTheme="majorEastAsia"/>
          <w:color w:val="000000"/>
        </w:rPr>
        <w:t>Diretrizes para projetos de esgotamento sanitário</w:t>
      </w:r>
      <w:r w:rsidRPr="00F978E4">
        <w:rPr>
          <w:color w:val="000000"/>
        </w:rPr>
        <w:t>, incluindo:</w:t>
      </w:r>
    </w:p>
    <w:p w14:paraId="05BB6AB3" w14:textId="77777777" w:rsidR="009414B9" w:rsidRPr="00F978E4" w:rsidRDefault="009414B9" w:rsidP="009414B9">
      <w:pPr>
        <w:pStyle w:val="NormalWeb"/>
        <w:numPr>
          <w:ilvl w:val="1"/>
          <w:numId w:val="34"/>
        </w:numPr>
        <w:jc w:val="both"/>
        <w:rPr>
          <w:color w:val="000000"/>
        </w:rPr>
      </w:pPr>
      <w:r w:rsidRPr="00F978E4">
        <w:rPr>
          <w:color w:val="000000"/>
        </w:rPr>
        <w:t>Estudo de concepção do sistema e alternativas técnicas aplicáveis;</w:t>
      </w:r>
    </w:p>
    <w:p w14:paraId="01F90F67" w14:textId="77777777" w:rsidR="009414B9" w:rsidRPr="00F978E4" w:rsidRDefault="009414B9" w:rsidP="009414B9">
      <w:pPr>
        <w:pStyle w:val="NormalWeb"/>
        <w:numPr>
          <w:ilvl w:val="1"/>
          <w:numId w:val="34"/>
        </w:numPr>
        <w:jc w:val="both"/>
        <w:rPr>
          <w:color w:val="000000"/>
        </w:rPr>
      </w:pPr>
      <w:r w:rsidRPr="00F978E4">
        <w:rPr>
          <w:color w:val="000000"/>
        </w:rPr>
        <w:t xml:space="preserve">Critérios de declividade, profundidade, tensão </w:t>
      </w:r>
      <w:proofErr w:type="spellStart"/>
      <w:r w:rsidRPr="00F978E4">
        <w:rPr>
          <w:color w:val="000000"/>
        </w:rPr>
        <w:t>trativa</w:t>
      </w:r>
      <w:proofErr w:type="spellEnd"/>
      <w:r w:rsidRPr="00F978E4">
        <w:rPr>
          <w:color w:val="000000"/>
        </w:rPr>
        <w:t xml:space="preserve"> mínima e velocidade de escoamento;</w:t>
      </w:r>
    </w:p>
    <w:p w14:paraId="4AD082A3" w14:textId="77777777" w:rsidR="009414B9" w:rsidRPr="00F978E4" w:rsidRDefault="009414B9" w:rsidP="009414B9">
      <w:pPr>
        <w:pStyle w:val="NormalWeb"/>
        <w:numPr>
          <w:ilvl w:val="1"/>
          <w:numId w:val="34"/>
        </w:numPr>
        <w:jc w:val="both"/>
        <w:rPr>
          <w:color w:val="000000"/>
        </w:rPr>
      </w:pPr>
      <w:r w:rsidRPr="00F978E4">
        <w:rPr>
          <w:color w:val="000000"/>
        </w:rPr>
        <w:t>Dimensionamento de redes coletoras, interceptores e estações elevatórias;</w:t>
      </w:r>
    </w:p>
    <w:p w14:paraId="3C30851A" w14:textId="77777777" w:rsidR="009414B9" w:rsidRPr="00F978E4" w:rsidRDefault="009414B9" w:rsidP="009414B9">
      <w:pPr>
        <w:pStyle w:val="NormalWeb"/>
        <w:numPr>
          <w:ilvl w:val="1"/>
          <w:numId w:val="34"/>
        </w:numPr>
        <w:jc w:val="both"/>
        <w:rPr>
          <w:color w:val="000000"/>
        </w:rPr>
      </w:pPr>
      <w:r w:rsidRPr="00F978E4">
        <w:rPr>
          <w:color w:val="000000"/>
        </w:rPr>
        <w:lastRenderedPageBreak/>
        <w:t>Especificações construtivas e funcionais para dispositivos como poços de visita, caixas de inspeção e estruturas operacionais;</w:t>
      </w:r>
    </w:p>
    <w:p w14:paraId="2C6F17C7" w14:textId="77777777" w:rsidR="009414B9" w:rsidRPr="00F978E4" w:rsidRDefault="009414B9" w:rsidP="009414B9">
      <w:pPr>
        <w:pStyle w:val="NormalWeb"/>
        <w:numPr>
          <w:ilvl w:val="1"/>
          <w:numId w:val="34"/>
        </w:numPr>
        <w:jc w:val="both"/>
        <w:rPr>
          <w:color w:val="000000"/>
        </w:rPr>
      </w:pPr>
      <w:r w:rsidRPr="00F978E4">
        <w:rPr>
          <w:color w:val="000000"/>
        </w:rPr>
        <w:t>Requisitos para tratamento local, quando aplicável, em conformidade com a legislação ambiental.</w:t>
      </w:r>
    </w:p>
    <w:p w14:paraId="3CF00542" w14:textId="77777777" w:rsidR="009414B9" w:rsidRPr="00F978E4" w:rsidRDefault="009414B9" w:rsidP="009414B9">
      <w:pPr>
        <w:pStyle w:val="NormalWeb"/>
        <w:numPr>
          <w:ilvl w:val="0"/>
          <w:numId w:val="34"/>
        </w:numPr>
        <w:jc w:val="both"/>
        <w:rPr>
          <w:color w:val="000000"/>
        </w:rPr>
      </w:pPr>
      <w:r w:rsidRPr="00F978E4">
        <w:rPr>
          <w:rStyle w:val="Forte"/>
          <w:rFonts w:eastAsiaTheme="majorEastAsia"/>
          <w:color w:val="000000"/>
        </w:rPr>
        <w:t>Modelos padronizados de apresentação técnica</w:t>
      </w:r>
      <w:r w:rsidRPr="00F978E4">
        <w:rPr>
          <w:color w:val="000000"/>
        </w:rPr>
        <w:t>, contendo:</w:t>
      </w:r>
    </w:p>
    <w:p w14:paraId="5F069841" w14:textId="77777777" w:rsidR="009414B9" w:rsidRPr="00F978E4" w:rsidRDefault="009414B9" w:rsidP="009414B9">
      <w:pPr>
        <w:pStyle w:val="NormalWeb"/>
        <w:numPr>
          <w:ilvl w:val="1"/>
          <w:numId w:val="34"/>
        </w:numPr>
        <w:jc w:val="both"/>
        <w:rPr>
          <w:color w:val="000000"/>
        </w:rPr>
      </w:pPr>
      <w:r w:rsidRPr="00F978E4">
        <w:rPr>
          <w:color w:val="000000"/>
        </w:rPr>
        <w:t>Desenhos técnicos de referência com elementos obrigatórios;</w:t>
      </w:r>
    </w:p>
    <w:p w14:paraId="1B0BE94E" w14:textId="77777777" w:rsidR="009414B9" w:rsidRPr="00F978E4" w:rsidRDefault="009414B9" w:rsidP="009414B9">
      <w:pPr>
        <w:pStyle w:val="NormalWeb"/>
        <w:numPr>
          <w:ilvl w:val="1"/>
          <w:numId w:val="34"/>
        </w:numPr>
        <w:jc w:val="both"/>
        <w:rPr>
          <w:color w:val="000000"/>
        </w:rPr>
      </w:pPr>
      <w:r w:rsidRPr="00F978E4">
        <w:rPr>
          <w:color w:val="000000"/>
        </w:rPr>
        <w:t>Quadros-resumo de dimensionamento e lista de materiais;</w:t>
      </w:r>
    </w:p>
    <w:p w14:paraId="33021A32" w14:textId="77777777" w:rsidR="009414B9" w:rsidRPr="00F978E4" w:rsidRDefault="009414B9" w:rsidP="009414B9">
      <w:pPr>
        <w:pStyle w:val="NormalWeb"/>
        <w:numPr>
          <w:ilvl w:val="1"/>
          <w:numId w:val="34"/>
        </w:numPr>
        <w:jc w:val="both"/>
        <w:rPr>
          <w:color w:val="000000"/>
        </w:rPr>
      </w:pPr>
      <w:r w:rsidRPr="00F978E4">
        <w:rPr>
          <w:color w:val="000000"/>
        </w:rPr>
        <w:t>Checklists técnicos para conferência dos projetos e orientações para compatibilização com o sistema existente.</w:t>
      </w:r>
    </w:p>
    <w:p w14:paraId="72B3C73A" w14:textId="77777777" w:rsidR="009414B9" w:rsidRPr="00F978E4" w:rsidRDefault="009414B9" w:rsidP="009414B9">
      <w:pPr>
        <w:pStyle w:val="NormalWeb"/>
        <w:numPr>
          <w:ilvl w:val="0"/>
          <w:numId w:val="34"/>
        </w:numPr>
        <w:jc w:val="both"/>
        <w:rPr>
          <w:color w:val="000000"/>
        </w:rPr>
      </w:pPr>
      <w:r w:rsidRPr="00F978E4">
        <w:rPr>
          <w:rStyle w:val="Forte"/>
          <w:rFonts w:eastAsiaTheme="majorEastAsia"/>
          <w:color w:val="000000"/>
        </w:rPr>
        <w:t>Referências normativas obrigatórias</w:t>
      </w:r>
      <w:r w:rsidRPr="00F978E4">
        <w:rPr>
          <w:color w:val="000000"/>
        </w:rPr>
        <w:t>, com base nas normas técnicas da ABNT, regulamentos locais e diretrizes operacionais da autarquia.</w:t>
      </w:r>
    </w:p>
    <w:p w14:paraId="75EEFED1" w14:textId="77777777" w:rsidR="009414B9" w:rsidRPr="00F978E4" w:rsidRDefault="009414B9" w:rsidP="009414B9">
      <w:pPr>
        <w:pStyle w:val="NormalWeb"/>
        <w:jc w:val="both"/>
        <w:rPr>
          <w:color w:val="000000"/>
        </w:rPr>
      </w:pPr>
      <w:r w:rsidRPr="00F978E4">
        <w:rPr>
          <w:color w:val="000000"/>
        </w:rPr>
        <w:t>O manual deverá ser elaborado de forma a garantir clareza, padronização e segurança técnica nas intervenções urbanas, permitindo que os projetos propostos estejam plenamente compatíveis com as condições operacionais do município, e que a análise técnica por parte do SAAE ocorra de forma objetiva, eficaz e transparente.</w:t>
      </w:r>
    </w:p>
    <w:p w14:paraId="6CB296C7" w14:textId="01121DE8" w:rsidR="009414B9" w:rsidRPr="00F978E4" w:rsidRDefault="00F978E4" w:rsidP="009414B9">
      <w:pPr>
        <w:pStyle w:val="NormalWeb"/>
        <w:ind w:left="1080"/>
        <w:jc w:val="both"/>
        <w:rPr>
          <w:b/>
          <w:bCs/>
          <w:color w:val="000000"/>
        </w:rPr>
      </w:pPr>
      <w:r w:rsidRPr="00F978E4">
        <w:rPr>
          <w:b/>
          <w:bCs/>
          <w:color w:val="000000"/>
        </w:rPr>
        <w:t>f</w:t>
      </w:r>
      <w:r w:rsidR="009414B9" w:rsidRPr="00F978E4">
        <w:rPr>
          <w:b/>
          <w:bCs/>
          <w:color w:val="000000"/>
        </w:rPr>
        <w:t>. Estudos de Viabilidade para Expansão Urbana</w:t>
      </w:r>
    </w:p>
    <w:p w14:paraId="1A4F3E11" w14:textId="77777777" w:rsidR="009414B9" w:rsidRPr="00F978E4" w:rsidRDefault="009414B9" w:rsidP="009414B9">
      <w:pPr>
        <w:pStyle w:val="NormalWeb"/>
        <w:jc w:val="both"/>
        <w:rPr>
          <w:color w:val="000000"/>
        </w:rPr>
      </w:pPr>
      <w:r w:rsidRPr="00F978E4">
        <w:rPr>
          <w:color w:val="000000"/>
        </w:rPr>
        <w:t>A contratada será responsável por realizar estudos de viabilidade técnica e hidráulica para verificar a capacidade dos sistemas públicos de abastecimento de água e esgotamento sanitário em absorver novas demandas geradas por empreendimentos urbanos, com base nos modelos hidráulicos atualizados e nas diretrizes operacionais do SAAE de São Gabriel do Oeste.</w:t>
      </w:r>
    </w:p>
    <w:p w14:paraId="6D0CC9B2" w14:textId="77777777" w:rsidR="009414B9" w:rsidRPr="00F978E4" w:rsidRDefault="009414B9" w:rsidP="009414B9">
      <w:pPr>
        <w:pStyle w:val="NormalWeb"/>
        <w:jc w:val="both"/>
        <w:rPr>
          <w:color w:val="000000"/>
        </w:rPr>
      </w:pPr>
      <w:r w:rsidRPr="00F978E4">
        <w:rPr>
          <w:color w:val="000000"/>
        </w:rPr>
        <w:t>As análises deverão contemplar:</w:t>
      </w:r>
    </w:p>
    <w:p w14:paraId="1EA2A25C" w14:textId="77777777" w:rsidR="009414B9" w:rsidRPr="00F978E4" w:rsidRDefault="009414B9" w:rsidP="009414B9">
      <w:pPr>
        <w:pStyle w:val="NormalWeb"/>
        <w:numPr>
          <w:ilvl w:val="0"/>
          <w:numId w:val="62"/>
        </w:numPr>
        <w:ind w:left="720"/>
        <w:jc w:val="both"/>
        <w:rPr>
          <w:color w:val="000000"/>
        </w:rPr>
      </w:pPr>
      <w:r w:rsidRPr="00F978E4">
        <w:rPr>
          <w:rStyle w:val="Forte"/>
          <w:rFonts w:eastAsiaTheme="majorEastAsia"/>
          <w:color w:val="000000"/>
        </w:rPr>
        <w:t>Simulação da demanda projetada no ponto de interligação proposto</w:t>
      </w:r>
      <w:r w:rsidRPr="00F978E4">
        <w:rPr>
          <w:color w:val="000000"/>
        </w:rPr>
        <w:t>, com base em:</w:t>
      </w:r>
    </w:p>
    <w:p w14:paraId="603B5E17" w14:textId="77777777" w:rsidR="009414B9" w:rsidRPr="00F978E4" w:rsidRDefault="009414B9" w:rsidP="009414B9">
      <w:pPr>
        <w:pStyle w:val="NormalWeb"/>
        <w:numPr>
          <w:ilvl w:val="1"/>
          <w:numId w:val="62"/>
        </w:numPr>
        <w:jc w:val="both"/>
        <w:rPr>
          <w:color w:val="000000"/>
        </w:rPr>
      </w:pPr>
      <w:r w:rsidRPr="00F978E4">
        <w:rPr>
          <w:color w:val="000000"/>
        </w:rPr>
        <w:t>Dados populacionais estimados para o empreendimento;</w:t>
      </w:r>
    </w:p>
    <w:p w14:paraId="60957ACF" w14:textId="77777777" w:rsidR="009414B9" w:rsidRPr="00F978E4" w:rsidRDefault="009414B9" w:rsidP="009414B9">
      <w:pPr>
        <w:pStyle w:val="NormalWeb"/>
        <w:numPr>
          <w:ilvl w:val="1"/>
          <w:numId w:val="62"/>
        </w:numPr>
        <w:jc w:val="both"/>
        <w:rPr>
          <w:color w:val="000000"/>
        </w:rPr>
      </w:pPr>
      <w:r w:rsidRPr="00F978E4">
        <w:rPr>
          <w:color w:val="000000"/>
        </w:rPr>
        <w:t>Coeficientes técnicos de consumo e retorno por tipo de uso (residencial, comercial, institucional, etc.);</w:t>
      </w:r>
    </w:p>
    <w:p w14:paraId="61954AF6" w14:textId="77777777" w:rsidR="009414B9" w:rsidRPr="00F978E4" w:rsidRDefault="009414B9" w:rsidP="009414B9">
      <w:pPr>
        <w:pStyle w:val="NormalWeb"/>
        <w:numPr>
          <w:ilvl w:val="1"/>
          <w:numId w:val="62"/>
        </w:numPr>
        <w:jc w:val="both"/>
        <w:rPr>
          <w:color w:val="000000"/>
        </w:rPr>
      </w:pPr>
      <w:r w:rsidRPr="00F978E4">
        <w:rPr>
          <w:color w:val="000000"/>
        </w:rPr>
        <w:t>Condições operacionais correntes dos sistemas, considerando sazonalidade e regime de carga;</w:t>
      </w:r>
    </w:p>
    <w:p w14:paraId="3769B18F" w14:textId="77777777" w:rsidR="009414B9" w:rsidRPr="00F978E4" w:rsidRDefault="009414B9" w:rsidP="009414B9">
      <w:pPr>
        <w:pStyle w:val="NormalWeb"/>
        <w:numPr>
          <w:ilvl w:val="0"/>
          <w:numId w:val="62"/>
        </w:numPr>
        <w:ind w:left="720"/>
        <w:jc w:val="both"/>
        <w:rPr>
          <w:color w:val="000000"/>
        </w:rPr>
      </w:pPr>
      <w:r w:rsidRPr="00F978E4">
        <w:rPr>
          <w:rStyle w:val="Forte"/>
          <w:rFonts w:eastAsiaTheme="majorEastAsia"/>
          <w:color w:val="000000"/>
        </w:rPr>
        <w:t>Verificação da capacidade de atendimento dos sistemas</w:t>
      </w:r>
      <w:r w:rsidRPr="00F978E4">
        <w:rPr>
          <w:color w:val="000000"/>
        </w:rPr>
        <w:t>, por meio de simulações nos modelos hidráulicos existentes, visando identificar:</w:t>
      </w:r>
    </w:p>
    <w:p w14:paraId="6CCD8DE4" w14:textId="77777777" w:rsidR="009414B9" w:rsidRPr="00F978E4" w:rsidRDefault="009414B9" w:rsidP="009414B9">
      <w:pPr>
        <w:pStyle w:val="NormalWeb"/>
        <w:numPr>
          <w:ilvl w:val="1"/>
          <w:numId w:val="62"/>
        </w:numPr>
        <w:jc w:val="both"/>
        <w:rPr>
          <w:color w:val="000000"/>
        </w:rPr>
      </w:pPr>
      <w:r w:rsidRPr="00F978E4">
        <w:rPr>
          <w:color w:val="000000"/>
        </w:rPr>
        <w:t>Possíveis deficiências de pressão, vazão ou capacidade de escoamento nas estruturas próximas ao ponto de conexão proposto;</w:t>
      </w:r>
    </w:p>
    <w:p w14:paraId="24C966F4" w14:textId="77777777" w:rsidR="009414B9" w:rsidRPr="00F978E4" w:rsidRDefault="009414B9" w:rsidP="009414B9">
      <w:pPr>
        <w:pStyle w:val="NormalWeb"/>
        <w:numPr>
          <w:ilvl w:val="1"/>
          <w:numId w:val="62"/>
        </w:numPr>
        <w:jc w:val="both"/>
        <w:rPr>
          <w:color w:val="000000"/>
        </w:rPr>
      </w:pPr>
      <w:r w:rsidRPr="00F978E4">
        <w:rPr>
          <w:color w:val="000000"/>
        </w:rPr>
        <w:t>Trechos da rede ou unidades operacionais que possam demandar reforços, ajustes ou intervenções para viabilizar o atendimento pleno da demanda;</w:t>
      </w:r>
    </w:p>
    <w:p w14:paraId="5D7F73AF" w14:textId="77777777" w:rsidR="009414B9" w:rsidRPr="00F978E4" w:rsidRDefault="009414B9" w:rsidP="009414B9">
      <w:pPr>
        <w:pStyle w:val="NormalWeb"/>
        <w:numPr>
          <w:ilvl w:val="0"/>
          <w:numId w:val="62"/>
        </w:numPr>
        <w:ind w:left="720"/>
        <w:jc w:val="both"/>
        <w:rPr>
          <w:color w:val="000000"/>
        </w:rPr>
      </w:pPr>
      <w:r w:rsidRPr="00F978E4">
        <w:rPr>
          <w:rStyle w:val="Forte"/>
          <w:rFonts w:eastAsiaTheme="majorEastAsia"/>
          <w:color w:val="000000"/>
        </w:rPr>
        <w:t>Indicação do ponto técnico mais adequado para interligação</w:t>
      </w:r>
      <w:r w:rsidRPr="00F978E4">
        <w:rPr>
          <w:color w:val="000000"/>
        </w:rPr>
        <w:t>, fundamentada em critérios hidráulicos, operacionais e topográficos, de forma a garantir segurança, equilíbrio e eficiência ao sistema existente;</w:t>
      </w:r>
    </w:p>
    <w:p w14:paraId="7D85E0A1" w14:textId="77777777" w:rsidR="009414B9" w:rsidRPr="00F978E4" w:rsidRDefault="009414B9" w:rsidP="009414B9">
      <w:pPr>
        <w:pStyle w:val="NormalWeb"/>
        <w:numPr>
          <w:ilvl w:val="0"/>
          <w:numId w:val="62"/>
        </w:numPr>
        <w:ind w:left="720"/>
        <w:jc w:val="both"/>
        <w:rPr>
          <w:color w:val="000000"/>
        </w:rPr>
      </w:pPr>
      <w:r w:rsidRPr="00F978E4">
        <w:rPr>
          <w:rStyle w:val="Forte"/>
          <w:rFonts w:eastAsiaTheme="majorEastAsia"/>
          <w:color w:val="000000"/>
        </w:rPr>
        <w:t>Análise de contrapartidas técnicas e operacionais</w:t>
      </w:r>
      <w:r w:rsidRPr="00F978E4">
        <w:rPr>
          <w:rStyle w:val="apple-converted-space"/>
          <w:rFonts w:eastAsiaTheme="majorEastAsia"/>
          <w:color w:val="000000"/>
        </w:rPr>
        <w:t> </w:t>
      </w:r>
      <w:r w:rsidRPr="00F978E4">
        <w:rPr>
          <w:color w:val="000000"/>
        </w:rPr>
        <w:t>possivelmente exigíveis do empreendedor, com base:</w:t>
      </w:r>
    </w:p>
    <w:p w14:paraId="14077B73" w14:textId="77777777" w:rsidR="009414B9" w:rsidRPr="00F978E4" w:rsidRDefault="009414B9" w:rsidP="009414B9">
      <w:pPr>
        <w:pStyle w:val="NormalWeb"/>
        <w:numPr>
          <w:ilvl w:val="1"/>
          <w:numId w:val="62"/>
        </w:numPr>
        <w:jc w:val="both"/>
        <w:rPr>
          <w:color w:val="000000"/>
        </w:rPr>
      </w:pPr>
      <w:r w:rsidRPr="00F978E4">
        <w:rPr>
          <w:color w:val="000000"/>
        </w:rPr>
        <w:t>Nos impactos estimados sobre o sistema;</w:t>
      </w:r>
    </w:p>
    <w:p w14:paraId="7E17A119" w14:textId="77777777" w:rsidR="009414B9" w:rsidRPr="00F978E4" w:rsidRDefault="009414B9" w:rsidP="009414B9">
      <w:pPr>
        <w:pStyle w:val="NormalWeb"/>
        <w:numPr>
          <w:ilvl w:val="1"/>
          <w:numId w:val="62"/>
        </w:numPr>
        <w:jc w:val="both"/>
        <w:rPr>
          <w:color w:val="000000"/>
        </w:rPr>
      </w:pPr>
      <w:r w:rsidRPr="00F978E4">
        <w:rPr>
          <w:color w:val="000000"/>
        </w:rPr>
        <w:t>Nas melhorias ou adequações mínimas necessárias à absorção da nova demanda;</w:t>
      </w:r>
    </w:p>
    <w:p w14:paraId="6B8C305E" w14:textId="77777777" w:rsidR="009414B9" w:rsidRPr="00F978E4" w:rsidRDefault="009414B9" w:rsidP="009414B9">
      <w:pPr>
        <w:pStyle w:val="NormalWeb"/>
        <w:numPr>
          <w:ilvl w:val="0"/>
          <w:numId w:val="62"/>
        </w:numPr>
        <w:ind w:left="720"/>
        <w:jc w:val="both"/>
        <w:rPr>
          <w:color w:val="000000"/>
        </w:rPr>
      </w:pPr>
      <w:r w:rsidRPr="00F978E4">
        <w:rPr>
          <w:rStyle w:val="Forte"/>
          <w:rFonts w:eastAsiaTheme="majorEastAsia"/>
          <w:color w:val="000000"/>
        </w:rPr>
        <w:t>Emissão de parecer técnico para cada empreendimento analisado</w:t>
      </w:r>
      <w:r w:rsidRPr="00F978E4">
        <w:rPr>
          <w:color w:val="000000"/>
        </w:rPr>
        <w:t>, contendo:</w:t>
      </w:r>
    </w:p>
    <w:p w14:paraId="7C2882C0" w14:textId="77777777" w:rsidR="009414B9" w:rsidRPr="00F978E4" w:rsidRDefault="009414B9" w:rsidP="009414B9">
      <w:pPr>
        <w:pStyle w:val="NormalWeb"/>
        <w:numPr>
          <w:ilvl w:val="1"/>
          <w:numId w:val="62"/>
        </w:numPr>
        <w:jc w:val="both"/>
        <w:rPr>
          <w:color w:val="000000"/>
        </w:rPr>
      </w:pPr>
      <w:r w:rsidRPr="00F978E4">
        <w:rPr>
          <w:color w:val="000000"/>
        </w:rPr>
        <w:t>Memória de cálculo com parâmetros utilizados;</w:t>
      </w:r>
    </w:p>
    <w:p w14:paraId="392D02A7" w14:textId="77777777" w:rsidR="009414B9" w:rsidRPr="00F978E4" w:rsidRDefault="009414B9" w:rsidP="009414B9">
      <w:pPr>
        <w:pStyle w:val="NormalWeb"/>
        <w:numPr>
          <w:ilvl w:val="1"/>
          <w:numId w:val="62"/>
        </w:numPr>
        <w:jc w:val="both"/>
        <w:rPr>
          <w:color w:val="000000"/>
        </w:rPr>
      </w:pPr>
      <w:r w:rsidRPr="00F978E4">
        <w:rPr>
          <w:color w:val="000000"/>
        </w:rPr>
        <w:lastRenderedPageBreak/>
        <w:t>Mapas temáticos georreferenciados com o ponto proposto, rede existente e eventuais interferências;</w:t>
      </w:r>
    </w:p>
    <w:p w14:paraId="0ECB80BC" w14:textId="77777777" w:rsidR="009414B9" w:rsidRPr="00F978E4" w:rsidRDefault="009414B9" w:rsidP="009414B9">
      <w:pPr>
        <w:pStyle w:val="NormalWeb"/>
        <w:numPr>
          <w:ilvl w:val="1"/>
          <w:numId w:val="62"/>
        </w:numPr>
        <w:jc w:val="both"/>
        <w:rPr>
          <w:color w:val="000000"/>
        </w:rPr>
      </w:pPr>
      <w:r w:rsidRPr="00F978E4">
        <w:rPr>
          <w:color w:val="000000"/>
        </w:rPr>
        <w:t>Indicação objetiva sobre a viabilidade de atendimento no ponto solicitado;</w:t>
      </w:r>
    </w:p>
    <w:p w14:paraId="30166B63" w14:textId="77777777" w:rsidR="009414B9" w:rsidRPr="00F978E4" w:rsidRDefault="009414B9" w:rsidP="009414B9">
      <w:pPr>
        <w:pStyle w:val="NormalWeb"/>
        <w:numPr>
          <w:ilvl w:val="1"/>
          <w:numId w:val="62"/>
        </w:numPr>
        <w:jc w:val="both"/>
        <w:rPr>
          <w:color w:val="000000"/>
        </w:rPr>
      </w:pPr>
      <w:r w:rsidRPr="00F978E4">
        <w:rPr>
          <w:color w:val="000000"/>
        </w:rPr>
        <w:t>Condicionantes operacionais e sugestões de contrapartida, quando aplicável.</w:t>
      </w:r>
    </w:p>
    <w:p w14:paraId="67228C8E" w14:textId="77777777" w:rsidR="009414B9" w:rsidRPr="00F978E4" w:rsidRDefault="009414B9" w:rsidP="009414B9">
      <w:pPr>
        <w:pStyle w:val="NormalWeb"/>
        <w:jc w:val="both"/>
        <w:rPr>
          <w:color w:val="000000"/>
        </w:rPr>
      </w:pPr>
      <w:r w:rsidRPr="00F978E4">
        <w:rPr>
          <w:color w:val="000000"/>
        </w:rPr>
        <w:t>A contratada deverá, durante a vigência do contrato, manter comunicação técnica contínua com o SAAE, participar de reuniões de validação dos estudos e fornecer todos os dados e arquivos utilizados em formato aberto, organizados e plenamente rastreáveis, assim como atualizar a modelagem hidráulica para o SAAE, incluindo os loteamentos aprovados.</w:t>
      </w:r>
    </w:p>
    <w:p w14:paraId="33770A63" w14:textId="2F3DCC85" w:rsidR="009414B9" w:rsidRPr="00F978E4" w:rsidRDefault="009414B9" w:rsidP="00F978E4">
      <w:pPr>
        <w:pStyle w:val="NormalWeb"/>
        <w:numPr>
          <w:ilvl w:val="2"/>
          <w:numId w:val="54"/>
        </w:numPr>
        <w:jc w:val="both"/>
        <w:rPr>
          <w:b/>
          <w:bCs/>
          <w:color w:val="000000"/>
        </w:rPr>
      </w:pPr>
      <w:r w:rsidRPr="00F978E4">
        <w:rPr>
          <w:b/>
          <w:bCs/>
          <w:color w:val="000000"/>
        </w:rPr>
        <w:t>Metodologia</w:t>
      </w:r>
    </w:p>
    <w:p w14:paraId="78D659E5" w14:textId="77777777" w:rsidR="009414B9" w:rsidRPr="00F978E4" w:rsidRDefault="009414B9" w:rsidP="009414B9">
      <w:pPr>
        <w:pStyle w:val="NormalWeb"/>
        <w:jc w:val="both"/>
        <w:rPr>
          <w:color w:val="000000"/>
        </w:rPr>
      </w:pPr>
      <w:r w:rsidRPr="00F978E4">
        <w:rPr>
          <w:color w:val="000000"/>
        </w:rPr>
        <w:t>A execução dos serviços deverá observar rigorosamente os princípios da engenharia aplicada ao saneamento, com uso de ferramentas técnicas atualizadas e conformidade com as normas vigentes. A metodologia adotada deverá ser compatível com a complexidade dos sistemas de abastecimento de água e esgotamento sanitário e assegurar resultados técnicos confiáveis, replicáveis e aplicáveis à realidade operacional do SAAE.</w:t>
      </w:r>
    </w:p>
    <w:p w14:paraId="52438F8A" w14:textId="77777777" w:rsidR="009414B9" w:rsidRPr="00F978E4" w:rsidRDefault="009414B9" w:rsidP="009414B9">
      <w:pPr>
        <w:pStyle w:val="NormalWeb"/>
        <w:jc w:val="both"/>
        <w:rPr>
          <w:color w:val="000000"/>
        </w:rPr>
      </w:pPr>
      <w:r w:rsidRPr="00F978E4">
        <w:rPr>
          <w:color w:val="000000"/>
        </w:rPr>
        <w:t>A CONTRATADA deverá empregar abordagem estruturada em três pilares fundamentais:</w:t>
      </w:r>
    </w:p>
    <w:p w14:paraId="04E689F6" w14:textId="77777777" w:rsidR="009414B9" w:rsidRPr="00F978E4" w:rsidRDefault="009414B9" w:rsidP="009414B9">
      <w:pPr>
        <w:pStyle w:val="NormalWeb"/>
        <w:ind w:left="1080"/>
        <w:jc w:val="both"/>
        <w:rPr>
          <w:b/>
          <w:bCs/>
          <w:color w:val="000000"/>
        </w:rPr>
      </w:pPr>
      <w:r w:rsidRPr="00F978E4">
        <w:rPr>
          <w:b/>
          <w:bCs/>
          <w:color w:val="000000"/>
        </w:rPr>
        <w:t>a. Coleta e Validação de Dados</w:t>
      </w:r>
    </w:p>
    <w:p w14:paraId="1B475A44" w14:textId="77777777" w:rsidR="009414B9" w:rsidRPr="00F978E4" w:rsidRDefault="009414B9" w:rsidP="009414B9">
      <w:pPr>
        <w:pStyle w:val="NormalWeb"/>
        <w:numPr>
          <w:ilvl w:val="0"/>
          <w:numId w:val="37"/>
        </w:numPr>
        <w:jc w:val="both"/>
        <w:rPr>
          <w:color w:val="000000"/>
        </w:rPr>
      </w:pPr>
      <w:r w:rsidRPr="00F978E4">
        <w:rPr>
          <w:color w:val="000000"/>
        </w:rPr>
        <w:t xml:space="preserve">Realização de visitas técnicas presenciais a todas as unidades operacionais relevantes (ETA, reservatórios, </w:t>
      </w:r>
      <w:proofErr w:type="spellStart"/>
      <w:r w:rsidRPr="00F978E4">
        <w:rPr>
          <w:color w:val="000000"/>
        </w:rPr>
        <w:t>EEEs</w:t>
      </w:r>
      <w:proofErr w:type="spellEnd"/>
      <w:r w:rsidRPr="00F978E4">
        <w:rPr>
          <w:color w:val="000000"/>
        </w:rPr>
        <w:t>, redes de distribuição e coleta, e demais instalações), com o objetivo de compreender as características hidráulicas, operacionais e estruturais dos sistemas;</w:t>
      </w:r>
    </w:p>
    <w:p w14:paraId="1B5EA983" w14:textId="77777777" w:rsidR="009414B9" w:rsidRPr="00F978E4" w:rsidRDefault="009414B9" w:rsidP="009414B9">
      <w:pPr>
        <w:pStyle w:val="NormalWeb"/>
        <w:numPr>
          <w:ilvl w:val="0"/>
          <w:numId w:val="37"/>
        </w:numPr>
        <w:jc w:val="both"/>
        <w:rPr>
          <w:color w:val="000000"/>
        </w:rPr>
      </w:pPr>
      <w:r w:rsidRPr="00F978E4">
        <w:rPr>
          <w:color w:val="000000"/>
        </w:rPr>
        <w:t>Levantamento e validação de dados secundários fornecidos pela CONTRATANTE, incluindo cadastros técnicos, comerciais, registros operacionais e projetos existentes;</w:t>
      </w:r>
    </w:p>
    <w:p w14:paraId="1999D305" w14:textId="77777777" w:rsidR="009414B9" w:rsidRPr="00F978E4" w:rsidRDefault="009414B9" w:rsidP="009414B9">
      <w:pPr>
        <w:pStyle w:val="NormalWeb"/>
        <w:numPr>
          <w:ilvl w:val="0"/>
          <w:numId w:val="37"/>
        </w:numPr>
        <w:jc w:val="both"/>
        <w:rPr>
          <w:color w:val="000000"/>
        </w:rPr>
      </w:pPr>
      <w:r w:rsidRPr="00F978E4">
        <w:rPr>
          <w:color w:val="000000"/>
        </w:rPr>
        <w:t>Utilização de registros históricos de consumo, pressões, vazões e eventos operacionais como subsídio às etapas de modelagem e diagnóstico.</w:t>
      </w:r>
    </w:p>
    <w:p w14:paraId="3D4124C8" w14:textId="77777777" w:rsidR="009414B9" w:rsidRPr="00F978E4" w:rsidRDefault="009414B9" w:rsidP="009414B9">
      <w:pPr>
        <w:pStyle w:val="NormalWeb"/>
        <w:ind w:left="1080"/>
        <w:jc w:val="both"/>
        <w:rPr>
          <w:b/>
          <w:bCs/>
          <w:color w:val="000000"/>
        </w:rPr>
      </w:pPr>
      <w:r w:rsidRPr="00F978E4">
        <w:rPr>
          <w:b/>
          <w:bCs/>
          <w:color w:val="000000"/>
        </w:rPr>
        <w:t>b. Desenvolvimento Técnico e Ferramentas Aplicadas</w:t>
      </w:r>
    </w:p>
    <w:p w14:paraId="072CEED1" w14:textId="77777777" w:rsidR="009414B9" w:rsidRPr="00F978E4" w:rsidRDefault="009414B9" w:rsidP="009414B9">
      <w:pPr>
        <w:pStyle w:val="NormalWeb"/>
        <w:numPr>
          <w:ilvl w:val="0"/>
          <w:numId w:val="38"/>
        </w:numPr>
        <w:jc w:val="both"/>
        <w:rPr>
          <w:color w:val="000000"/>
        </w:rPr>
      </w:pPr>
      <w:r w:rsidRPr="00F978E4">
        <w:rPr>
          <w:color w:val="000000"/>
        </w:rPr>
        <w:t xml:space="preserve">Aplicação de modelagem hidráulica em softwares reconhecidos nacional e internacionalmente, como </w:t>
      </w:r>
      <w:proofErr w:type="spellStart"/>
      <w:r w:rsidRPr="00F978E4">
        <w:rPr>
          <w:color w:val="000000"/>
        </w:rPr>
        <w:t>WaterCAD</w:t>
      </w:r>
      <w:proofErr w:type="spellEnd"/>
      <w:r w:rsidRPr="00F978E4">
        <w:rPr>
          <w:color w:val="000000"/>
        </w:rPr>
        <w:t xml:space="preserve">®, </w:t>
      </w:r>
      <w:proofErr w:type="spellStart"/>
      <w:r w:rsidRPr="00F978E4">
        <w:rPr>
          <w:color w:val="000000"/>
        </w:rPr>
        <w:t>Epanet</w:t>
      </w:r>
      <w:proofErr w:type="spellEnd"/>
      <w:r w:rsidRPr="00F978E4">
        <w:rPr>
          <w:color w:val="000000"/>
        </w:rPr>
        <w:t>® e equivalentes, para simulação e análise dos sistemas de água e esgoto;</w:t>
      </w:r>
    </w:p>
    <w:p w14:paraId="61D27974" w14:textId="77777777" w:rsidR="009414B9" w:rsidRPr="00F978E4" w:rsidRDefault="009414B9" w:rsidP="009414B9">
      <w:pPr>
        <w:pStyle w:val="NormalWeb"/>
        <w:numPr>
          <w:ilvl w:val="0"/>
          <w:numId w:val="38"/>
        </w:numPr>
        <w:jc w:val="both"/>
        <w:rPr>
          <w:color w:val="000000"/>
        </w:rPr>
      </w:pPr>
      <w:r w:rsidRPr="00F978E4">
        <w:rPr>
          <w:color w:val="000000"/>
        </w:rPr>
        <w:t xml:space="preserve">Processamento e análise de dados georreferenciados com apoio de plataformas de geoprocessamento como QGIS®, </w:t>
      </w:r>
      <w:proofErr w:type="spellStart"/>
      <w:r w:rsidRPr="00F978E4">
        <w:rPr>
          <w:color w:val="000000"/>
        </w:rPr>
        <w:t>ArcGIS</w:t>
      </w:r>
      <w:proofErr w:type="spellEnd"/>
      <w:r w:rsidRPr="00F978E4">
        <w:rPr>
          <w:color w:val="000000"/>
        </w:rPr>
        <w:t>® ou equivalentes;</w:t>
      </w:r>
    </w:p>
    <w:p w14:paraId="628A3373" w14:textId="77777777" w:rsidR="009414B9" w:rsidRPr="00F978E4" w:rsidRDefault="009414B9" w:rsidP="009414B9">
      <w:pPr>
        <w:pStyle w:val="NormalWeb"/>
        <w:numPr>
          <w:ilvl w:val="0"/>
          <w:numId w:val="38"/>
        </w:numPr>
        <w:jc w:val="both"/>
        <w:rPr>
          <w:color w:val="000000"/>
        </w:rPr>
      </w:pPr>
      <w:r w:rsidRPr="00F978E4">
        <w:rPr>
          <w:color w:val="000000"/>
        </w:rPr>
        <w:t xml:space="preserve">Utilização de equipamentos de medição de alta precisão (hidrômetros ultrassônicos com </w:t>
      </w:r>
      <w:proofErr w:type="spellStart"/>
      <w:r w:rsidRPr="00F978E4">
        <w:rPr>
          <w:color w:val="000000"/>
        </w:rPr>
        <w:t>datalogger</w:t>
      </w:r>
      <w:proofErr w:type="spellEnd"/>
      <w:r w:rsidRPr="00F978E4">
        <w:rPr>
          <w:color w:val="000000"/>
        </w:rPr>
        <w:t xml:space="preserve"> e transmissão remota) com rastreabilidade metrológica, conforme Portaria Inmetro nº 246/2000, e normas da AWWA M6;</w:t>
      </w:r>
    </w:p>
    <w:p w14:paraId="6AE4BA96" w14:textId="77777777" w:rsidR="009414B9" w:rsidRPr="00F978E4" w:rsidRDefault="009414B9" w:rsidP="009414B9">
      <w:pPr>
        <w:pStyle w:val="NormalWeb"/>
        <w:numPr>
          <w:ilvl w:val="0"/>
          <w:numId w:val="38"/>
        </w:numPr>
        <w:jc w:val="both"/>
        <w:rPr>
          <w:color w:val="000000"/>
        </w:rPr>
      </w:pPr>
      <w:r w:rsidRPr="00F978E4">
        <w:rPr>
          <w:color w:val="000000"/>
        </w:rPr>
        <w:t>Aplicação de critérios de análise conforme as seguintes normas e diretrizes:</w:t>
      </w:r>
    </w:p>
    <w:p w14:paraId="63D6F757" w14:textId="77777777" w:rsidR="009414B9" w:rsidRPr="00F978E4" w:rsidRDefault="009414B9" w:rsidP="009414B9">
      <w:pPr>
        <w:pStyle w:val="NormalWeb"/>
        <w:numPr>
          <w:ilvl w:val="1"/>
          <w:numId w:val="38"/>
        </w:numPr>
        <w:jc w:val="both"/>
        <w:rPr>
          <w:color w:val="000000"/>
        </w:rPr>
      </w:pPr>
      <w:r w:rsidRPr="00F978E4">
        <w:rPr>
          <w:color w:val="000000"/>
        </w:rPr>
        <w:t>NBR 12218 – Projeto de Redes de Distribuição de Água Potável;</w:t>
      </w:r>
    </w:p>
    <w:p w14:paraId="48DB9F58" w14:textId="77777777" w:rsidR="009414B9" w:rsidRPr="00F978E4" w:rsidRDefault="009414B9" w:rsidP="009414B9">
      <w:pPr>
        <w:pStyle w:val="NormalWeb"/>
        <w:numPr>
          <w:ilvl w:val="1"/>
          <w:numId w:val="38"/>
        </w:numPr>
        <w:jc w:val="both"/>
        <w:rPr>
          <w:color w:val="000000"/>
        </w:rPr>
      </w:pPr>
      <w:r w:rsidRPr="00F978E4">
        <w:rPr>
          <w:color w:val="000000"/>
        </w:rPr>
        <w:t>NBR 9649 – Projeto de Redes Coletoras de Esgoto Sanitário;</w:t>
      </w:r>
    </w:p>
    <w:p w14:paraId="2C7CCB89" w14:textId="77777777" w:rsidR="009414B9" w:rsidRPr="00F978E4" w:rsidRDefault="009414B9" w:rsidP="009414B9">
      <w:pPr>
        <w:pStyle w:val="NormalWeb"/>
        <w:numPr>
          <w:ilvl w:val="1"/>
          <w:numId w:val="38"/>
        </w:numPr>
        <w:jc w:val="both"/>
        <w:rPr>
          <w:color w:val="000000"/>
        </w:rPr>
      </w:pPr>
      <w:r w:rsidRPr="00F978E4">
        <w:rPr>
          <w:color w:val="000000"/>
        </w:rPr>
        <w:t>NBR 12207 – Projeto de Estações Elevatórias de Esgoto;</w:t>
      </w:r>
    </w:p>
    <w:p w14:paraId="4A991512" w14:textId="77777777" w:rsidR="009414B9" w:rsidRPr="00F978E4" w:rsidRDefault="009414B9" w:rsidP="009414B9">
      <w:pPr>
        <w:pStyle w:val="NormalWeb"/>
        <w:numPr>
          <w:ilvl w:val="1"/>
          <w:numId w:val="38"/>
        </w:numPr>
        <w:jc w:val="both"/>
        <w:rPr>
          <w:color w:val="000000"/>
        </w:rPr>
      </w:pPr>
      <w:r w:rsidRPr="00F978E4">
        <w:rPr>
          <w:color w:val="000000"/>
        </w:rPr>
        <w:t>NBR 15538 – Medidores de água potável – Ensaios para avaliação de eficiência;</w:t>
      </w:r>
    </w:p>
    <w:p w14:paraId="6DCA2642" w14:textId="77777777" w:rsidR="009414B9" w:rsidRPr="00F978E4" w:rsidRDefault="009414B9" w:rsidP="009414B9">
      <w:pPr>
        <w:pStyle w:val="NormalWeb"/>
        <w:numPr>
          <w:ilvl w:val="1"/>
          <w:numId w:val="38"/>
        </w:numPr>
        <w:jc w:val="both"/>
        <w:rPr>
          <w:color w:val="000000"/>
        </w:rPr>
      </w:pPr>
      <w:r w:rsidRPr="00F978E4">
        <w:rPr>
          <w:color w:val="000000"/>
        </w:rPr>
        <w:t>ABNT NBR ISO 24510/24511/24512 – Avaliação de serviços de saneamento básico;</w:t>
      </w:r>
    </w:p>
    <w:p w14:paraId="7F2AA031" w14:textId="77777777" w:rsidR="009414B9" w:rsidRPr="00F978E4" w:rsidRDefault="009414B9" w:rsidP="009414B9">
      <w:pPr>
        <w:pStyle w:val="NormalWeb"/>
        <w:numPr>
          <w:ilvl w:val="1"/>
          <w:numId w:val="38"/>
        </w:numPr>
        <w:jc w:val="both"/>
        <w:rPr>
          <w:color w:val="000000"/>
        </w:rPr>
      </w:pPr>
      <w:r w:rsidRPr="00F978E4">
        <w:rPr>
          <w:color w:val="000000"/>
        </w:rPr>
        <w:t>Diretrizes da ANA e do MCIDADES sobre planos de segurança da água e controle de perdas;</w:t>
      </w:r>
    </w:p>
    <w:p w14:paraId="21507F80" w14:textId="77777777" w:rsidR="009414B9" w:rsidRPr="00F978E4" w:rsidRDefault="009414B9" w:rsidP="009414B9">
      <w:pPr>
        <w:pStyle w:val="NormalWeb"/>
        <w:numPr>
          <w:ilvl w:val="1"/>
          <w:numId w:val="38"/>
        </w:numPr>
        <w:jc w:val="both"/>
        <w:rPr>
          <w:color w:val="000000"/>
        </w:rPr>
      </w:pPr>
      <w:r w:rsidRPr="00F978E4">
        <w:rPr>
          <w:color w:val="000000"/>
        </w:rPr>
        <w:lastRenderedPageBreak/>
        <w:t>Manuais da ABES, SNIS e IWA para benchmarking e boas práticas operacionais.</w:t>
      </w:r>
    </w:p>
    <w:p w14:paraId="2838032E" w14:textId="77777777" w:rsidR="009414B9" w:rsidRPr="00F978E4" w:rsidRDefault="009414B9" w:rsidP="009414B9">
      <w:pPr>
        <w:pStyle w:val="NormalWeb"/>
        <w:ind w:left="1080"/>
        <w:jc w:val="both"/>
        <w:rPr>
          <w:b/>
          <w:bCs/>
          <w:color w:val="000000"/>
        </w:rPr>
      </w:pPr>
      <w:r w:rsidRPr="00F978E4">
        <w:rPr>
          <w:b/>
          <w:bCs/>
          <w:color w:val="000000"/>
        </w:rPr>
        <w:t>c. Validação, Entrega e Apoio Técnico</w:t>
      </w:r>
    </w:p>
    <w:p w14:paraId="07DEBF9A" w14:textId="77777777" w:rsidR="009414B9" w:rsidRPr="00F978E4" w:rsidRDefault="009414B9" w:rsidP="009414B9">
      <w:pPr>
        <w:pStyle w:val="NormalWeb"/>
        <w:numPr>
          <w:ilvl w:val="0"/>
          <w:numId w:val="39"/>
        </w:numPr>
        <w:jc w:val="both"/>
        <w:rPr>
          <w:color w:val="000000"/>
        </w:rPr>
      </w:pPr>
      <w:r w:rsidRPr="00F978E4">
        <w:rPr>
          <w:color w:val="000000"/>
        </w:rPr>
        <w:t>A cada entrega, os produtos deverão ser acompanhados de relatórios técnicos contendo metodologia, dados de entrada, premissas, simulações, mapas temáticos e recomendações técnicas;</w:t>
      </w:r>
    </w:p>
    <w:p w14:paraId="076919CA" w14:textId="77777777" w:rsidR="009414B9" w:rsidRPr="00F978E4" w:rsidRDefault="009414B9" w:rsidP="009414B9">
      <w:pPr>
        <w:pStyle w:val="NormalWeb"/>
        <w:numPr>
          <w:ilvl w:val="0"/>
          <w:numId w:val="39"/>
        </w:numPr>
        <w:jc w:val="both"/>
        <w:rPr>
          <w:color w:val="000000"/>
        </w:rPr>
      </w:pPr>
      <w:r w:rsidRPr="00F978E4">
        <w:rPr>
          <w:color w:val="000000"/>
        </w:rPr>
        <w:t>A CONTRATADA deverá apresentar os resultados em reuniões técnicas com o SAAE e prestar suporte à sua interpretação e aplicação;</w:t>
      </w:r>
    </w:p>
    <w:p w14:paraId="660F1F9D" w14:textId="77777777" w:rsidR="009414B9" w:rsidRPr="00F978E4" w:rsidRDefault="009414B9" w:rsidP="009414B9">
      <w:pPr>
        <w:pStyle w:val="NormalWeb"/>
        <w:numPr>
          <w:ilvl w:val="0"/>
          <w:numId w:val="39"/>
        </w:numPr>
        <w:jc w:val="both"/>
        <w:rPr>
          <w:color w:val="000000"/>
        </w:rPr>
      </w:pPr>
      <w:r w:rsidRPr="00F978E4">
        <w:rPr>
          <w:color w:val="000000"/>
        </w:rPr>
        <w:t>Os modelos hidráulicos deverão ser entregues em formato compatível com softwares livres (</w:t>
      </w:r>
      <w:proofErr w:type="spellStart"/>
      <w:r w:rsidRPr="00F978E4">
        <w:rPr>
          <w:color w:val="000000"/>
        </w:rPr>
        <w:t>ex</w:t>
      </w:r>
      <w:proofErr w:type="spellEnd"/>
      <w:r w:rsidRPr="00F978E4">
        <w:rPr>
          <w:color w:val="000000"/>
        </w:rPr>
        <w:t xml:space="preserve">: </w:t>
      </w:r>
      <w:proofErr w:type="spellStart"/>
      <w:r w:rsidRPr="00F978E4">
        <w:rPr>
          <w:color w:val="000000"/>
        </w:rPr>
        <w:t>Epanet</w:t>
      </w:r>
      <w:proofErr w:type="spellEnd"/>
      <w:r w:rsidRPr="00F978E4">
        <w:rPr>
          <w:color w:val="000000"/>
        </w:rPr>
        <w:t xml:space="preserve"> ou CESG);</w:t>
      </w:r>
    </w:p>
    <w:p w14:paraId="4F35E2B2" w14:textId="47835664" w:rsidR="009414B9" w:rsidRPr="00F978E4" w:rsidRDefault="009414B9" w:rsidP="009414B9">
      <w:pPr>
        <w:pStyle w:val="NormalWeb"/>
        <w:numPr>
          <w:ilvl w:val="0"/>
          <w:numId w:val="39"/>
        </w:numPr>
        <w:jc w:val="both"/>
        <w:rPr>
          <w:color w:val="000000"/>
        </w:rPr>
      </w:pPr>
      <w:r w:rsidRPr="00F978E4">
        <w:rPr>
          <w:color w:val="000000"/>
        </w:rPr>
        <w:t>Todos os arquivos (gráficos, mapas, bases de dados) deverão ser entregues em formato aberto, editável e georreferenciado, conforme padrões definidos pela CONTRATANTE.</w:t>
      </w:r>
    </w:p>
    <w:p w14:paraId="403353E8" w14:textId="2AE187F1" w:rsidR="00603B86" w:rsidRPr="00F978E4" w:rsidRDefault="00603B86" w:rsidP="00603B86">
      <w:pPr>
        <w:pStyle w:val="Ttulo1"/>
        <w:numPr>
          <w:ilvl w:val="1"/>
          <w:numId w:val="56"/>
        </w:numPr>
        <w:jc w:val="both"/>
        <w:rPr>
          <w:rFonts w:ascii="Times New Roman" w:hAnsi="Times New Roman" w:cs="Times New Roman"/>
          <w:color w:val="auto"/>
          <w:sz w:val="24"/>
          <w:szCs w:val="24"/>
        </w:rPr>
      </w:pPr>
      <w:r w:rsidRPr="00F978E4">
        <w:rPr>
          <w:rFonts w:ascii="Times New Roman" w:hAnsi="Times New Roman" w:cs="Times New Roman"/>
          <w:color w:val="auto"/>
          <w:sz w:val="24"/>
          <w:szCs w:val="24"/>
        </w:rPr>
        <w:t>Visitas Técnicas Obrigatórias</w:t>
      </w:r>
    </w:p>
    <w:p w14:paraId="0C26AFC5" w14:textId="77777777" w:rsidR="00603B86" w:rsidRPr="00F978E4" w:rsidRDefault="00603B86" w:rsidP="00603B86">
      <w:pPr>
        <w:pStyle w:val="NormalWeb"/>
        <w:ind w:left="360"/>
        <w:jc w:val="both"/>
        <w:rPr>
          <w:color w:val="000000"/>
        </w:rPr>
      </w:pPr>
      <w:r w:rsidRPr="00F978E4">
        <w:rPr>
          <w:color w:val="000000"/>
        </w:rPr>
        <w:t>É condição indispensável à adequada execução dos serviços que a CONTRATADA realize, no mínimo:</w:t>
      </w:r>
    </w:p>
    <w:p w14:paraId="4331CCCB" w14:textId="77777777" w:rsidR="00603B86" w:rsidRPr="00F978E4" w:rsidRDefault="00603B86" w:rsidP="00603B86">
      <w:pPr>
        <w:pStyle w:val="NormalWeb"/>
        <w:numPr>
          <w:ilvl w:val="0"/>
          <w:numId w:val="56"/>
        </w:numPr>
        <w:tabs>
          <w:tab w:val="clear" w:pos="927"/>
          <w:tab w:val="num" w:pos="720"/>
        </w:tabs>
        <w:ind w:left="720"/>
        <w:jc w:val="both"/>
        <w:rPr>
          <w:color w:val="000000"/>
        </w:rPr>
      </w:pPr>
      <w:r w:rsidRPr="00F978E4">
        <w:rPr>
          <w:rStyle w:val="Forte"/>
          <w:color w:val="000000"/>
        </w:rPr>
        <w:t>Uma visita técnica inicial presencial</w:t>
      </w:r>
      <w:r w:rsidRPr="00F978E4">
        <w:rPr>
          <w:color w:val="000000"/>
        </w:rPr>
        <w:t>, para conhecimento das instalações, alinhamento metodológico e entendimento operacional do sistema;</w:t>
      </w:r>
    </w:p>
    <w:p w14:paraId="688A525F" w14:textId="77777777" w:rsidR="00603B86" w:rsidRPr="00F978E4" w:rsidRDefault="00603B86" w:rsidP="00603B86">
      <w:pPr>
        <w:pStyle w:val="NormalWeb"/>
        <w:numPr>
          <w:ilvl w:val="0"/>
          <w:numId w:val="56"/>
        </w:numPr>
        <w:tabs>
          <w:tab w:val="clear" w:pos="927"/>
          <w:tab w:val="num" w:pos="720"/>
        </w:tabs>
        <w:ind w:left="720"/>
        <w:jc w:val="both"/>
        <w:rPr>
          <w:color w:val="000000"/>
        </w:rPr>
      </w:pPr>
      <w:r w:rsidRPr="00F978E4">
        <w:rPr>
          <w:rStyle w:val="Forte"/>
          <w:color w:val="000000"/>
        </w:rPr>
        <w:t>Visitas presenciais complementares</w:t>
      </w:r>
      <w:r w:rsidRPr="00F978E4">
        <w:rPr>
          <w:color w:val="000000"/>
        </w:rPr>
        <w:t>, conforme necessidade de cada etapa, especialmente nas fases de levantamento de campo, calibração do modelo hidráulico e validação de informações críticas.</w:t>
      </w:r>
    </w:p>
    <w:p w14:paraId="644EDAF8" w14:textId="61020977" w:rsidR="00603B86" w:rsidRPr="00F978E4" w:rsidRDefault="005D1707" w:rsidP="00603B86">
      <w:pPr>
        <w:pStyle w:val="NormalWeb"/>
        <w:ind w:left="360"/>
        <w:jc w:val="both"/>
        <w:rPr>
          <w:color w:val="000000"/>
        </w:rPr>
      </w:pPr>
      <w:r w:rsidRPr="005D1707">
        <w:rPr>
          <w:b/>
          <w:bCs/>
          <w:color w:val="000000"/>
        </w:rPr>
        <w:t>d.1.</w:t>
      </w:r>
      <w:r>
        <w:rPr>
          <w:color w:val="000000"/>
        </w:rPr>
        <w:t xml:space="preserve"> </w:t>
      </w:r>
      <w:r w:rsidR="00603B86" w:rsidRPr="00F978E4">
        <w:rPr>
          <w:color w:val="000000"/>
        </w:rPr>
        <w:t>Todas as visitas deverão ser previamente agendadas e acompanhadas por representantes da CONTRATANTE. As despesas decorrentes (passagens, hospedagem, deslocamento e diárias) deverão estar incluídas no custo global da proposta, não sendo objeto de reembolso adicional.</w:t>
      </w:r>
    </w:p>
    <w:p w14:paraId="5195D4CC" w14:textId="7BDB06F9"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1.2.</w:t>
      </w:r>
      <w:r w:rsidRPr="00F978E4">
        <w:rPr>
          <w:rFonts w:ascii="Times New Roman" w:eastAsia="Century Gothic" w:hAnsi="Times New Roman" w:cs="Times New Roman"/>
          <w:color w:val="000000"/>
        </w:rPr>
        <w:t xml:space="preserve"> </w:t>
      </w:r>
      <w:r w:rsidR="0073291F" w:rsidRPr="00F978E4">
        <w:rPr>
          <w:rFonts w:ascii="Times New Roman" w:eastAsia="Century Gothic" w:hAnsi="Times New Roman" w:cs="Times New Roman"/>
          <w:color w:val="000000"/>
        </w:rPr>
        <w:t>O</w:t>
      </w:r>
      <w:r w:rsidRPr="00F978E4">
        <w:rPr>
          <w:rFonts w:ascii="Times New Roman" w:eastAsia="Century Gothic" w:hAnsi="Times New Roman" w:cs="Times New Roman"/>
          <w:color w:val="000000"/>
        </w:rPr>
        <w:t xml:space="preserve"> item, objeto da contratação, consta no Anexo Único (tabela) deste contrato com suas quantidades e valores apurados após a fase de lances.</w:t>
      </w:r>
    </w:p>
    <w:p w14:paraId="7C116575"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1.3.</w:t>
      </w:r>
      <w:r w:rsidRPr="00F978E4">
        <w:rPr>
          <w:rFonts w:ascii="Times New Roman" w:eastAsia="Century Gothic" w:hAnsi="Times New Roman" w:cs="Times New Roman"/>
          <w:color w:val="000000"/>
        </w:rPr>
        <w:t xml:space="preserve"> Vinculam esta contratação, independentemente de transcrição:</w:t>
      </w:r>
    </w:p>
    <w:p w14:paraId="15F6F120"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F978E4" w:rsidRDefault="008B4C36" w:rsidP="00194A28">
      <w:pPr>
        <w:spacing w:line="276" w:lineRule="auto"/>
        <w:ind w:left="567" w:firstLine="567"/>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1.3.1.</w:t>
      </w:r>
      <w:r w:rsidRPr="00F978E4">
        <w:rPr>
          <w:rFonts w:ascii="Times New Roman" w:eastAsia="Century Gothic" w:hAnsi="Times New Roman" w:cs="Times New Roman"/>
          <w:color w:val="000000"/>
        </w:rPr>
        <w:t xml:space="preserve"> O Termo de Referência;</w:t>
      </w:r>
    </w:p>
    <w:p w14:paraId="6B128534" w14:textId="77777777" w:rsidR="008B4C36" w:rsidRPr="00F978E4" w:rsidRDefault="008B4C36" w:rsidP="00194A28">
      <w:pPr>
        <w:spacing w:line="276" w:lineRule="auto"/>
        <w:ind w:left="567" w:firstLine="567"/>
        <w:jc w:val="both"/>
        <w:rPr>
          <w:rFonts w:ascii="Times New Roman" w:hAnsi="Times New Roman" w:cs="Times New Roman"/>
        </w:rPr>
      </w:pPr>
      <w:r w:rsidRPr="00F978E4">
        <w:rPr>
          <w:rFonts w:ascii="Times New Roman" w:eastAsia="Century Gothic" w:hAnsi="Times New Roman" w:cs="Times New Roman"/>
          <w:b/>
          <w:bCs/>
          <w:color w:val="000000"/>
        </w:rPr>
        <w:t>1.3.2.</w:t>
      </w:r>
      <w:r w:rsidRPr="00F978E4">
        <w:rPr>
          <w:rFonts w:ascii="Times New Roman" w:eastAsia="Century Gothic" w:hAnsi="Times New Roman" w:cs="Times New Roman"/>
          <w:color w:val="000000"/>
        </w:rPr>
        <w:t xml:space="preserve"> O Edital da Licitação;</w:t>
      </w:r>
    </w:p>
    <w:p w14:paraId="408D1679" w14:textId="77777777" w:rsidR="008B4C36" w:rsidRPr="00F978E4" w:rsidRDefault="008B4C36" w:rsidP="00194A28">
      <w:pPr>
        <w:spacing w:line="276" w:lineRule="auto"/>
        <w:ind w:left="567" w:firstLine="567"/>
        <w:jc w:val="both"/>
        <w:rPr>
          <w:rFonts w:ascii="Times New Roman" w:eastAsia="Century Gothic" w:hAnsi="Times New Roman" w:cs="Times New Roman"/>
          <w:color w:val="000000"/>
        </w:rPr>
      </w:pPr>
      <w:r w:rsidRPr="00F978E4">
        <w:rPr>
          <w:rFonts w:ascii="Times New Roman" w:hAnsi="Times New Roman" w:cs="Times New Roman"/>
          <w:b/>
          <w:bCs/>
        </w:rPr>
        <w:t>1.3.3.</w:t>
      </w:r>
      <w:r w:rsidRPr="00F978E4">
        <w:rPr>
          <w:rFonts w:ascii="Times New Roman" w:hAnsi="Times New Roman" w:cs="Times New Roman"/>
        </w:rPr>
        <w:t xml:space="preserve"> </w:t>
      </w:r>
      <w:r w:rsidRPr="00F978E4">
        <w:rPr>
          <w:rFonts w:ascii="Times New Roman" w:eastAsia="Century Gothic" w:hAnsi="Times New Roman" w:cs="Times New Roman"/>
          <w:color w:val="000000"/>
        </w:rPr>
        <w:t>A Proposta da Contratada;</w:t>
      </w:r>
    </w:p>
    <w:p w14:paraId="7FA40016" w14:textId="77777777" w:rsidR="008B4C36" w:rsidRPr="00F978E4" w:rsidRDefault="008B4C36" w:rsidP="00194A28">
      <w:pPr>
        <w:spacing w:line="276" w:lineRule="auto"/>
        <w:ind w:left="567" w:firstLine="567"/>
        <w:jc w:val="both"/>
        <w:rPr>
          <w:rFonts w:ascii="Times New Roman" w:hAnsi="Times New Roman" w:cs="Times New Roman"/>
        </w:rPr>
      </w:pPr>
      <w:r w:rsidRPr="00F978E4">
        <w:rPr>
          <w:rFonts w:ascii="Times New Roman" w:hAnsi="Times New Roman" w:cs="Times New Roman"/>
          <w:b/>
          <w:bCs/>
        </w:rPr>
        <w:t>1.3.4.</w:t>
      </w:r>
      <w:r w:rsidRPr="00F978E4">
        <w:rPr>
          <w:rFonts w:ascii="Times New Roman" w:hAnsi="Times New Roman" w:cs="Times New Roman"/>
        </w:rPr>
        <w:t xml:space="preserve"> </w:t>
      </w:r>
      <w:r w:rsidRPr="00F978E4">
        <w:rPr>
          <w:rFonts w:ascii="Times New Roman" w:eastAsia="Century Gothic" w:hAnsi="Times New Roman" w:cs="Times New Roman"/>
          <w:color w:val="000000"/>
        </w:rPr>
        <w:t>Eventuais anexos dos documentos supracitados e deste contrato.</w:t>
      </w:r>
    </w:p>
    <w:p w14:paraId="51A44DEB" w14:textId="77777777" w:rsidR="008B4C36" w:rsidRPr="00F978E4" w:rsidRDefault="008B4C36" w:rsidP="00194A28">
      <w:pPr>
        <w:tabs>
          <w:tab w:val="left" w:pos="426"/>
        </w:tabs>
        <w:spacing w:line="276" w:lineRule="auto"/>
        <w:ind w:left="567"/>
        <w:jc w:val="both"/>
        <w:rPr>
          <w:rFonts w:ascii="Times New Roman" w:hAnsi="Times New Roman" w:cs="Times New Roman"/>
        </w:rPr>
      </w:pPr>
    </w:p>
    <w:p w14:paraId="274E0903" w14:textId="77777777" w:rsidR="008B4C36" w:rsidRPr="00F978E4" w:rsidRDefault="008B4C36" w:rsidP="008B4C36">
      <w:pPr>
        <w:tabs>
          <w:tab w:val="left" w:pos="426"/>
        </w:tabs>
        <w:spacing w:line="276" w:lineRule="auto"/>
        <w:jc w:val="both"/>
        <w:rPr>
          <w:rFonts w:ascii="Times New Roman" w:hAnsi="Times New Roman" w:cs="Times New Roman"/>
          <w:b/>
        </w:rPr>
      </w:pPr>
      <w:r w:rsidRPr="00F978E4">
        <w:rPr>
          <w:rFonts w:ascii="Times New Roman" w:hAnsi="Times New Roman" w:cs="Times New Roman"/>
          <w:b/>
          <w:bCs/>
        </w:rPr>
        <w:t>1.4.</w:t>
      </w:r>
      <w:r w:rsidRPr="00F978E4">
        <w:rPr>
          <w:rFonts w:ascii="Times New Roman" w:hAnsi="Times New Roman" w:cs="Times New Roman"/>
        </w:rPr>
        <w:t xml:space="preserve"> </w:t>
      </w:r>
      <w:r w:rsidRPr="00F978E4">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F978E4" w:rsidRDefault="008B4C36" w:rsidP="008B4C36">
      <w:pPr>
        <w:tabs>
          <w:tab w:val="left" w:pos="426"/>
        </w:tabs>
        <w:spacing w:line="276" w:lineRule="auto"/>
        <w:jc w:val="both"/>
        <w:rPr>
          <w:rFonts w:ascii="Times New Roman" w:hAnsi="Times New Roman" w:cs="Times New Roman"/>
        </w:rPr>
      </w:pPr>
    </w:p>
    <w:p w14:paraId="1787D106"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r w:rsidRPr="00F978E4">
        <w:rPr>
          <w:rFonts w:ascii="Times New Roman" w:hAnsi="Times New Roman" w:cs="Times New Roman"/>
          <w:b/>
          <w:bCs/>
          <w:i w:val="0"/>
          <w:smallCaps/>
          <w:color w:val="auto"/>
        </w:rPr>
        <w:t>Cláusula Segunda-     Da Vigência e Da Prorrogação</w:t>
      </w:r>
    </w:p>
    <w:p w14:paraId="506A9B7C" w14:textId="77777777" w:rsidR="008B4C36" w:rsidRPr="00F978E4" w:rsidRDefault="008B4C36" w:rsidP="008B4C36">
      <w:pPr>
        <w:pStyle w:val="Corpodetexto2"/>
        <w:spacing w:after="0" w:line="276" w:lineRule="auto"/>
        <w:jc w:val="both"/>
        <w:rPr>
          <w:highlight w:val="yellow"/>
          <w:lang w:val="pt-BR"/>
        </w:rPr>
      </w:pPr>
    </w:p>
    <w:p w14:paraId="24DBC8C1" w14:textId="26148E6F" w:rsidR="008B4C36" w:rsidRPr="00F978E4"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F978E4">
        <w:rPr>
          <w:rFonts w:ascii="Times New Roman" w:eastAsia="Times New Roman" w:hAnsi="Times New Roman" w:cs="Times New Roman"/>
          <w:b/>
          <w:bCs/>
          <w:i w:val="0"/>
          <w:iCs w:val="0"/>
          <w:color w:val="auto"/>
          <w:lang w:eastAsia="x-none"/>
        </w:rPr>
        <w:lastRenderedPageBreak/>
        <w:t>2.1.</w:t>
      </w:r>
      <w:r w:rsidRPr="00F978E4">
        <w:rPr>
          <w:rFonts w:ascii="Times New Roman" w:eastAsia="Times New Roman" w:hAnsi="Times New Roman" w:cs="Times New Roman"/>
          <w:i w:val="0"/>
          <w:iCs w:val="0"/>
          <w:color w:val="auto"/>
          <w:lang w:eastAsia="x-none"/>
        </w:rPr>
        <w:t xml:space="preserve"> O prazo de vigência da contratação é de </w:t>
      </w:r>
      <w:r w:rsidR="00DD1D80" w:rsidRPr="00F978E4">
        <w:rPr>
          <w:rFonts w:ascii="Times New Roman" w:eastAsia="Times New Roman" w:hAnsi="Times New Roman" w:cs="Times New Roman"/>
          <w:i w:val="0"/>
          <w:iCs w:val="0"/>
          <w:color w:val="auto"/>
          <w:lang w:eastAsia="x-none"/>
        </w:rPr>
        <w:t>12</w:t>
      </w:r>
      <w:r w:rsidRPr="00F978E4">
        <w:rPr>
          <w:rFonts w:ascii="Times New Roman" w:eastAsia="Times New Roman" w:hAnsi="Times New Roman" w:cs="Times New Roman"/>
          <w:i w:val="0"/>
          <w:iCs w:val="0"/>
          <w:color w:val="auto"/>
          <w:lang w:eastAsia="x-none"/>
        </w:rPr>
        <w:t xml:space="preserve"> (</w:t>
      </w:r>
      <w:r w:rsidR="00DD1D80" w:rsidRPr="00F978E4">
        <w:rPr>
          <w:rFonts w:ascii="Times New Roman" w:eastAsia="Times New Roman" w:hAnsi="Times New Roman" w:cs="Times New Roman"/>
          <w:i w:val="0"/>
          <w:iCs w:val="0"/>
          <w:color w:val="auto"/>
          <w:lang w:eastAsia="x-none"/>
        </w:rPr>
        <w:t>doze</w:t>
      </w:r>
      <w:r w:rsidRPr="00F978E4">
        <w:rPr>
          <w:rFonts w:ascii="Times New Roman" w:eastAsia="Times New Roman" w:hAnsi="Times New Roman" w:cs="Times New Roman"/>
          <w:i w:val="0"/>
          <w:iCs w:val="0"/>
          <w:color w:val="auto"/>
          <w:lang w:eastAsia="x-none"/>
        </w:rPr>
        <w:t>)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F978E4" w:rsidRDefault="008B4C36" w:rsidP="008B4C36">
      <w:pPr>
        <w:rPr>
          <w:rFonts w:ascii="Times New Roman" w:hAnsi="Times New Roman" w:cs="Times New Roman"/>
          <w:lang w:eastAsia="x-none"/>
        </w:rPr>
      </w:pPr>
    </w:p>
    <w:p w14:paraId="12CC3541" w14:textId="77777777" w:rsidR="008B4C36" w:rsidRPr="00F978E4" w:rsidRDefault="008B4C36" w:rsidP="008B4C36">
      <w:pPr>
        <w:pStyle w:val="Ttulo4"/>
        <w:spacing w:before="0" w:line="276" w:lineRule="auto"/>
        <w:jc w:val="both"/>
        <w:rPr>
          <w:rFonts w:ascii="Times New Roman" w:hAnsi="Times New Roman" w:cs="Times New Roman"/>
          <w:b/>
          <w:bCs/>
          <w:i w:val="0"/>
          <w:lang w:val="pt"/>
        </w:rPr>
      </w:pPr>
      <w:r w:rsidRPr="00F978E4">
        <w:rPr>
          <w:rFonts w:ascii="Times New Roman" w:hAnsi="Times New Roman" w:cs="Times New Roman"/>
          <w:b/>
          <w:bCs/>
          <w:i w:val="0"/>
          <w:smallCaps/>
          <w:color w:val="auto"/>
        </w:rPr>
        <w:t>Cláusula Terceira-     Dos Modelos de Execução e Gestão</w:t>
      </w:r>
    </w:p>
    <w:p w14:paraId="3F23B66F"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lang w:val="pt"/>
        </w:rPr>
        <w:t xml:space="preserve">3.1. </w:t>
      </w:r>
      <w:r w:rsidRPr="00F978E4">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F978E4">
        <w:rPr>
          <w:rFonts w:ascii="Times New Roman" w:hAnsi="Times New Roman" w:cs="Times New Roman"/>
          <w:b/>
          <w:bCs/>
          <w:smallCaps/>
        </w:rPr>
        <w:t>Cláusula Quarta-     Da Subcontratação</w:t>
      </w:r>
    </w:p>
    <w:p w14:paraId="7FF0BFE0" w14:textId="77777777" w:rsidR="008B4C36" w:rsidRPr="00F978E4" w:rsidRDefault="008B4C36" w:rsidP="008B4C36">
      <w:pPr>
        <w:spacing w:line="276" w:lineRule="auto"/>
        <w:jc w:val="both"/>
        <w:rPr>
          <w:rFonts w:ascii="Times New Roman" w:eastAsia="Century Gothic" w:hAnsi="Times New Roman" w:cs="Times New Roman"/>
          <w:iCs/>
        </w:rPr>
      </w:pPr>
    </w:p>
    <w:p w14:paraId="51FDE0DF" w14:textId="77777777" w:rsidR="008B4C36" w:rsidRPr="00F978E4" w:rsidRDefault="008B4C36" w:rsidP="008B4C36">
      <w:pPr>
        <w:spacing w:line="276" w:lineRule="auto"/>
        <w:jc w:val="both"/>
        <w:rPr>
          <w:rFonts w:ascii="Times New Roman" w:eastAsia="Century Gothic" w:hAnsi="Times New Roman" w:cs="Times New Roman"/>
          <w:iCs/>
        </w:rPr>
      </w:pPr>
      <w:r w:rsidRPr="00F978E4">
        <w:rPr>
          <w:rFonts w:ascii="Times New Roman" w:eastAsia="Century Gothic" w:hAnsi="Times New Roman" w:cs="Times New Roman"/>
          <w:b/>
          <w:bCs/>
          <w:iCs/>
        </w:rPr>
        <w:t>4.1.</w:t>
      </w:r>
      <w:r w:rsidRPr="00F978E4">
        <w:rPr>
          <w:rFonts w:ascii="Times New Roman" w:eastAsia="Century Gothic" w:hAnsi="Times New Roman" w:cs="Times New Roman"/>
          <w:iCs/>
        </w:rPr>
        <w:t xml:space="preserve"> Não será admitida a subcontratação do objeto contratual.</w:t>
      </w:r>
    </w:p>
    <w:p w14:paraId="13A8A574" w14:textId="77777777" w:rsidR="008B4C36" w:rsidRPr="00F978E4" w:rsidRDefault="008B4C36" w:rsidP="008B4C36">
      <w:pPr>
        <w:spacing w:line="276" w:lineRule="auto"/>
        <w:rPr>
          <w:rFonts w:ascii="Times New Roman" w:hAnsi="Times New Roman" w:cs="Times New Roman"/>
        </w:rPr>
      </w:pPr>
    </w:p>
    <w:p w14:paraId="47E00FD5"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Quinta-     Do Preço</w:t>
      </w:r>
    </w:p>
    <w:p w14:paraId="79CC3D29" w14:textId="77777777" w:rsidR="008B4C36" w:rsidRPr="00F978E4"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BDFB279" w:rsidR="008B4C36" w:rsidRPr="00F978E4" w:rsidRDefault="008B4C36" w:rsidP="008B4C36">
      <w:pPr>
        <w:tabs>
          <w:tab w:val="left" w:pos="900"/>
        </w:tabs>
        <w:spacing w:line="276" w:lineRule="auto"/>
        <w:jc w:val="both"/>
        <w:rPr>
          <w:rFonts w:ascii="Times New Roman" w:hAnsi="Times New Roman" w:cs="Times New Roman"/>
        </w:rPr>
      </w:pPr>
      <w:r w:rsidRPr="00F978E4">
        <w:rPr>
          <w:rFonts w:ascii="Times New Roman" w:eastAsia="Calibri" w:hAnsi="Times New Roman" w:cs="Times New Roman"/>
          <w:b/>
          <w:bCs/>
        </w:rPr>
        <w:t>5.1.</w:t>
      </w:r>
      <w:r w:rsidRPr="00F978E4">
        <w:rPr>
          <w:rFonts w:ascii="Times New Roman" w:eastAsia="Calibri" w:hAnsi="Times New Roman" w:cs="Times New Roman"/>
        </w:rPr>
        <w:t xml:space="preserve"> </w:t>
      </w:r>
      <w:r w:rsidR="00172345" w:rsidRPr="00F978E4">
        <w:rPr>
          <w:rFonts w:ascii="Times New Roman" w:hAnsi="Times New Roman" w:cs="Times New Roman"/>
        </w:rPr>
        <w:t xml:space="preserve">Pelo fornecimento objeto deste </w:t>
      </w:r>
      <w:r w:rsidR="00172345" w:rsidRPr="00F978E4">
        <w:rPr>
          <w:rFonts w:ascii="Times New Roman" w:hAnsi="Times New Roman" w:cs="Times New Roman"/>
          <w:b/>
          <w:smallCaps/>
        </w:rPr>
        <w:t>Contrato</w:t>
      </w:r>
      <w:r w:rsidR="00172345" w:rsidRPr="00F978E4">
        <w:rPr>
          <w:rFonts w:ascii="Times New Roman" w:hAnsi="Times New Roman" w:cs="Times New Roman"/>
        </w:rPr>
        <w:t xml:space="preserve">, a </w:t>
      </w:r>
      <w:r w:rsidR="00172345" w:rsidRPr="00F978E4">
        <w:rPr>
          <w:rFonts w:ascii="Times New Roman" w:hAnsi="Times New Roman" w:cs="Times New Roman"/>
          <w:b/>
          <w:smallCaps/>
        </w:rPr>
        <w:t>Contratante</w:t>
      </w:r>
      <w:r w:rsidR="00172345" w:rsidRPr="00F978E4">
        <w:rPr>
          <w:rFonts w:ascii="Times New Roman" w:hAnsi="Times New Roman" w:cs="Times New Roman"/>
        </w:rPr>
        <w:t xml:space="preserve"> pagará à </w:t>
      </w:r>
      <w:r w:rsidR="00172345" w:rsidRPr="00F978E4">
        <w:rPr>
          <w:rFonts w:ascii="Times New Roman" w:hAnsi="Times New Roman" w:cs="Times New Roman"/>
          <w:b/>
          <w:smallCaps/>
        </w:rPr>
        <w:t>Contratada</w:t>
      </w:r>
      <w:r w:rsidR="00172345" w:rsidRPr="00F978E4">
        <w:rPr>
          <w:rFonts w:ascii="Times New Roman" w:hAnsi="Times New Roman" w:cs="Times New Roman"/>
        </w:rPr>
        <w:t xml:space="preserve"> a importância de </w:t>
      </w:r>
      <w:r w:rsidR="00172345" w:rsidRPr="00F978E4">
        <w:rPr>
          <w:rFonts w:ascii="Times New Roman" w:hAnsi="Times New Roman" w:cs="Times New Roman"/>
          <w:b/>
          <w:bCs/>
        </w:rPr>
        <w:t xml:space="preserve">R$ </w:t>
      </w:r>
      <w:proofErr w:type="spellStart"/>
      <w:r w:rsidR="00172345" w:rsidRPr="00F978E4">
        <w:rPr>
          <w:rFonts w:ascii="Times New Roman" w:hAnsi="Times New Roman" w:cs="Times New Roman"/>
          <w:b/>
          <w:bCs/>
        </w:rPr>
        <w:t>xxxxxxx</w:t>
      </w:r>
      <w:proofErr w:type="spellEnd"/>
      <w:r w:rsidR="00172345" w:rsidRPr="00F978E4">
        <w:rPr>
          <w:rFonts w:ascii="Times New Roman" w:hAnsi="Times New Roman" w:cs="Times New Roman"/>
          <w:b/>
          <w:bCs/>
        </w:rPr>
        <w:t xml:space="preserve"> (</w:t>
      </w:r>
      <w:proofErr w:type="spellStart"/>
      <w:r w:rsidR="00172345" w:rsidRPr="00F978E4">
        <w:rPr>
          <w:rFonts w:ascii="Times New Roman" w:hAnsi="Times New Roman" w:cs="Times New Roman"/>
          <w:b/>
          <w:bCs/>
        </w:rPr>
        <w:t>xxxxxxxxx</w:t>
      </w:r>
      <w:proofErr w:type="spellEnd"/>
      <w:r w:rsidR="00172345" w:rsidRPr="00F978E4">
        <w:rPr>
          <w:rFonts w:ascii="Times New Roman" w:hAnsi="Times New Roman" w:cs="Times New Roman"/>
          <w:b/>
          <w:bCs/>
        </w:rPr>
        <w:t>)</w:t>
      </w:r>
      <w:r w:rsidRPr="00F978E4">
        <w:rPr>
          <w:rFonts w:ascii="Times New Roman" w:hAnsi="Times New Roman" w:cs="Times New Roman"/>
        </w:rPr>
        <w:t xml:space="preserve">, de acordo com a realização dos serviços contratados, conforme solicitação de execução dos serviços e de acordo com </w:t>
      </w:r>
      <w:r w:rsidR="0073291F" w:rsidRPr="00F978E4">
        <w:rPr>
          <w:rFonts w:ascii="Times New Roman" w:hAnsi="Times New Roman" w:cs="Times New Roman"/>
        </w:rPr>
        <w:t>as especificações constantes</w:t>
      </w:r>
      <w:r w:rsidRPr="00F978E4">
        <w:rPr>
          <w:rFonts w:ascii="Times New Roman" w:hAnsi="Times New Roman" w:cs="Times New Roman"/>
        </w:rPr>
        <w:t xml:space="preserve"> no Termo de Referência, devendo ser observados os valores unitários apurados após a fase de lances no processo licitatório, que passam a integrar o presente contrato independente de sua transcrição.</w:t>
      </w:r>
    </w:p>
    <w:p w14:paraId="349D55A1" w14:textId="77777777" w:rsidR="008B4C36" w:rsidRPr="00F978E4" w:rsidRDefault="008B4C36" w:rsidP="008B4C36">
      <w:pPr>
        <w:tabs>
          <w:tab w:val="left" w:pos="900"/>
        </w:tabs>
        <w:spacing w:line="276" w:lineRule="auto"/>
        <w:jc w:val="both"/>
        <w:rPr>
          <w:rFonts w:ascii="Times New Roman" w:hAnsi="Times New Roman" w:cs="Times New Roman"/>
        </w:rPr>
      </w:pPr>
    </w:p>
    <w:p w14:paraId="12EAC214" w14:textId="77777777" w:rsidR="008B4C36" w:rsidRPr="00F978E4" w:rsidRDefault="008B4C36" w:rsidP="008B4C36">
      <w:pPr>
        <w:spacing w:line="276" w:lineRule="auto"/>
        <w:jc w:val="both"/>
        <w:rPr>
          <w:rFonts w:ascii="Times New Roman" w:eastAsia="Calibri" w:hAnsi="Times New Roman" w:cs="Times New Roman"/>
        </w:rPr>
      </w:pPr>
      <w:r w:rsidRPr="00F978E4">
        <w:rPr>
          <w:rFonts w:ascii="Times New Roman" w:eastAsia="Calibri" w:hAnsi="Times New Roman" w:cs="Times New Roman"/>
          <w:b/>
          <w:bCs/>
        </w:rPr>
        <w:t>5.2.</w:t>
      </w:r>
      <w:r w:rsidRPr="00F978E4">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F978E4" w:rsidRDefault="008B4C36" w:rsidP="008B4C36">
      <w:pPr>
        <w:spacing w:line="276" w:lineRule="auto"/>
        <w:jc w:val="both"/>
        <w:rPr>
          <w:rFonts w:ascii="Times New Roman" w:hAnsi="Times New Roman" w:cs="Times New Roman"/>
        </w:rPr>
      </w:pPr>
    </w:p>
    <w:p w14:paraId="0EE38FE9" w14:textId="77777777" w:rsidR="008B4C36" w:rsidRPr="00F978E4" w:rsidRDefault="008B4C36" w:rsidP="008B4C36">
      <w:pPr>
        <w:spacing w:line="276" w:lineRule="auto"/>
        <w:jc w:val="both"/>
        <w:rPr>
          <w:rFonts w:ascii="Times New Roman" w:hAnsi="Times New Roman" w:cs="Times New Roman"/>
        </w:rPr>
      </w:pPr>
    </w:p>
    <w:p w14:paraId="4B14A6ED"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r w:rsidRPr="00F978E4">
        <w:rPr>
          <w:rFonts w:ascii="Times New Roman" w:hAnsi="Times New Roman" w:cs="Times New Roman"/>
          <w:b/>
          <w:bCs/>
          <w:i w:val="0"/>
          <w:smallCaps/>
          <w:color w:val="auto"/>
        </w:rPr>
        <w:t>Cláusula Sexta -</w:t>
      </w:r>
      <w:r w:rsidRPr="00F978E4">
        <w:rPr>
          <w:rFonts w:ascii="Times New Roman" w:hAnsi="Times New Roman" w:cs="Times New Roman"/>
          <w:b/>
          <w:bCs/>
          <w:i w:val="0"/>
          <w:smallCaps/>
          <w:color w:val="auto"/>
        </w:rPr>
        <w:tab/>
        <w:t xml:space="preserve">Do Pagamento </w:t>
      </w:r>
    </w:p>
    <w:p w14:paraId="72549E4C"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F978E4" w:rsidRDefault="008B4C36" w:rsidP="008B4C36">
      <w:pPr>
        <w:autoSpaceDE w:val="0"/>
        <w:autoSpaceDN w:val="0"/>
        <w:adjustRightInd w:val="0"/>
        <w:spacing w:line="276" w:lineRule="auto"/>
        <w:jc w:val="both"/>
        <w:rPr>
          <w:rFonts w:ascii="Times New Roman" w:hAnsi="Times New Roman" w:cs="Times New Roman"/>
          <w:bCs/>
          <w:color w:val="000000"/>
        </w:rPr>
      </w:pPr>
      <w:r w:rsidRPr="00F978E4">
        <w:rPr>
          <w:rFonts w:ascii="Times New Roman" w:hAnsi="Times New Roman" w:cs="Times New Roman"/>
          <w:b/>
          <w:bCs/>
          <w:lang w:val="pt"/>
        </w:rPr>
        <w:t xml:space="preserve">6.1. </w:t>
      </w:r>
      <w:r w:rsidRPr="00F978E4">
        <w:rPr>
          <w:rFonts w:ascii="Times New Roman" w:hAnsi="Times New Roman" w:cs="Times New Roman"/>
          <w:lang w:val="pt"/>
        </w:rPr>
        <w:t xml:space="preserve">O pagamento será realizado diretamente à Contratada, no prazo de até 30 (trinta) dias, </w:t>
      </w:r>
      <w:r w:rsidR="0076746B" w:rsidRPr="00F978E4">
        <w:rPr>
          <w:rFonts w:ascii="Times New Roman" w:hAnsi="Times New Roman" w:cs="Times New Roman"/>
        </w:rPr>
        <w:t xml:space="preserve">após </w:t>
      </w:r>
      <w:r w:rsidRPr="00F978E4">
        <w:rPr>
          <w:rFonts w:ascii="Times New Roman" w:hAnsi="Times New Roman" w:cs="Times New Roman"/>
        </w:rPr>
        <w:t>a prestação dos serviços e do recebimento,</w:t>
      </w:r>
      <w:r w:rsidR="005520DA" w:rsidRPr="00F978E4">
        <w:rPr>
          <w:rFonts w:ascii="Times New Roman" w:hAnsi="Times New Roman" w:cs="Times New Roman"/>
        </w:rPr>
        <w:t xml:space="preserve"> e</w:t>
      </w:r>
      <w:r w:rsidRPr="00F978E4">
        <w:rPr>
          <w:rFonts w:ascii="Times New Roman" w:hAnsi="Times New Roman" w:cs="Times New Roman"/>
        </w:rPr>
        <w:t xml:space="preserve"> a apresentação da respectiva Nota Fiscal, devidamente atestada pelo setor competente, mediante crédito na conta corrente </w:t>
      </w:r>
      <w:r w:rsidRPr="00F978E4">
        <w:rPr>
          <w:rFonts w:ascii="Times New Roman" w:hAnsi="Times New Roman" w:cs="Times New Roman"/>
          <w:bCs/>
        </w:rPr>
        <w:t>de titularidade da CONTRATADA</w:t>
      </w:r>
      <w:r w:rsidRPr="00F978E4">
        <w:rPr>
          <w:rFonts w:ascii="Times New Roman" w:hAnsi="Times New Roman" w:cs="Times New Roman"/>
          <w:lang w:val="pt"/>
        </w:rPr>
        <w:t xml:space="preserve">, nos termos da Lei Federal nº 14.133/2021, </w:t>
      </w:r>
      <w:r w:rsidRPr="00F978E4">
        <w:rPr>
          <w:rFonts w:ascii="Times New Roman" w:hAnsi="Times New Roman" w:cs="Times New Roman"/>
          <w:bCs/>
          <w:color w:val="000000"/>
        </w:rPr>
        <w:t xml:space="preserve">acompanhada </w:t>
      </w:r>
      <w:r w:rsidRPr="00F978E4">
        <w:rPr>
          <w:rFonts w:ascii="Times New Roman" w:hAnsi="Times New Roman" w:cs="Times New Roman"/>
          <w:color w:val="000000"/>
        </w:rPr>
        <w:t>dos seguintes documentos:</w:t>
      </w:r>
    </w:p>
    <w:p w14:paraId="2F407436"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bCs/>
          <w:color w:val="000000"/>
        </w:rPr>
        <w:t>a)</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Federal</w:t>
      </w:r>
      <w:r w:rsidRPr="00F978E4">
        <w:rPr>
          <w:rFonts w:ascii="Times New Roman" w:hAnsi="Times New Roman" w:cs="Times New Roman"/>
          <w:bCs/>
          <w:color w:val="000000"/>
        </w:rPr>
        <w:t xml:space="preserve"> e a Seguridade Social – CND </w:t>
      </w:r>
      <w:r w:rsidRPr="00F978E4">
        <w:rPr>
          <w:rFonts w:ascii="Times New Roman" w:hAnsi="Times New Roman" w:cs="Times New Roman"/>
          <w:b/>
          <w:bCs/>
          <w:color w:val="000000"/>
        </w:rPr>
        <w:t>(INSS)</w:t>
      </w:r>
      <w:r w:rsidRPr="00F978E4">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color w:val="000000"/>
        </w:rPr>
        <w:lastRenderedPageBreak/>
        <w:t>b)</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Estadual</w:t>
      </w:r>
      <w:r w:rsidRPr="00F978E4">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4BA3693"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F978E4"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F978E4">
        <w:rPr>
          <w:rFonts w:ascii="Times New Roman" w:hAnsi="Times New Roman" w:cs="Times New Roman"/>
          <w:b/>
          <w:color w:val="000000"/>
        </w:rPr>
        <w:t>c)</w:t>
      </w:r>
      <w:r w:rsidRPr="00F978E4">
        <w:rPr>
          <w:rFonts w:ascii="Times New Roman" w:hAnsi="Times New Roman" w:cs="Times New Roman"/>
          <w:bCs/>
          <w:color w:val="000000"/>
        </w:rPr>
        <w:t xml:space="preserve"> Prova de regularidade com a </w:t>
      </w:r>
      <w:r w:rsidRPr="00F978E4">
        <w:rPr>
          <w:rFonts w:ascii="Times New Roman" w:hAnsi="Times New Roman" w:cs="Times New Roman"/>
          <w:b/>
          <w:bCs/>
          <w:color w:val="000000"/>
        </w:rPr>
        <w:t>Fazenda Municipal</w:t>
      </w:r>
      <w:r w:rsidRPr="00F978E4">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4AC20728"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F978E4"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F978E4">
        <w:rPr>
          <w:rFonts w:ascii="Times New Roman" w:hAnsi="Times New Roman" w:cs="Times New Roman"/>
          <w:b/>
          <w:color w:val="000000"/>
        </w:rPr>
        <w:t>d)</w:t>
      </w:r>
      <w:r w:rsidRPr="00F978E4">
        <w:rPr>
          <w:rFonts w:ascii="Times New Roman" w:hAnsi="Times New Roman" w:cs="Times New Roman"/>
          <w:bCs/>
          <w:color w:val="000000"/>
        </w:rPr>
        <w:t xml:space="preserve"> Prova de Regularidade relativa ao Fundo de Garantia por Tempo de Serviço </w:t>
      </w:r>
      <w:r w:rsidRPr="00F978E4">
        <w:rPr>
          <w:rFonts w:ascii="Times New Roman" w:hAnsi="Times New Roman" w:cs="Times New Roman"/>
          <w:b/>
          <w:bCs/>
          <w:color w:val="000000"/>
        </w:rPr>
        <w:t>(FGTS)</w:t>
      </w:r>
      <w:r w:rsidRPr="00F978E4">
        <w:rPr>
          <w:rFonts w:ascii="Times New Roman" w:hAnsi="Times New Roman" w:cs="Times New Roman"/>
          <w:bCs/>
          <w:color w:val="000000"/>
        </w:rPr>
        <w:t>, mediante Certificado de Regularidade do FGTS;</w:t>
      </w:r>
    </w:p>
    <w:p w14:paraId="68915927" w14:textId="77777777" w:rsidR="008B4C36" w:rsidRPr="00F978E4"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34A5E372" w:rsidR="008B4C36" w:rsidRPr="00F978E4" w:rsidRDefault="008B4C36" w:rsidP="008B4C36">
      <w:pPr>
        <w:pStyle w:val="Cabealho"/>
        <w:spacing w:line="276" w:lineRule="auto"/>
        <w:ind w:left="709"/>
        <w:jc w:val="both"/>
        <w:rPr>
          <w:rFonts w:ascii="Times New Roman" w:hAnsi="Times New Roman" w:cs="Times New Roman"/>
          <w:bCs/>
        </w:rPr>
      </w:pPr>
      <w:r w:rsidRPr="00F978E4">
        <w:rPr>
          <w:rFonts w:ascii="Times New Roman" w:hAnsi="Times New Roman" w:cs="Times New Roman"/>
          <w:b/>
          <w:color w:val="000000"/>
        </w:rPr>
        <w:t>e)</w:t>
      </w:r>
      <w:r w:rsidRPr="00F978E4">
        <w:rPr>
          <w:rFonts w:ascii="Times New Roman" w:hAnsi="Times New Roman" w:cs="Times New Roman"/>
          <w:bCs/>
          <w:color w:val="000000"/>
        </w:rPr>
        <w:t xml:space="preserve"> Prova de Regularidade Trabalhista, mediante apresentação da Certidão Negativa de Débitos Trabalhistas (CNDT) ou Certidão Positiva com efeitos de negativa, emitida pelo TST – Tribunal Superior do Trabalho</w:t>
      </w:r>
      <w:r w:rsidRPr="00F978E4">
        <w:rPr>
          <w:rFonts w:ascii="Times New Roman" w:hAnsi="Times New Roman" w:cs="Times New Roman"/>
          <w:bCs/>
        </w:rPr>
        <w:t>.</w:t>
      </w:r>
    </w:p>
    <w:p w14:paraId="0CD48751" w14:textId="77777777" w:rsidR="008B4C36" w:rsidRPr="00F978E4" w:rsidRDefault="008B4C36" w:rsidP="008B4C36">
      <w:pPr>
        <w:spacing w:line="276" w:lineRule="auto"/>
        <w:jc w:val="both"/>
        <w:rPr>
          <w:rFonts w:ascii="Times New Roman" w:hAnsi="Times New Roman" w:cs="Times New Roman"/>
        </w:rPr>
      </w:pPr>
    </w:p>
    <w:p w14:paraId="5057E593" w14:textId="571E6501" w:rsidR="008B4C36" w:rsidRPr="00F978E4" w:rsidRDefault="008B4C36" w:rsidP="008B4C36">
      <w:pPr>
        <w:pStyle w:val="NormalWeb"/>
        <w:spacing w:before="0" w:beforeAutospacing="0" w:after="0" w:afterAutospacing="0" w:line="276" w:lineRule="auto"/>
        <w:jc w:val="both"/>
      </w:pPr>
      <w:r w:rsidRPr="00F978E4">
        <w:rPr>
          <w:b/>
          <w:bCs/>
        </w:rPr>
        <w:t>6.2.</w:t>
      </w:r>
      <w:r w:rsidRPr="00F978E4">
        <w:t xml:space="preserve"> A Nota Fiscal não poderá conter emendas, rasuras, acréscimos ou entrelinhas e deverá ser apresenta em 3 (três) vias, constando o número da licitação e do </w:t>
      </w:r>
      <w:r w:rsidRPr="00F978E4">
        <w:rPr>
          <w:b/>
        </w:rPr>
        <w:t>CONTRATO</w:t>
      </w:r>
      <w:r w:rsidRPr="00F978E4">
        <w:t xml:space="preserve"> firmado com a </w:t>
      </w:r>
      <w:r w:rsidRPr="00F978E4">
        <w:rPr>
          <w:b/>
        </w:rPr>
        <w:t>CONTRATANTE</w:t>
      </w:r>
      <w:r w:rsidRPr="00F978E4">
        <w:t>.</w:t>
      </w:r>
    </w:p>
    <w:p w14:paraId="570F0640" w14:textId="77777777" w:rsidR="008B4C36" w:rsidRPr="00F978E4" w:rsidRDefault="008B4C36" w:rsidP="008B4C36">
      <w:pPr>
        <w:spacing w:line="276" w:lineRule="auto"/>
        <w:ind w:left="851"/>
        <w:jc w:val="both"/>
        <w:rPr>
          <w:rFonts w:ascii="Times New Roman" w:hAnsi="Times New Roman" w:cs="Times New Roman"/>
        </w:rPr>
      </w:pPr>
    </w:p>
    <w:p w14:paraId="766FBAE2"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6.3</w:t>
      </w:r>
      <w:r w:rsidRPr="00F978E4">
        <w:rPr>
          <w:rFonts w:ascii="Times New Roman" w:hAnsi="Times New Roman" w:cs="Times New Roman"/>
        </w:rPr>
        <w:t xml:space="preserve">. É vedada expressamente a realização de cobrança de forma diversa da estipulada neste </w:t>
      </w:r>
      <w:r w:rsidRPr="00F978E4">
        <w:rPr>
          <w:rFonts w:ascii="Times New Roman" w:hAnsi="Times New Roman" w:cs="Times New Roman"/>
          <w:b/>
        </w:rPr>
        <w:t>CONTRATO</w:t>
      </w:r>
      <w:r w:rsidRPr="00F978E4">
        <w:rPr>
          <w:rFonts w:ascii="Times New Roman" w:hAnsi="Times New Roman" w:cs="Times New Roman"/>
        </w:rPr>
        <w:t xml:space="preserve">, em especial a cobrança bancária, mediante boleto ou mesmo o protesto de título, sob pena de aplicação das sanções previstas neste </w:t>
      </w:r>
      <w:r w:rsidRPr="00F978E4">
        <w:rPr>
          <w:rFonts w:ascii="Times New Roman" w:hAnsi="Times New Roman" w:cs="Times New Roman"/>
          <w:b/>
        </w:rPr>
        <w:t>CONTRATO</w:t>
      </w:r>
      <w:r w:rsidRPr="00F978E4">
        <w:rPr>
          <w:rFonts w:ascii="Times New Roman" w:hAnsi="Times New Roman" w:cs="Times New Roman"/>
        </w:rPr>
        <w:t xml:space="preserve"> e indenização pelos danos decorrentes.</w:t>
      </w:r>
    </w:p>
    <w:p w14:paraId="3761770C" w14:textId="77777777" w:rsidR="008B4C36" w:rsidRPr="00F978E4" w:rsidRDefault="008B4C36" w:rsidP="008B4C36">
      <w:pPr>
        <w:spacing w:line="276" w:lineRule="auto"/>
        <w:jc w:val="both"/>
        <w:rPr>
          <w:rFonts w:ascii="Times New Roman" w:hAnsi="Times New Roman" w:cs="Times New Roman"/>
          <w:bCs/>
        </w:rPr>
      </w:pPr>
    </w:p>
    <w:p w14:paraId="3120E672" w14:textId="4415BA4E"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rPr>
        <w:t>6.4.</w:t>
      </w:r>
      <w:r w:rsidRPr="00F978E4">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w:t>
      </w:r>
      <w:r w:rsidRPr="00F978E4">
        <w:rPr>
          <w:rFonts w:ascii="Times New Roman" w:hAnsi="Times New Roman" w:cs="Times New Roman"/>
          <w:b/>
        </w:rPr>
        <w:t>CONTRATADA</w:t>
      </w:r>
      <w:r w:rsidRPr="00F978E4">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F978E4">
        <w:rPr>
          <w:rFonts w:ascii="Times New Roman" w:hAnsi="Times New Roman" w:cs="Times New Roman"/>
          <w:b/>
        </w:rPr>
        <w:t>CONTRATANTE</w:t>
      </w:r>
      <w:r w:rsidRPr="00F978E4">
        <w:rPr>
          <w:rFonts w:ascii="Times New Roman" w:hAnsi="Times New Roman" w:cs="Times New Roman"/>
        </w:rPr>
        <w:t xml:space="preserve">. </w:t>
      </w:r>
    </w:p>
    <w:p w14:paraId="56356A25" w14:textId="77777777" w:rsidR="008B4C36" w:rsidRPr="00F978E4"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rPr>
        <w:t>6.5.</w:t>
      </w:r>
      <w:r w:rsidRPr="00F978E4">
        <w:rPr>
          <w:rFonts w:ascii="Times New Roman" w:hAnsi="Times New Roman" w:cs="Times New Roman"/>
          <w:bCs/>
        </w:rPr>
        <w:tab/>
        <w:t xml:space="preserve">A </w:t>
      </w:r>
      <w:r w:rsidRPr="00F978E4">
        <w:rPr>
          <w:rFonts w:ascii="Times New Roman" w:hAnsi="Times New Roman" w:cs="Times New Roman"/>
          <w:b/>
        </w:rPr>
        <w:t>CONTRATANTE</w:t>
      </w:r>
      <w:r w:rsidRPr="00F978E4">
        <w:rPr>
          <w:rFonts w:ascii="Times New Roman" w:hAnsi="Times New Roman" w:cs="Times New Roman"/>
          <w:bCs/>
        </w:rPr>
        <w:t xml:space="preserve">, reserva-se o direito de recusar o pagamento se, no ato da atestação, for constatado que o fornecimento, não </w:t>
      </w:r>
      <w:r w:rsidRPr="00F978E4">
        <w:rPr>
          <w:rFonts w:ascii="Times New Roman" w:hAnsi="Times New Roman" w:cs="Times New Roman"/>
        </w:rPr>
        <w:t xml:space="preserve">obedeceu a todos os detalhes da proposta de preços da </w:t>
      </w:r>
      <w:r w:rsidRPr="00F978E4">
        <w:rPr>
          <w:rFonts w:ascii="Times New Roman" w:hAnsi="Times New Roman" w:cs="Times New Roman"/>
          <w:b/>
        </w:rPr>
        <w:t>CONTRATADA</w:t>
      </w:r>
      <w:r w:rsidRPr="00F978E4">
        <w:rPr>
          <w:rFonts w:ascii="Times New Roman" w:hAnsi="Times New Roman" w:cs="Times New Roman"/>
        </w:rPr>
        <w:t xml:space="preserve">, do </w:t>
      </w:r>
      <w:r w:rsidRPr="00F978E4">
        <w:rPr>
          <w:rFonts w:ascii="Times New Roman" w:hAnsi="Times New Roman" w:cs="Times New Roman"/>
          <w:b/>
        </w:rPr>
        <w:t>EDITAL</w:t>
      </w:r>
      <w:r w:rsidRPr="00F978E4">
        <w:rPr>
          <w:rFonts w:ascii="Times New Roman" w:hAnsi="Times New Roman" w:cs="Times New Roman"/>
        </w:rPr>
        <w:t xml:space="preserve"> e seus </w:t>
      </w:r>
      <w:r w:rsidRPr="00F978E4">
        <w:rPr>
          <w:rFonts w:ascii="Times New Roman" w:hAnsi="Times New Roman" w:cs="Times New Roman"/>
          <w:b/>
        </w:rPr>
        <w:t>ANEXOS</w:t>
      </w:r>
      <w:r w:rsidRPr="00F978E4">
        <w:rPr>
          <w:rFonts w:ascii="Times New Roman" w:hAnsi="Times New Roman" w:cs="Times New Roman"/>
        </w:rPr>
        <w:t>.</w:t>
      </w:r>
    </w:p>
    <w:p w14:paraId="63A867CA"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6.6.</w:t>
      </w:r>
      <w:r w:rsidRPr="00F978E4">
        <w:rPr>
          <w:rFonts w:ascii="Times New Roman" w:hAnsi="Times New Roman" w:cs="Times New Roman"/>
          <w:bCs/>
        </w:rPr>
        <w:tab/>
        <w:t xml:space="preserve">A </w:t>
      </w:r>
      <w:r w:rsidRPr="00F978E4">
        <w:rPr>
          <w:rFonts w:ascii="Times New Roman" w:hAnsi="Times New Roman" w:cs="Times New Roman"/>
          <w:b/>
        </w:rPr>
        <w:t>CONTRATANTE</w:t>
      </w:r>
      <w:r w:rsidRPr="00F978E4">
        <w:rPr>
          <w:rFonts w:ascii="Times New Roman" w:hAnsi="Times New Roman" w:cs="Times New Roman"/>
          <w:bCs/>
        </w:rPr>
        <w:t xml:space="preserve">, poderá deduzir do montante a pagar os valores correspondentes a multas ou indenizações devidas pela </w:t>
      </w:r>
      <w:r w:rsidRPr="00F978E4">
        <w:rPr>
          <w:rFonts w:ascii="Times New Roman" w:hAnsi="Times New Roman" w:cs="Times New Roman"/>
          <w:b/>
          <w:bCs/>
        </w:rPr>
        <w:t>CONTRATADA</w:t>
      </w:r>
      <w:r w:rsidRPr="00F978E4">
        <w:rPr>
          <w:rFonts w:ascii="Times New Roman" w:hAnsi="Times New Roman" w:cs="Times New Roman"/>
          <w:bCs/>
        </w:rPr>
        <w:t xml:space="preserve">, nos termos do </w:t>
      </w:r>
      <w:r w:rsidRPr="00F978E4">
        <w:rPr>
          <w:rFonts w:ascii="Times New Roman" w:hAnsi="Times New Roman" w:cs="Times New Roman"/>
          <w:b/>
          <w:bCs/>
        </w:rPr>
        <w:t>CONTRATO</w:t>
      </w:r>
      <w:r w:rsidRPr="00F978E4">
        <w:rPr>
          <w:rFonts w:ascii="Times New Roman" w:hAnsi="Times New Roman" w:cs="Times New Roman"/>
          <w:bCs/>
        </w:rPr>
        <w:t>.</w:t>
      </w:r>
    </w:p>
    <w:p w14:paraId="4DCE30AB" w14:textId="77777777" w:rsidR="008B4C36" w:rsidRPr="00F978E4" w:rsidRDefault="008B4C36" w:rsidP="008B4C36">
      <w:pPr>
        <w:spacing w:line="276" w:lineRule="auto"/>
        <w:jc w:val="both"/>
        <w:rPr>
          <w:rFonts w:ascii="Times New Roman" w:hAnsi="Times New Roman" w:cs="Times New Roman"/>
          <w:bCs/>
        </w:rPr>
      </w:pPr>
    </w:p>
    <w:p w14:paraId="7A2E0109" w14:textId="77777777" w:rsidR="008B4C36" w:rsidRPr="00F978E4" w:rsidRDefault="008B4C36" w:rsidP="008B4C36">
      <w:pPr>
        <w:spacing w:line="276" w:lineRule="auto"/>
        <w:jc w:val="both"/>
        <w:rPr>
          <w:rFonts w:ascii="Times New Roman" w:hAnsi="Times New Roman" w:cs="Times New Roman"/>
          <w:bCs/>
        </w:rPr>
      </w:pPr>
      <w:r w:rsidRPr="00F978E4">
        <w:rPr>
          <w:rFonts w:ascii="Times New Roman" w:hAnsi="Times New Roman" w:cs="Times New Roman"/>
          <w:b/>
        </w:rPr>
        <w:t>6.7.</w:t>
      </w:r>
      <w:r w:rsidRPr="00F978E4">
        <w:rPr>
          <w:rFonts w:ascii="Times New Roman" w:hAnsi="Times New Roman" w:cs="Times New Roman"/>
          <w:bCs/>
        </w:rPr>
        <w:tab/>
        <w:t xml:space="preserve">Nenhum pagamento será efetuado à </w:t>
      </w:r>
      <w:r w:rsidRPr="00F978E4">
        <w:rPr>
          <w:rFonts w:ascii="Times New Roman" w:hAnsi="Times New Roman" w:cs="Times New Roman"/>
          <w:b/>
          <w:bCs/>
        </w:rPr>
        <w:t xml:space="preserve">CONTRATADA </w:t>
      </w:r>
      <w:r w:rsidRPr="00F978E4">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F978E4">
        <w:rPr>
          <w:rFonts w:ascii="Times New Roman" w:hAnsi="Times New Roman" w:cs="Times New Roman"/>
          <w:b/>
        </w:rPr>
        <w:t>CONTRATANTE</w:t>
      </w:r>
      <w:r w:rsidRPr="00F978E4">
        <w:rPr>
          <w:rFonts w:ascii="Times New Roman" w:hAnsi="Times New Roman" w:cs="Times New Roman"/>
          <w:bCs/>
        </w:rPr>
        <w:t>.</w:t>
      </w:r>
    </w:p>
    <w:p w14:paraId="51EAAC35" w14:textId="77777777" w:rsidR="008B4C36" w:rsidRPr="00F978E4" w:rsidRDefault="008B4C36" w:rsidP="008B4C36">
      <w:pPr>
        <w:spacing w:line="276" w:lineRule="auto"/>
        <w:jc w:val="both"/>
        <w:rPr>
          <w:rFonts w:ascii="Times New Roman" w:hAnsi="Times New Roman" w:cs="Times New Roman"/>
          <w:bCs/>
        </w:rPr>
      </w:pPr>
    </w:p>
    <w:p w14:paraId="32DD437F"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rPr>
        <w:t>6.8.</w:t>
      </w:r>
      <w:r w:rsidRPr="00F978E4">
        <w:rPr>
          <w:rFonts w:ascii="Times New Roman" w:hAnsi="Times New Roman" w:cs="Times New Roman"/>
          <w:bCs/>
        </w:rPr>
        <w:tab/>
        <w:t xml:space="preserve">Quando da ocorrência de eventuais atrasos de pagamento provocados exclusivamente pela </w:t>
      </w:r>
      <w:r w:rsidRPr="00F978E4">
        <w:rPr>
          <w:rFonts w:ascii="Times New Roman" w:hAnsi="Times New Roman" w:cs="Times New Roman"/>
          <w:b/>
          <w:bCs/>
        </w:rPr>
        <w:t>CONTRATANTE</w:t>
      </w:r>
      <w:r w:rsidRPr="00F978E4">
        <w:rPr>
          <w:rFonts w:ascii="Times New Roman" w:hAnsi="Times New Roman" w:cs="Times New Roman"/>
          <w:bCs/>
        </w:rPr>
        <w:t xml:space="preserve">, o valor devido deverá ser acrescido de compensação financeira, e sua apuração se fará desde a data de seu vencimento até a data do efetivo pagamento, em que os juros de mora </w:t>
      </w:r>
      <w:r w:rsidRPr="00F978E4">
        <w:rPr>
          <w:rFonts w:ascii="Times New Roman" w:hAnsi="Times New Roman" w:cs="Times New Roman"/>
          <w:bCs/>
        </w:rPr>
        <w:lastRenderedPageBreak/>
        <w:t>serão calculados à taxa de 0,5% (meio por cento) ao mês, ou 6% (seis por cento) ao ano, mediante a aplicação das seguintes fórmulas:</w:t>
      </w:r>
    </w:p>
    <w:p w14:paraId="6D733B99" w14:textId="77777777" w:rsidR="008B4C36" w:rsidRPr="00F978E4" w:rsidRDefault="008B4C36" w:rsidP="008B4C36">
      <w:pPr>
        <w:spacing w:line="276" w:lineRule="auto"/>
        <w:rPr>
          <w:rFonts w:ascii="Times New Roman" w:hAnsi="Times New Roman" w:cs="Times New Roman"/>
        </w:rPr>
      </w:pPr>
      <w:r w:rsidRPr="00F978E4">
        <w:rPr>
          <w:rFonts w:ascii="Times New Roman" w:hAnsi="Times New Roman" w:cs="Times New Roman"/>
        </w:rPr>
        <w:t>I = (TX/100)/365</w:t>
      </w:r>
    </w:p>
    <w:p w14:paraId="78C23BF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EM = I x N x VP, onde:</w:t>
      </w:r>
    </w:p>
    <w:p w14:paraId="4E83556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I =, Índice de compensação financeira;</w:t>
      </w:r>
    </w:p>
    <w:p w14:paraId="1F707F87"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TX = Percentual da taxa de juros de mora anual;</w:t>
      </w:r>
    </w:p>
    <w:p w14:paraId="39D9247A"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EM = Encargos moratórios;</w:t>
      </w:r>
    </w:p>
    <w:p w14:paraId="5A592C44"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N = Número de dias entre a data prevista para o pagamento e a do efetivo pagamento;</w:t>
      </w:r>
    </w:p>
    <w:p w14:paraId="2A0425A4"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VP = Valor da parcela em atraso.</w:t>
      </w:r>
    </w:p>
    <w:p w14:paraId="7C24BE7F"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F978E4" w:rsidRDefault="008B4C36" w:rsidP="008B4C36">
      <w:pPr>
        <w:pStyle w:val="Ttulo4"/>
        <w:spacing w:before="0" w:line="276" w:lineRule="auto"/>
        <w:jc w:val="both"/>
        <w:rPr>
          <w:rFonts w:ascii="Times New Roman" w:hAnsi="Times New Roman" w:cs="Times New Roman"/>
          <w:b/>
          <w:bCs/>
          <w:i w:val="0"/>
          <w:color w:val="auto"/>
        </w:rPr>
      </w:pPr>
      <w:r w:rsidRPr="00F978E4">
        <w:rPr>
          <w:rFonts w:ascii="Times New Roman" w:hAnsi="Times New Roman" w:cs="Times New Roman"/>
          <w:b/>
          <w:bCs/>
          <w:i w:val="0"/>
          <w:smallCaps/>
          <w:color w:val="auto"/>
        </w:rPr>
        <w:t>Cláusula Sétima-     Da Dotação Orçamentária</w:t>
      </w:r>
    </w:p>
    <w:p w14:paraId="0EA4F877" w14:textId="77777777" w:rsidR="008B4C36" w:rsidRPr="00F978E4" w:rsidRDefault="008B4C36" w:rsidP="008B4C36">
      <w:pPr>
        <w:spacing w:line="276" w:lineRule="auto"/>
        <w:jc w:val="both"/>
        <w:rPr>
          <w:rFonts w:ascii="Times New Roman" w:hAnsi="Times New Roman" w:cs="Times New Roman"/>
        </w:rPr>
      </w:pPr>
    </w:p>
    <w:p w14:paraId="69DCB54F" w14:textId="77777777" w:rsidR="008B4C36" w:rsidRPr="00F978E4" w:rsidRDefault="008B4C36" w:rsidP="008B4C36">
      <w:pPr>
        <w:spacing w:line="276" w:lineRule="auto"/>
        <w:jc w:val="both"/>
        <w:rPr>
          <w:rFonts w:ascii="Times New Roman" w:hAnsi="Times New Roman" w:cs="Times New Roman"/>
          <w:b/>
          <w:bCs/>
        </w:rPr>
      </w:pPr>
      <w:r w:rsidRPr="00F978E4">
        <w:rPr>
          <w:rFonts w:ascii="Times New Roman" w:hAnsi="Times New Roman" w:cs="Times New Roman"/>
          <w:b/>
          <w:bCs/>
        </w:rPr>
        <w:t>7.1.</w:t>
      </w:r>
      <w:r w:rsidRPr="00F978E4">
        <w:rPr>
          <w:rFonts w:ascii="Times New Roman" w:hAnsi="Times New Roman" w:cs="Times New Roman"/>
        </w:rPr>
        <w:t xml:space="preserve"> As despesas decorrentes desta contratação estão programadas em dotação orçamentária própria, prevista no Orçamento Geral do </w:t>
      </w:r>
      <w:r w:rsidRPr="00F978E4">
        <w:rPr>
          <w:rFonts w:ascii="Times New Roman" w:hAnsi="Times New Roman" w:cs="Times New Roman"/>
          <w:b/>
          <w:smallCaps/>
        </w:rPr>
        <w:t>Contratante</w:t>
      </w:r>
      <w:r w:rsidRPr="00F978E4">
        <w:rPr>
          <w:rFonts w:ascii="Times New Roman" w:hAnsi="Times New Roman" w:cs="Times New Roman"/>
        </w:rPr>
        <w:t>, aprovado para este exercício financeiro, com as seguintes classificações funcionais programáticas:</w:t>
      </w:r>
    </w:p>
    <w:p w14:paraId="53248DDC" w14:textId="77777777" w:rsidR="008B4C36" w:rsidRPr="00F978E4" w:rsidRDefault="008B4C36" w:rsidP="008B4C36">
      <w:pPr>
        <w:tabs>
          <w:tab w:val="left" w:pos="426"/>
        </w:tabs>
        <w:spacing w:line="276" w:lineRule="auto"/>
        <w:jc w:val="both"/>
        <w:rPr>
          <w:rFonts w:ascii="Times New Roman" w:eastAsia="Calibri" w:hAnsi="Times New Roman" w:cs="Times New Roman"/>
        </w:rPr>
      </w:pPr>
    </w:p>
    <w:tbl>
      <w:tblPr>
        <w:tblW w:w="9139" w:type="dxa"/>
        <w:tblInd w:w="70" w:type="dxa"/>
        <w:tblCellMar>
          <w:left w:w="70" w:type="dxa"/>
          <w:right w:w="70" w:type="dxa"/>
        </w:tblCellMar>
        <w:tblLook w:val="04A0" w:firstRow="1" w:lastRow="0" w:firstColumn="1" w:lastColumn="0" w:noHBand="0" w:noVBand="1"/>
      </w:tblPr>
      <w:tblGrid>
        <w:gridCol w:w="2902"/>
        <w:gridCol w:w="6237"/>
      </w:tblGrid>
      <w:tr w:rsidR="008B4C36" w:rsidRPr="00F978E4" w14:paraId="5A03AFF1" w14:textId="77777777" w:rsidTr="00172345">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C631BEC"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021400</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4132EEE5" w14:textId="77777777" w:rsidR="008B4C36" w:rsidRPr="00F978E4" w:rsidRDefault="008B4C36" w:rsidP="008B4C36">
            <w:pPr>
              <w:tabs>
                <w:tab w:val="left" w:pos="900"/>
              </w:tabs>
              <w:spacing w:line="276" w:lineRule="auto"/>
              <w:jc w:val="both"/>
              <w:rPr>
                <w:rFonts w:ascii="Times New Roman" w:hAnsi="Times New Roman" w:cs="Times New Roman"/>
                <w:b/>
                <w:bCs/>
                <w:iCs/>
                <w:highlight w:val="yellow"/>
              </w:rPr>
            </w:pPr>
            <w:r w:rsidRPr="00F978E4">
              <w:rPr>
                <w:rFonts w:ascii="Times New Roman" w:hAnsi="Times New Roman" w:cs="Times New Roman"/>
              </w:rPr>
              <w:t>Serviço Autônomo de Água e Esgoto de SGO</w:t>
            </w:r>
          </w:p>
        </w:tc>
      </w:tr>
      <w:tr w:rsidR="008B4C36" w:rsidRPr="00F978E4" w14:paraId="17F7F91C" w14:textId="77777777" w:rsidTr="00172345">
        <w:tc>
          <w:tcPr>
            <w:tcW w:w="2902" w:type="dxa"/>
            <w:tcBorders>
              <w:top w:val="single" w:sz="4" w:space="0" w:color="auto"/>
              <w:left w:val="single" w:sz="4" w:space="0" w:color="auto"/>
              <w:bottom w:val="single" w:sz="4" w:space="0" w:color="auto"/>
              <w:right w:val="single" w:sz="4" w:space="0" w:color="auto"/>
            </w:tcBorders>
            <w:hideMark/>
          </w:tcPr>
          <w:p w14:paraId="5A8187D7" w14:textId="638EE482" w:rsidR="008B4C36" w:rsidRPr="00F978E4" w:rsidRDefault="006F1F0C" w:rsidP="008B4C36">
            <w:pPr>
              <w:tabs>
                <w:tab w:val="left" w:pos="900"/>
              </w:tabs>
              <w:spacing w:line="276" w:lineRule="auto"/>
              <w:jc w:val="both"/>
              <w:rPr>
                <w:rFonts w:ascii="Times New Roman" w:hAnsi="Times New Roman" w:cs="Times New Roman"/>
                <w:iCs/>
                <w:highlight w:val="yellow"/>
              </w:rPr>
            </w:pPr>
            <w:r w:rsidRPr="00F978E4">
              <w:rPr>
                <w:rFonts w:ascii="Times New Roman" w:hAnsi="Times New Roman" w:cs="Times New Roman"/>
                <w:bCs/>
                <w:i/>
                <w:iCs/>
              </w:rPr>
              <w:t>17.512.0005.2053.0000</w:t>
            </w:r>
          </w:p>
        </w:tc>
        <w:tc>
          <w:tcPr>
            <w:tcW w:w="6237" w:type="dxa"/>
            <w:tcBorders>
              <w:top w:val="single" w:sz="4" w:space="0" w:color="auto"/>
              <w:left w:val="single" w:sz="4" w:space="0" w:color="auto"/>
              <w:bottom w:val="single" w:sz="4" w:space="0" w:color="auto"/>
              <w:right w:val="single" w:sz="4" w:space="0" w:color="auto"/>
            </w:tcBorders>
            <w:hideMark/>
          </w:tcPr>
          <w:p w14:paraId="5E9F2ACC" w14:textId="77777777" w:rsidR="006F1F0C" w:rsidRPr="00F978E4" w:rsidRDefault="006F1F0C" w:rsidP="006F1F0C">
            <w:pPr>
              <w:tabs>
                <w:tab w:val="left" w:pos="284"/>
              </w:tabs>
              <w:autoSpaceDE w:val="0"/>
              <w:autoSpaceDN w:val="0"/>
              <w:adjustRightInd w:val="0"/>
              <w:spacing w:after="120" w:line="276" w:lineRule="auto"/>
              <w:jc w:val="both"/>
              <w:rPr>
                <w:rFonts w:ascii="Times New Roman" w:hAnsi="Times New Roman" w:cs="Times New Roman"/>
                <w:b/>
                <w:bCs/>
              </w:rPr>
            </w:pPr>
            <w:r w:rsidRPr="00F978E4">
              <w:rPr>
                <w:rFonts w:ascii="Times New Roman" w:hAnsi="Times New Roman" w:cs="Times New Roman"/>
                <w:bCs/>
              </w:rPr>
              <w:t>Operação e Manutenção do Sistema de Água - SAAE;</w:t>
            </w:r>
          </w:p>
          <w:p w14:paraId="36453466" w14:textId="7EE62826" w:rsidR="008B4C36" w:rsidRPr="00F978E4" w:rsidRDefault="008B4C36" w:rsidP="008B4C36">
            <w:pPr>
              <w:tabs>
                <w:tab w:val="left" w:pos="900"/>
              </w:tabs>
              <w:spacing w:line="276" w:lineRule="auto"/>
              <w:jc w:val="both"/>
              <w:rPr>
                <w:rFonts w:ascii="Times New Roman" w:hAnsi="Times New Roman" w:cs="Times New Roman"/>
                <w:highlight w:val="yellow"/>
              </w:rPr>
            </w:pPr>
          </w:p>
        </w:tc>
      </w:tr>
      <w:tr w:rsidR="006F1F0C" w:rsidRPr="00F978E4" w14:paraId="2F03C30A" w14:textId="77777777" w:rsidTr="00172345">
        <w:tc>
          <w:tcPr>
            <w:tcW w:w="2902" w:type="dxa"/>
            <w:tcBorders>
              <w:top w:val="single" w:sz="4" w:space="0" w:color="auto"/>
              <w:left w:val="single" w:sz="4" w:space="0" w:color="auto"/>
              <w:bottom w:val="single" w:sz="4" w:space="0" w:color="auto"/>
              <w:right w:val="single" w:sz="4" w:space="0" w:color="auto"/>
            </w:tcBorders>
          </w:tcPr>
          <w:p w14:paraId="051F7246" w14:textId="3E5E2CE0" w:rsidR="006F1F0C" w:rsidRPr="00F978E4" w:rsidRDefault="006F1F0C" w:rsidP="008B4C36">
            <w:pPr>
              <w:tabs>
                <w:tab w:val="left" w:pos="900"/>
              </w:tabs>
              <w:spacing w:line="276" w:lineRule="auto"/>
              <w:jc w:val="both"/>
              <w:rPr>
                <w:rFonts w:ascii="Times New Roman" w:hAnsi="Times New Roman" w:cs="Times New Roman"/>
                <w:bCs/>
                <w:i/>
                <w:iCs/>
              </w:rPr>
            </w:pPr>
            <w:r w:rsidRPr="00F978E4">
              <w:rPr>
                <w:rFonts w:ascii="Times New Roman" w:hAnsi="Times New Roman" w:cs="Times New Roman"/>
                <w:bCs/>
                <w:i/>
                <w:iCs/>
              </w:rPr>
              <w:t>17.512.0005.2054.0000</w:t>
            </w:r>
          </w:p>
        </w:tc>
        <w:tc>
          <w:tcPr>
            <w:tcW w:w="6237" w:type="dxa"/>
            <w:tcBorders>
              <w:top w:val="single" w:sz="4" w:space="0" w:color="auto"/>
              <w:left w:val="single" w:sz="4" w:space="0" w:color="auto"/>
              <w:bottom w:val="single" w:sz="4" w:space="0" w:color="auto"/>
              <w:right w:val="single" w:sz="4" w:space="0" w:color="auto"/>
            </w:tcBorders>
          </w:tcPr>
          <w:p w14:paraId="226F9DC1" w14:textId="5E392583" w:rsidR="006F1F0C" w:rsidRPr="00F978E4" w:rsidRDefault="006F1F0C" w:rsidP="006F1F0C">
            <w:pPr>
              <w:tabs>
                <w:tab w:val="left" w:pos="284"/>
              </w:tabs>
              <w:autoSpaceDE w:val="0"/>
              <w:autoSpaceDN w:val="0"/>
              <w:adjustRightInd w:val="0"/>
              <w:spacing w:after="120" w:line="276" w:lineRule="auto"/>
              <w:jc w:val="both"/>
              <w:rPr>
                <w:rFonts w:ascii="Times New Roman" w:hAnsi="Times New Roman" w:cs="Times New Roman"/>
                <w:bCs/>
              </w:rPr>
            </w:pPr>
            <w:r w:rsidRPr="00F978E4">
              <w:rPr>
                <w:rFonts w:ascii="Times New Roman" w:hAnsi="Times New Roman" w:cs="Times New Roman"/>
                <w:bCs/>
              </w:rPr>
              <w:t>Operação e Manutenção do Sistema de Esgoto - SAAE</w:t>
            </w:r>
            <w:r w:rsidRPr="00F978E4">
              <w:rPr>
                <w:rFonts w:ascii="Times New Roman" w:hAnsi="Times New Roman" w:cs="Times New Roman"/>
                <w:bCs/>
              </w:rPr>
              <w:tab/>
            </w:r>
          </w:p>
        </w:tc>
      </w:tr>
      <w:tr w:rsidR="00172345" w:rsidRPr="00F978E4" w14:paraId="6BC4581A" w14:textId="77777777" w:rsidTr="00172345">
        <w:tc>
          <w:tcPr>
            <w:tcW w:w="2902" w:type="dxa"/>
            <w:tcBorders>
              <w:top w:val="single" w:sz="4" w:space="0" w:color="auto"/>
              <w:left w:val="single" w:sz="4" w:space="0" w:color="auto"/>
              <w:bottom w:val="single" w:sz="4" w:space="0" w:color="auto"/>
              <w:right w:val="single" w:sz="4" w:space="0" w:color="auto"/>
            </w:tcBorders>
          </w:tcPr>
          <w:p w14:paraId="42F6F475" w14:textId="41824693" w:rsidR="00172345" w:rsidRPr="00F978E4" w:rsidRDefault="00DD1D80" w:rsidP="008B4C36">
            <w:pPr>
              <w:tabs>
                <w:tab w:val="left" w:pos="900"/>
              </w:tabs>
              <w:spacing w:line="276" w:lineRule="auto"/>
              <w:jc w:val="both"/>
              <w:rPr>
                <w:rFonts w:ascii="Times New Roman" w:hAnsi="Times New Roman" w:cs="Times New Roman"/>
              </w:rPr>
            </w:pPr>
            <w:r w:rsidRPr="00F978E4">
              <w:rPr>
                <w:rFonts w:ascii="Times New Roman" w:hAnsi="Times New Roman" w:cs="Times New Roman"/>
              </w:rPr>
              <w:t>3.3.90.39.00</w:t>
            </w:r>
          </w:p>
        </w:tc>
        <w:tc>
          <w:tcPr>
            <w:tcW w:w="6237" w:type="dxa"/>
            <w:tcBorders>
              <w:top w:val="single" w:sz="4" w:space="0" w:color="auto"/>
              <w:left w:val="single" w:sz="4" w:space="0" w:color="auto"/>
              <w:bottom w:val="single" w:sz="4" w:space="0" w:color="auto"/>
              <w:right w:val="single" w:sz="4" w:space="0" w:color="auto"/>
            </w:tcBorders>
          </w:tcPr>
          <w:p w14:paraId="170D13FC" w14:textId="2E6C3566" w:rsidR="00172345" w:rsidRPr="00F978E4" w:rsidRDefault="00DD1D80" w:rsidP="008B4C36">
            <w:pPr>
              <w:tabs>
                <w:tab w:val="left" w:pos="900"/>
              </w:tabs>
              <w:spacing w:line="276" w:lineRule="auto"/>
              <w:jc w:val="both"/>
              <w:rPr>
                <w:rFonts w:ascii="Times New Roman" w:hAnsi="Times New Roman" w:cs="Times New Roman"/>
              </w:rPr>
            </w:pPr>
            <w:r w:rsidRPr="00F978E4">
              <w:rPr>
                <w:rFonts w:ascii="Times New Roman" w:hAnsi="Times New Roman" w:cs="Times New Roman"/>
              </w:rPr>
              <w:t>OUTROS SERVIÇOS DE TERCEIROS - PESSOA JURÍDICA</w:t>
            </w:r>
          </w:p>
        </w:tc>
      </w:tr>
    </w:tbl>
    <w:p w14:paraId="001D46C4" w14:textId="77777777" w:rsidR="008B4C36" w:rsidRPr="00F978E4"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F978E4" w:rsidRDefault="008B4C36" w:rsidP="008B4C36">
      <w:pPr>
        <w:tabs>
          <w:tab w:val="left" w:pos="426"/>
        </w:tabs>
        <w:spacing w:line="276" w:lineRule="auto"/>
        <w:jc w:val="both"/>
        <w:rPr>
          <w:rFonts w:ascii="Times New Roman" w:hAnsi="Times New Roman" w:cs="Times New Roman"/>
        </w:rPr>
      </w:pPr>
      <w:r w:rsidRPr="00F978E4">
        <w:rPr>
          <w:rFonts w:ascii="Times New Roman" w:hAnsi="Times New Roman" w:cs="Times New Roman"/>
          <w:b/>
          <w:bCs/>
        </w:rPr>
        <w:t>7.2.</w:t>
      </w:r>
      <w:r w:rsidRPr="00F978E4">
        <w:rPr>
          <w:rFonts w:ascii="Times New Roman" w:hAnsi="Times New Roman" w:cs="Times New Roman"/>
          <w:iCs/>
        </w:rPr>
        <w:tab/>
      </w:r>
      <w:r w:rsidRPr="00F978E4">
        <w:rPr>
          <w:rFonts w:ascii="Times New Roman" w:hAnsi="Times New Roman" w:cs="Times New Roman"/>
        </w:rPr>
        <w:t>E dotações que vierem a substituir no exercício seguinte.</w:t>
      </w:r>
    </w:p>
    <w:p w14:paraId="22B4A831" w14:textId="77777777" w:rsidR="008B4C36" w:rsidRPr="00F978E4" w:rsidRDefault="008B4C36" w:rsidP="008B4C36">
      <w:pPr>
        <w:tabs>
          <w:tab w:val="left" w:pos="426"/>
        </w:tabs>
        <w:spacing w:line="276" w:lineRule="auto"/>
        <w:jc w:val="both"/>
        <w:rPr>
          <w:rFonts w:ascii="Times New Roman" w:hAnsi="Times New Roman" w:cs="Times New Roman"/>
        </w:rPr>
      </w:pPr>
    </w:p>
    <w:p w14:paraId="07A52DCE"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4" w:name="_Hlk161071192"/>
      <w:bookmarkStart w:id="45" w:name="_Hlk161071282"/>
      <w:r w:rsidRPr="00F978E4">
        <w:rPr>
          <w:rFonts w:ascii="Times New Roman" w:hAnsi="Times New Roman" w:cs="Times New Roman"/>
          <w:b/>
          <w:bCs/>
          <w:i w:val="0"/>
          <w:smallCaps/>
          <w:color w:val="auto"/>
        </w:rPr>
        <w:t xml:space="preserve">Cláusula Oitava- </w:t>
      </w:r>
      <w:r w:rsidRPr="00F978E4">
        <w:rPr>
          <w:rFonts w:ascii="Times New Roman" w:hAnsi="Times New Roman" w:cs="Times New Roman"/>
          <w:b/>
          <w:bCs/>
          <w:i w:val="0"/>
          <w:smallCaps/>
          <w:color w:val="auto"/>
        </w:rPr>
        <w:tab/>
        <w:t xml:space="preserve">Do Reajuste </w:t>
      </w:r>
    </w:p>
    <w:p w14:paraId="66DAEEAE" w14:textId="77777777" w:rsidR="008B4C36" w:rsidRPr="00F978E4" w:rsidRDefault="008B4C36" w:rsidP="008B4C36">
      <w:pPr>
        <w:spacing w:line="276" w:lineRule="auto"/>
        <w:rPr>
          <w:rFonts w:ascii="Times New Roman" w:hAnsi="Times New Roman" w:cs="Times New Roman"/>
        </w:rPr>
      </w:pPr>
    </w:p>
    <w:p w14:paraId="780387E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eastAsia="Century Gothic" w:hAnsi="Times New Roman" w:cs="Times New Roman"/>
          <w:b/>
          <w:bCs/>
          <w:color w:val="000000"/>
        </w:rPr>
        <w:t>8.1.</w:t>
      </w:r>
      <w:r w:rsidRPr="00F978E4">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F978E4">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F978E4" w:rsidRDefault="008B4C36" w:rsidP="008B4C36">
      <w:pPr>
        <w:spacing w:line="276" w:lineRule="auto"/>
        <w:jc w:val="both"/>
        <w:rPr>
          <w:rFonts w:ascii="Times New Roman" w:hAnsi="Times New Roman" w:cs="Times New Roman"/>
        </w:rPr>
      </w:pPr>
    </w:p>
    <w:p w14:paraId="27A46D7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rPr>
        <w:t>8.2.</w:t>
      </w:r>
      <w:r w:rsidRPr="00F978E4">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F978E4">
        <w:rPr>
          <w:rFonts w:ascii="Times New Roman" w:eastAsia="Century Gothic" w:hAnsi="Times New Roman" w:cs="Times New Roman"/>
          <w:i/>
          <w:color w:val="000000"/>
        </w:rPr>
        <w:t>),</w:t>
      </w:r>
      <w:r w:rsidRPr="00F978E4">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8.3.</w:t>
      </w:r>
      <w:r w:rsidRPr="00F978E4">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F978E4" w:rsidRDefault="008B4C36" w:rsidP="008B4C36">
      <w:pPr>
        <w:spacing w:line="276" w:lineRule="auto"/>
        <w:jc w:val="both"/>
        <w:rPr>
          <w:rFonts w:ascii="Times New Roman" w:eastAsia="Century Gothic" w:hAnsi="Times New Roman" w:cs="Times New Roman"/>
        </w:rPr>
      </w:pPr>
    </w:p>
    <w:p w14:paraId="0F863F4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8.4.</w:t>
      </w:r>
      <w:r w:rsidRPr="00F978E4">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lastRenderedPageBreak/>
        <w:t>8.5.</w:t>
      </w:r>
      <w:r w:rsidRPr="00F978E4">
        <w:rPr>
          <w:rFonts w:ascii="Times New Roman" w:eastAsia="Century Gothic" w:hAnsi="Times New Roman" w:cs="Times New Roman"/>
          <w:color w:val="000000"/>
        </w:rPr>
        <w:t xml:space="preserve"> Nas aferições finais, o(s) índice(s) utilizado(s) para reajuste será(</w:t>
      </w:r>
      <w:proofErr w:type="spellStart"/>
      <w:r w:rsidRPr="00F978E4">
        <w:rPr>
          <w:rFonts w:ascii="Times New Roman" w:eastAsia="Century Gothic" w:hAnsi="Times New Roman" w:cs="Times New Roman"/>
          <w:color w:val="000000"/>
        </w:rPr>
        <w:t>ão</w:t>
      </w:r>
      <w:proofErr w:type="spellEnd"/>
      <w:r w:rsidRPr="00F978E4">
        <w:rPr>
          <w:rFonts w:ascii="Times New Roman" w:eastAsia="Century Gothic" w:hAnsi="Times New Roman" w:cs="Times New Roman"/>
          <w:color w:val="000000"/>
        </w:rPr>
        <w:t>), obrigatoriamente, o(s) definitivo(s).</w:t>
      </w:r>
    </w:p>
    <w:p w14:paraId="3B70BDC6"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8.6.</w:t>
      </w:r>
      <w:r w:rsidRPr="00F978E4">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F978E4">
        <w:rPr>
          <w:rFonts w:ascii="Times New Roman" w:eastAsia="Century Gothic" w:hAnsi="Times New Roman" w:cs="Times New Roman"/>
          <w:color w:val="000000"/>
        </w:rPr>
        <w:t>ão</w:t>
      </w:r>
      <w:proofErr w:type="spellEnd"/>
      <w:r w:rsidRPr="00F978E4">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F978E4"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8.7.</w:t>
      </w:r>
      <w:r w:rsidRPr="00F978E4">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F978E4" w:rsidRDefault="008B4C36" w:rsidP="008B4C36">
      <w:pPr>
        <w:spacing w:line="276" w:lineRule="auto"/>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8.8.</w:t>
      </w:r>
      <w:r w:rsidRPr="00F978E4">
        <w:rPr>
          <w:rFonts w:ascii="Times New Roman" w:eastAsia="Century Gothic" w:hAnsi="Times New Roman" w:cs="Times New Roman"/>
          <w:color w:val="000000"/>
        </w:rPr>
        <w:t xml:space="preserve"> O reajuste será realizado por apostilamento.</w:t>
      </w:r>
    </w:p>
    <w:p w14:paraId="6E28D451" w14:textId="77777777" w:rsidR="008B4C36" w:rsidRPr="00F978E4"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F978E4" w:rsidRDefault="008B4C36" w:rsidP="008B4C36">
      <w:pPr>
        <w:pStyle w:val="tablepocp"/>
        <w:spacing w:before="0" w:beforeAutospacing="0" w:after="0" w:afterAutospacing="0" w:line="276" w:lineRule="auto"/>
        <w:jc w:val="both"/>
        <w:rPr>
          <w:bCs/>
        </w:rPr>
      </w:pPr>
      <w:r w:rsidRPr="00F978E4">
        <w:rPr>
          <w:rFonts w:eastAsia="Century Gothic"/>
          <w:b/>
          <w:bCs/>
          <w:color w:val="000000"/>
        </w:rPr>
        <w:t>8.9</w:t>
      </w:r>
      <w:r w:rsidRPr="00F978E4">
        <w:rPr>
          <w:rFonts w:eastAsia="Century Gothic"/>
          <w:color w:val="000000"/>
        </w:rPr>
        <w:t>.</w:t>
      </w:r>
      <w:r w:rsidRPr="00F978E4">
        <w:rPr>
          <w:bCs/>
        </w:rPr>
        <w:t xml:space="preserve"> Em caso de pedidos conjuntos de prorrogação de vigência e de reajustamento, o termo aditivo poderá tratar de ambos os pedidos.</w:t>
      </w:r>
    </w:p>
    <w:p w14:paraId="79F780AB" w14:textId="77777777" w:rsidR="008B4C36" w:rsidRPr="00F978E4" w:rsidRDefault="008B4C36" w:rsidP="008B4C36">
      <w:pPr>
        <w:pStyle w:val="tablepocp"/>
        <w:spacing w:before="0" w:beforeAutospacing="0" w:after="0" w:afterAutospacing="0" w:line="276" w:lineRule="auto"/>
        <w:jc w:val="both"/>
        <w:rPr>
          <w:b/>
          <w:bCs/>
        </w:rPr>
      </w:pPr>
    </w:p>
    <w:p w14:paraId="2710111D" w14:textId="77777777" w:rsidR="008B4C36" w:rsidRPr="00F978E4" w:rsidRDefault="008B4C36" w:rsidP="008B4C36">
      <w:pPr>
        <w:pStyle w:val="tablepocp"/>
        <w:spacing w:before="0" w:beforeAutospacing="0" w:after="0" w:afterAutospacing="0" w:line="276" w:lineRule="auto"/>
        <w:jc w:val="both"/>
        <w:rPr>
          <w:bCs/>
        </w:rPr>
      </w:pPr>
      <w:r w:rsidRPr="00F978E4">
        <w:rPr>
          <w:b/>
          <w:bCs/>
        </w:rPr>
        <w:t>8.10.</w:t>
      </w:r>
      <w:r w:rsidRPr="00F978E4">
        <w:t xml:space="preserve"> </w:t>
      </w:r>
      <w:r w:rsidRPr="00F978E4">
        <w:rPr>
          <w:bCs/>
        </w:rPr>
        <w:t>A Contratada que assinar termo aditivo ao contrato mantendo as demais cláusulas e condições em vigor, sem ressalva em relação ao reajustamento de preços, importará renúncia quanto às parcelas reajustáveis anteriores ao aditivo.</w:t>
      </w:r>
    </w:p>
    <w:bookmarkEnd w:id="44"/>
    <w:p w14:paraId="2E6D5C14" w14:textId="77777777" w:rsidR="008B4C36" w:rsidRPr="00F978E4"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F978E4" w:rsidRDefault="008B4C36" w:rsidP="008B4C36">
      <w:pPr>
        <w:pStyle w:val="Ttulo4"/>
        <w:spacing w:before="0" w:line="276" w:lineRule="auto"/>
        <w:jc w:val="both"/>
        <w:rPr>
          <w:rFonts w:ascii="Times New Roman" w:hAnsi="Times New Roman" w:cs="Times New Roman"/>
          <w:b/>
          <w:bCs/>
          <w:i w:val="0"/>
          <w:iCs w:val="0"/>
          <w:color w:val="auto"/>
        </w:rPr>
      </w:pPr>
      <w:bookmarkStart w:id="46" w:name="_Hlk163468980"/>
      <w:bookmarkEnd w:id="45"/>
      <w:r w:rsidRPr="00F978E4">
        <w:rPr>
          <w:rFonts w:ascii="Times New Roman" w:hAnsi="Times New Roman" w:cs="Times New Roman"/>
          <w:b/>
          <w:bCs/>
          <w:i w:val="0"/>
          <w:smallCaps/>
          <w:color w:val="auto"/>
        </w:rPr>
        <w:t>Cláusula Nona -     Das Obrigações Do Contratante</w:t>
      </w:r>
      <w:r w:rsidRPr="00F978E4">
        <w:rPr>
          <w:rFonts w:ascii="Times New Roman" w:hAnsi="Times New Roman" w:cs="Times New Roman"/>
          <w:b/>
          <w:bCs/>
          <w:i w:val="0"/>
          <w:smallCaps/>
          <w:color w:val="auto"/>
        </w:rPr>
        <w:tab/>
      </w:r>
    </w:p>
    <w:p w14:paraId="1DA41C10" w14:textId="77777777" w:rsidR="008B4C36" w:rsidRPr="00F978E4" w:rsidRDefault="008B4C36" w:rsidP="008B4C36">
      <w:pPr>
        <w:spacing w:line="276" w:lineRule="auto"/>
        <w:ind w:firstLine="708"/>
        <w:jc w:val="both"/>
        <w:rPr>
          <w:rFonts w:ascii="Times New Roman" w:hAnsi="Times New Roman" w:cs="Times New Roman"/>
        </w:rPr>
      </w:pPr>
    </w:p>
    <w:p w14:paraId="3BD54F8E"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rPr>
        <w:t>9</w:t>
      </w:r>
      <w:r w:rsidRPr="00F978E4">
        <w:rPr>
          <w:rFonts w:ascii="Times New Roman" w:hAnsi="Times New Roman" w:cs="Times New Roman"/>
          <w:b/>
          <w:bCs/>
          <w:lang w:val="pt"/>
        </w:rPr>
        <w:t>.1.</w:t>
      </w:r>
      <w:r w:rsidRPr="00F978E4">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Exigir o cumprimento de todas as obrigações assumidas pela Contratada, de acordo com o contrato e seus anexos</w:t>
      </w:r>
      <w:r w:rsidRPr="00F978E4">
        <w:rPr>
          <w:rFonts w:ascii="Times New Roman" w:hAnsi="Times New Roman" w:cs="Times New Roman"/>
          <w:lang w:val="pt"/>
        </w:rPr>
        <w:t>;</w:t>
      </w:r>
    </w:p>
    <w:p w14:paraId="774E51D3"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Receber o objeto no prazo e condições estabelecidas no Termo de Referência;</w:t>
      </w:r>
    </w:p>
    <w:p w14:paraId="12A5F34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Prestar à CONTRATADA todas as informações solicitadas e necessárias para o cumprimento do objeto;</w:t>
      </w:r>
    </w:p>
    <w:p w14:paraId="1EC178AA"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Rejeitar, no todo ou em parte, o objeto em desacordo com as obrigações assumidas pela empresa na sua proposta;</w:t>
      </w:r>
    </w:p>
    <w:p w14:paraId="7F3EE0CE"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Efetuar o pagamento devido, desde que cumpridas todas as formalidades e exigências do contrato;</w:t>
      </w:r>
    </w:p>
    <w:p w14:paraId="6EB6ECE5"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 xml:space="preserve">Comunicar a empresa para emissão de Nota Fiscal no que pertine à parcela incontroversa da execução do objeto, para efeito de liquidação e pagamento, quando houver controvérsia sobre a </w:t>
      </w:r>
      <w:r w:rsidRPr="00F978E4">
        <w:rPr>
          <w:rFonts w:ascii="Times New Roman" w:eastAsia="Century Gothic" w:hAnsi="Times New Roman" w:cs="Times New Roman"/>
          <w:color w:val="000000"/>
        </w:rPr>
        <w:lastRenderedPageBreak/>
        <w:t>execução do objeto, quanto à dimensão, qualidade e quantidade, conforme o art. 143 da Lei n° 14.133/2021</w:t>
      </w:r>
      <w:r w:rsidRPr="00F978E4">
        <w:rPr>
          <w:rFonts w:ascii="Times New Roman" w:hAnsi="Times New Roman" w:cs="Times New Roman"/>
        </w:rPr>
        <w:t>;</w:t>
      </w:r>
    </w:p>
    <w:p w14:paraId="7AAB0021"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Fazer deduzir diretamente da fonte multas e demais penalidades previstas neste instrumento;</w:t>
      </w:r>
    </w:p>
    <w:p w14:paraId="27B72B58"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F978E4"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F978E4">
        <w:rPr>
          <w:rFonts w:ascii="Times New Roman" w:eastAsia="Century Gothic" w:hAnsi="Times New Roman" w:cs="Times New Roman"/>
          <w:b/>
          <w:bCs/>
          <w:color w:val="000000"/>
        </w:rPr>
        <w:t>n.1)</w:t>
      </w:r>
      <w:r w:rsidRPr="00F978E4">
        <w:rPr>
          <w:rFonts w:ascii="Times New Roman" w:eastAsia="Century Gothic" w:hAnsi="Times New Roman" w:cs="Times New Roman"/>
          <w:color w:val="000000"/>
        </w:rPr>
        <w:t xml:space="preserve"> A Administração terá o prazo de</w:t>
      </w:r>
      <w:r w:rsidRPr="00F978E4">
        <w:rPr>
          <w:rFonts w:ascii="Times New Roman" w:eastAsia="Century Gothic" w:hAnsi="Times New Roman" w:cs="Times New Roman"/>
          <w:i/>
          <w:color w:val="FF0000"/>
        </w:rPr>
        <w:t xml:space="preserve"> </w:t>
      </w:r>
      <w:r w:rsidRPr="00F978E4">
        <w:rPr>
          <w:rFonts w:ascii="Times New Roman" w:eastAsia="Century Gothic" w:hAnsi="Times New Roman" w:cs="Times New Roman"/>
          <w:i/>
        </w:rPr>
        <w:t>30 (trinta) dias</w:t>
      </w:r>
      <w:r w:rsidRPr="00F978E4">
        <w:rPr>
          <w:rFonts w:ascii="Times New Roman" w:eastAsia="Century Gothic" w:hAnsi="Times New Roman" w:cs="Times New Roman"/>
        </w:rPr>
        <w:t xml:space="preserve">, </w:t>
      </w:r>
      <w:r w:rsidRPr="00F978E4">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Rejeitar os produtos/serviços em desconformidade com o presente instrumento;</w:t>
      </w:r>
    </w:p>
    <w:p w14:paraId="6B53A584" w14:textId="77777777" w:rsidR="008B4C36" w:rsidRPr="00F978E4" w:rsidRDefault="008B4C36" w:rsidP="00B06DD1">
      <w:pPr>
        <w:pStyle w:val="PargrafodaLista"/>
        <w:numPr>
          <w:ilvl w:val="0"/>
          <w:numId w:val="16"/>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Cumprir as obrigações previstas no Termo de Referências que não foram contempladas neste contrato.</w:t>
      </w:r>
    </w:p>
    <w:p w14:paraId="0301A0BC" w14:textId="77777777" w:rsidR="008B4C36" w:rsidRPr="00F978E4"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F978E4" w:rsidRDefault="008B4C36" w:rsidP="008B4C36">
      <w:pPr>
        <w:autoSpaceDE w:val="0"/>
        <w:autoSpaceDN w:val="0"/>
        <w:adjustRightInd w:val="0"/>
        <w:spacing w:line="276" w:lineRule="auto"/>
        <w:jc w:val="both"/>
        <w:rPr>
          <w:rFonts w:ascii="Times New Roman" w:hAnsi="Times New Roman" w:cs="Times New Roman"/>
        </w:rPr>
      </w:pPr>
      <w:r w:rsidRPr="00F978E4">
        <w:rPr>
          <w:rFonts w:ascii="Times New Roman" w:hAnsi="Times New Roman" w:cs="Times New Roman"/>
          <w:b/>
          <w:bCs/>
          <w:lang w:val="pt"/>
        </w:rPr>
        <w:t>9.2.</w:t>
      </w:r>
      <w:r w:rsidRPr="00F978E4">
        <w:rPr>
          <w:rFonts w:ascii="Times New Roman" w:hAnsi="Times New Roman" w:cs="Times New Roman"/>
          <w:lang w:val="pt"/>
        </w:rPr>
        <w:t xml:space="preserve"> </w:t>
      </w:r>
      <w:r w:rsidRPr="00F978E4">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6"/>
    <w:p w14:paraId="77117CCB"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7" w:name="_Hlk163469033"/>
      <w:r w:rsidRPr="00F978E4">
        <w:rPr>
          <w:rFonts w:ascii="Times New Roman" w:hAnsi="Times New Roman" w:cs="Times New Roman"/>
          <w:b/>
          <w:bCs/>
          <w:i w:val="0"/>
          <w:smallCaps/>
          <w:color w:val="auto"/>
        </w:rPr>
        <w:t>Cláusula Décima-     Das Obrigações Da Contratada</w:t>
      </w:r>
    </w:p>
    <w:p w14:paraId="552AF681" w14:textId="77777777" w:rsidR="008B4C36" w:rsidRPr="00F978E4" w:rsidRDefault="008B4C36" w:rsidP="008B4C36">
      <w:pPr>
        <w:spacing w:line="276" w:lineRule="auto"/>
        <w:ind w:firstLine="708"/>
        <w:jc w:val="both"/>
        <w:rPr>
          <w:rFonts w:ascii="Times New Roman" w:hAnsi="Times New Roman" w:cs="Times New Roman"/>
        </w:rPr>
      </w:pPr>
    </w:p>
    <w:p w14:paraId="6C3FA92C"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F978E4">
        <w:rPr>
          <w:rFonts w:ascii="Times New Roman" w:hAnsi="Times New Roman" w:cs="Times New Roman"/>
          <w:b/>
          <w:bCs/>
          <w:lang w:val="pt"/>
        </w:rPr>
        <w:t>10.1.</w:t>
      </w:r>
      <w:r w:rsidRPr="00F978E4">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F978E4"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F978E4" w:rsidRDefault="008B4C36" w:rsidP="00B06DD1">
      <w:pPr>
        <w:pStyle w:val="PargrafodaLista"/>
        <w:numPr>
          <w:ilvl w:val="0"/>
          <w:numId w:val="17"/>
        </w:numPr>
        <w:tabs>
          <w:tab w:val="left" w:pos="284"/>
        </w:tabs>
        <w:spacing w:line="276" w:lineRule="auto"/>
        <w:ind w:left="0" w:firstLine="0"/>
        <w:jc w:val="both"/>
        <w:rPr>
          <w:rFonts w:ascii="Times New Roman" w:hAnsi="Times New Roman" w:cs="Times New Roman"/>
          <w:lang w:val="pt"/>
        </w:rPr>
      </w:pPr>
      <w:r w:rsidRPr="00F978E4">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F978E4"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F978E4">
        <w:rPr>
          <w:rFonts w:ascii="Times New Roman" w:eastAsia="Century Gothic" w:hAnsi="Times New Roman" w:cs="Times New Roman"/>
          <w:color w:val="000000"/>
        </w:rPr>
        <w:t xml:space="preserve">Responsabilizar-se pelos vícios e danos decorrentes do objeto, de acordo com o Código de Defesa do Consumidor </w:t>
      </w:r>
      <w:r w:rsidRPr="00F978E4">
        <w:rPr>
          <w:rFonts w:ascii="Times New Roman" w:eastAsia="Century Gothic" w:hAnsi="Times New Roman" w:cs="Times New Roman"/>
        </w:rPr>
        <w:t>(</w:t>
      </w:r>
      <w:hyperlink r:id="rId23" w:history="1">
        <w:r w:rsidRPr="00F978E4">
          <w:rPr>
            <w:rStyle w:val="Hyperlink"/>
            <w:rFonts w:ascii="Times New Roman" w:eastAsia="Century Gothic" w:hAnsi="Times New Roman" w:cs="Times New Roman"/>
          </w:rPr>
          <w:t>Lei nº 8.078, de 1990</w:t>
        </w:r>
      </w:hyperlink>
      <w:r w:rsidRPr="00F978E4">
        <w:rPr>
          <w:rFonts w:ascii="Times New Roman" w:eastAsia="Century Gothic" w:hAnsi="Times New Roman" w:cs="Times New Roman"/>
        </w:rPr>
        <w:t>);</w:t>
      </w:r>
    </w:p>
    <w:p w14:paraId="159F1DCE" w14:textId="77777777" w:rsidR="008B4C36" w:rsidRPr="00F978E4" w:rsidRDefault="008B4C36" w:rsidP="00B06DD1">
      <w:pPr>
        <w:pStyle w:val="PargrafodaLista"/>
        <w:numPr>
          <w:ilvl w:val="0"/>
          <w:numId w:val="17"/>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F978E4">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F978E4">
        <w:rPr>
          <w:rFonts w:ascii="Times New Roman" w:hAnsi="Times New Roman" w:cs="Times New Roman"/>
          <w:color w:val="000000"/>
          <w:lang w:val="pt-PT"/>
        </w:rPr>
        <w:t xml:space="preserve">para que qualquer pleito de prorrogação de prazo seja analisado, </w:t>
      </w:r>
      <w:r w:rsidRPr="00F978E4">
        <w:rPr>
          <w:rFonts w:ascii="Times New Roman" w:hAnsi="Times New Roman" w:cs="Times New Roman"/>
          <w:lang w:val="pt-PT"/>
        </w:rPr>
        <w:t>ressalvadas situações de caso fortuito e força maior;</w:t>
      </w:r>
    </w:p>
    <w:p w14:paraId="1447183E" w14:textId="77777777" w:rsidR="008B4C36" w:rsidRPr="00F978E4" w:rsidRDefault="008B4C36" w:rsidP="00B06DD1">
      <w:pPr>
        <w:pStyle w:val="PargrafodaLista"/>
        <w:numPr>
          <w:ilvl w:val="0"/>
          <w:numId w:val="17"/>
        </w:numPr>
        <w:spacing w:line="276" w:lineRule="auto"/>
        <w:ind w:left="0" w:firstLine="0"/>
        <w:jc w:val="both"/>
        <w:rPr>
          <w:rFonts w:ascii="Times New Roman" w:hAnsi="Times New Roman" w:cs="Times New Roman"/>
          <w:lang w:val="pt"/>
        </w:rPr>
      </w:pPr>
      <w:r w:rsidRPr="00F978E4">
        <w:rPr>
          <w:rFonts w:ascii="Times New Roman" w:eastAsia="Century Gothic" w:hAnsi="Times New Roman" w:cs="Times New Roman"/>
          <w:color w:val="000000"/>
        </w:rPr>
        <w:t xml:space="preserve">Atender às determinações regulares emitidas pelo fiscal ou gestor do contrato ou autoridade superior </w:t>
      </w:r>
      <w:r w:rsidRPr="00F978E4">
        <w:rPr>
          <w:rFonts w:ascii="Times New Roman" w:eastAsia="Century Gothic" w:hAnsi="Times New Roman" w:cs="Times New Roman"/>
        </w:rPr>
        <w:t>(</w:t>
      </w:r>
      <w:hyperlink r:id="rId24" w:anchor="art137" w:history="1">
        <w:r w:rsidRPr="00F978E4">
          <w:rPr>
            <w:rStyle w:val="Hyperlink"/>
            <w:rFonts w:ascii="Times New Roman" w:eastAsia="Century Gothic" w:hAnsi="Times New Roman" w:cs="Times New Roman"/>
          </w:rPr>
          <w:t>art. 137, II, da Lei n.º 14.133, de 2021</w:t>
        </w:r>
      </w:hyperlink>
      <w:r w:rsidRPr="00F978E4">
        <w:rPr>
          <w:rFonts w:ascii="Times New Roman" w:eastAsia="Century Gothic" w:hAnsi="Times New Roman" w:cs="Times New Roman"/>
        </w:rPr>
        <w:t xml:space="preserve">) </w:t>
      </w:r>
      <w:r w:rsidRPr="00F978E4">
        <w:rPr>
          <w:rFonts w:ascii="Times New Roman" w:eastAsia="Century Gothic" w:hAnsi="Times New Roman" w:cs="Times New Roman"/>
          <w:color w:val="000000"/>
        </w:rPr>
        <w:t>e prestar todo esclarecimento ou informação por eles solicitados;</w:t>
      </w:r>
    </w:p>
    <w:p w14:paraId="0679C30A"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lastRenderedPageBreak/>
        <w:t>Dispor de quadro de pessoal suficiente para garantir a execução do objeto;</w:t>
      </w:r>
    </w:p>
    <w:p w14:paraId="4C9C4CE2" w14:textId="77777777" w:rsidR="008B4C36" w:rsidRPr="00F978E4" w:rsidRDefault="008B4C36" w:rsidP="00B06DD1">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F978E4">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F978E4"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F978E4">
        <w:rPr>
          <w:rFonts w:ascii="Times New Roman" w:hAnsi="Times New Roman" w:cs="Times New Roman"/>
          <w:b/>
          <w:bCs/>
          <w:lang w:val="pt"/>
        </w:rPr>
        <w:t>h.1)</w:t>
      </w:r>
      <w:r w:rsidRPr="00F978E4">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lang w:val="pt"/>
        </w:rPr>
        <w:t>Assumir a responsabilidade por</w:t>
      </w:r>
      <w:r w:rsidRPr="00F978E4">
        <w:rPr>
          <w:rFonts w:ascii="Times New Roman" w:eastAsia="Times New Roman" w:hAnsi="Times New Roman" w:cs="Times New Roman"/>
        </w:rPr>
        <w:t xml:space="preserve"> </w:t>
      </w:r>
      <w:r w:rsidRPr="00F978E4">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978E4">
        <w:rPr>
          <w:rFonts w:ascii="Times New Roman" w:hAnsi="Times New Roman" w:cs="Times New Roman"/>
          <w:lang w:val="pt"/>
        </w:rPr>
        <w:t>, sob pena de rescisão contratual, sem prejuízo das demais sanções;</w:t>
      </w:r>
    </w:p>
    <w:p w14:paraId="67B0691E"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Submeter-se a todos os regulamentos municipais em vigor e as normas de segurança do Contratante;</w:t>
      </w:r>
    </w:p>
    <w:p w14:paraId="4D012D79"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F978E4">
        <w:rPr>
          <w:rFonts w:ascii="Times New Roman" w:eastAsia="Century Gothic" w:hAnsi="Times New Roman" w:cs="Times New Roman"/>
        </w:rPr>
        <w:t>contrato, com a indicação dos empregados que preencheram as referidas vagas (</w:t>
      </w:r>
      <w:hyperlink r:id="rId25" w:anchor="art116" w:history="1">
        <w:r w:rsidRPr="00F978E4">
          <w:rPr>
            <w:rStyle w:val="Hyperlink"/>
            <w:rFonts w:ascii="Times New Roman" w:eastAsia="Century Gothic" w:hAnsi="Times New Roman" w:cs="Times New Roman"/>
          </w:rPr>
          <w:t>art. 116, parágrafo único, da Lei n.º 14.133, de 2021</w:t>
        </w:r>
      </w:hyperlink>
      <w:r w:rsidRPr="00F978E4">
        <w:rPr>
          <w:rFonts w:ascii="Times New Roman" w:eastAsia="Century Gothic" w:hAnsi="Times New Roman" w:cs="Times New Roman"/>
        </w:rPr>
        <w:t>);</w:t>
      </w:r>
    </w:p>
    <w:p w14:paraId="75135071" w14:textId="77777777"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iCs/>
        </w:rPr>
      </w:pPr>
      <w:r w:rsidRPr="00F978E4">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98C259B"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eastAsia="Century Gothic" w:hAnsi="Times New Roman" w:cs="Times New Roman"/>
          <w:color w:val="000000"/>
        </w:rPr>
        <w:t>Guardar sigilo sobre todas as informações obtidas em decorrência do cumprimento do contrato;</w:t>
      </w:r>
    </w:p>
    <w:p w14:paraId="3C758DC3" w14:textId="378A1501" w:rsidR="00F731CD" w:rsidRPr="00F978E4" w:rsidRDefault="00F731CD"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Os serviços serão prestados nas instalações do SAAE de São Gabriel do Oeste, MS e em demais locais definidos pela Autarquia, conforme demanda de cada etapa.</w:t>
      </w:r>
    </w:p>
    <w:p w14:paraId="47549F7B" w14:textId="4C557166" w:rsidR="00F731CD" w:rsidRPr="00F978E4" w:rsidRDefault="00F731CD" w:rsidP="00F731CD">
      <w:pPr>
        <w:pStyle w:val="PargrafodaLista"/>
        <w:spacing w:line="276" w:lineRule="auto"/>
        <w:ind w:left="708"/>
        <w:contextualSpacing w:val="0"/>
        <w:jc w:val="both"/>
        <w:rPr>
          <w:rFonts w:ascii="Times New Roman" w:hAnsi="Times New Roman" w:cs="Times New Roman"/>
          <w:b/>
          <w:bCs/>
        </w:rPr>
      </w:pPr>
      <w:r w:rsidRPr="00F978E4">
        <w:rPr>
          <w:rFonts w:ascii="Times New Roman" w:hAnsi="Times New Roman" w:cs="Times New Roman"/>
          <w:b/>
          <w:bCs/>
        </w:rPr>
        <w:t xml:space="preserve">q.1. </w:t>
      </w:r>
      <w:r w:rsidRPr="00F978E4">
        <w:rPr>
          <w:rFonts w:ascii="Times New Roman" w:hAnsi="Times New Roman" w:cs="Times New Roman"/>
          <w:lang w:val="pt"/>
        </w:rPr>
        <w:t>Todas as entregas deverão ser realizadas em meio digital, em formatos compatíveis com os sistemas utilizados pelo SAAE, tais como Word, PDF, Excel, Shapefile, DWG/CAD, entre outros, conforme a natureza de cada produto.</w:t>
      </w:r>
      <w:r w:rsidRPr="00F978E4">
        <w:rPr>
          <w:rFonts w:ascii="Times New Roman" w:hAnsi="Times New Roman" w:cs="Times New Roman"/>
          <w:b/>
          <w:bCs/>
        </w:rPr>
        <w:t xml:space="preserve"> </w:t>
      </w:r>
    </w:p>
    <w:p w14:paraId="04EC35F8" w14:textId="5E524209" w:rsidR="00F731CD" w:rsidRPr="00F978E4" w:rsidRDefault="00F731CD" w:rsidP="00F731CD">
      <w:pPr>
        <w:tabs>
          <w:tab w:val="left" w:pos="284"/>
        </w:tabs>
        <w:autoSpaceDE w:val="0"/>
        <w:autoSpaceDN w:val="0"/>
        <w:adjustRightInd w:val="0"/>
        <w:spacing w:line="276" w:lineRule="auto"/>
        <w:ind w:left="708"/>
        <w:jc w:val="both"/>
        <w:rPr>
          <w:rFonts w:ascii="Times New Roman" w:hAnsi="Times New Roman" w:cs="Times New Roman"/>
          <w:color w:val="000000"/>
        </w:rPr>
      </w:pPr>
      <w:r w:rsidRPr="00F978E4">
        <w:rPr>
          <w:rFonts w:ascii="Times New Roman" w:hAnsi="Times New Roman" w:cs="Times New Roman"/>
          <w:b/>
          <w:bCs/>
        </w:rPr>
        <w:lastRenderedPageBreak/>
        <w:t xml:space="preserve">q.2. </w:t>
      </w:r>
      <w:r w:rsidRPr="00F978E4">
        <w:rPr>
          <w:rFonts w:ascii="Times New Roman" w:hAnsi="Times New Roman" w:cs="Times New Roman"/>
          <w:color w:val="000000"/>
        </w:rPr>
        <w:t>A execução dos serviços deverá observar rigorosamente os princípios da engenharia aplicada ao saneamento, com uso de ferramentas técnicas atualizadas e conformidade com as normas vigentes. A metodologia adotada deverá ser compatível com a complexidade dos sistemas de abastecimento de água e esgotamento sanitário e assegurar resultados técnicos confiáveis, replicáveis e aplicáveis à realidade operacional do SAAE.</w:t>
      </w:r>
    </w:p>
    <w:p w14:paraId="4F5FFE0F" w14:textId="77777777" w:rsidR="00F731CD" w:rsidRPr="00F978E4" w:rsidRDefault="00F731CD" w:rsidP="00F731CD">
      <w:pPr>
        <w:pStyle w:val="PargrafodaLista"/>
        <w:spacing w:line="276" w:lineRule="auto"/>
        <w:ind w:left="708"/>
        <w:contextualSpacing w:val="0"/>
        <w:jc w:val="both"/>
        <w:rPr>
          <w:rFonts w:ascii="Times New Roman" w:hAnsi="Times New Roman" w:cs="Times New Roman"/>
          <w:b/>
          <w:bCs/>
        </w:rPr>
      </w:pPr>
    </w:p>
    <w:p w14:paraId="7CC0BCE5" w14:textId="77777777" w:rsidR="005A6DC6" w:rsidRPr="00F978E4" w:rsidRDefault="005A6DC6" w:rsidP="005A6DC6">
      <w:pPr>
        <w:pStyle w:val="PargrafodaLista"/>
        <w:numPr>
          <w:ilvl w:val="0"/>
          <w:numId w:val="17"/>
        </w:numPr>
        <w:spacing w:line="276" w:lineRule="auto"/>
        <w:jc w:val="both"/>
        <w:rPr>
          <w:rFonts w:ascii="Times New Roman" w:hAnsi="Times New Roman" w:cs="Times New Roman"/>
        </w:rPr>
      </w:pPr>
      <w:r w:rsidRPr="00F978E4">
        <w:rPr>
          <w:rFonts w:ascii="Times New Roman" w:hAnsi="Times New Roman" w:cs="Times New Roman"/>
        </w:rPr>
        <w:t>A equipe deverá contar, obrigatoriamente, com pelo menos:</w:t>
      </w:r>
    </w:p>
    <w:p w14:paraId="091BA318" w14:textId="77777777" w:rsidR="005A6DC6" w:rsidRPr="00F978E4" w:rsidRDefault="005A6DC6" w:rsidP="005A6DC6">
      <w:pPr>
        <w:pStyle w:val="PargrafodaLista"/>
        <w:spacing w:line="276" w:lineRule="auto"/>
        <w:ind w:left="765"/>
        <w:jc w:val="both"/>
        <w:rPr>
          <w:rFonts w:ascii="Times New Roman" w:hAnsi="Times New Roman" w:cs="Times New Roman"/>
        </w:rPr>
      </w:pPr>
      <w:r w:rsidRPr="00F978E4">
        <w:rPr>
          <w:rFonts w:ascii="Times New Roman" w:hAnsi="Times New Roman" w:cs="Times New Roman"/>
        </w:rPr>
        <w:t>•</w:t>
      </w:r>
      <w:r w:rsidRPr="00F978E4">
        <w:rPr>
          <w:rFonts w:ascii="Times New Roman" w:hAnsi="Times New Roman" w:cs="Times New Roman"/>
        </w:rPr>
        <w:tab/>
        <w:t>Um(a) Engenheiro(a) Civil ou Sanitarista, com experiência mínima de 10 anos em saneamento, preferencialmente com atuação em modelagem hidráulica, diagnóstico e planejamento de sistemas de água e esgoto;</w:t>
      </w:r>
    </w:p>
    <w:p w14:paraId="044C739D" w14:textId="77777777" w:rsidR="005A6DC6" w:rsidRPr="00F978E4" w:rsidRDefault="005A6DC6" w:rsidP="005A6DC6">
      <w:pPr>
        <w:pStyle w:val="PargrafodaLista"/>
        <w:spacing w:line="276" w:lineRule="auto"/>
        <w:ind w:left="765"/>
        <w:jc w:val="both"/>
        <w:rPr>
          <w:rFonts w:ascii="Times New Roman" w:hAnsi="Times New Roman" w:cs="Times New Roman"/>
        </w:rPr>
      </w:pPr>
      <w:r w:rsidRPr="00F978E4">
        <w:rPr>
          <w:rFonts w:ascii="Times New Roman" w:hAnsi="Times New Roman" w:cs="Times New Roman"/>
        </w:rPr>
        <w:t>•</w:t>
      </w:r>
      <w:r w:rsidRPr="00F978E4">
        <w:rPr>
          <w:rFonts w:ascii="Times New Roman" w:hAnsi="Times New Roman" w:cs="Times New Roman"/>
        </w:rPr>
        <w:tab/>
        <w:t>Um(a) Analista ou Técnico(a) de Campo, com experiência em instalação de instrumentos de medição, coleta de dados operacionais e validação de informações técnicas;</w:t>
      </w:r>
    </w:p>
    <w:p w14:paraId="2E96C6D7" w14:textId="03FC01BD" w:rsidR="005A6DC6" w:rsidRPr="00F978E4" w:rsidRDefault="005A6DC6" w:rsidP="005A6DC6">
      <w:pPr>
        <w:pStyle w:val="PargrafodaLista"/>
        <w:spacing w:line="276" w:lineRule="auto"/>
        <w:ind w:left="765"/>
        <w:contextualSpacing w:val="0"/>
        <w:jc w:val="both"/>
        <w:rPr>
          <w:rFonts w:ascii="Times New Roman" w:hAnsi="Times New Roman" w:cs="Times New Roman"/>
        </w:rPr>
      </w:pPr>
      <w:r w:rsidRPr="00F978E4">
        <w:rPr>
          <w:rFonts w:ascii="Times New Roman" w:hAnsi="Times New Roman" w:cs="Times New Roman"/>
        </w:rPr>
        <w:t>•</w:t>
      </w:r>
      <w:r w:rsidRPr="00F978E4">
        <w:rPr>
          <w:rFonts w:ascii="Times New Roman" w:hAnsi="Times New Roman" w:cs="Times New Roman"/>
        </w:rPr>
        <w:tab/>
        <w:t>Um(a) Especialista em Geoprocessamento ou Cadastro Técnico, com domínio de ferramentas SIG e manipulação de bases cadastrais para sistemas de infraestrutura urbana.</w:t>
      </w:r>
    </w:p>
    <w:p w14:paraId="7E5FB166" w14:textId="5D3D4864" w:rsidR="005A6DC6" w:rsidRPr="00F978E4" w:rsidRDefault="005A6DC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rPr>
        <w:t>A substituição de qualquer profissional durante a execução do contrato deverá ser previamente aprovada pela Administração, observando-se o disposto no art. 67, §6º, da Lei nº 14.133/2021, e garantida a equivalência técnica do substituto.</w:t>
      </w:r>
    </w:p>
    <w:p w14:paraId="45BB4626" w14:textId="75DB6FDF" w:rsidR="008B4C36" w:rsidRPr="00F978E4" w:rsidRDefault="008B4C36" w:rsidP="00B06DD1">
      <w:pPr>
        <w:pStyle w:val="PargrafodaLista"/>
        <w:numPr>
          <w:ilvl w:val="0"/>
          <w:numId w:val="17"/>
        </w:numPr>
        <w:spacing w:line="276" w:lineRule="auto"/>
        <w:ind w:left="0" w:firstLine="0"/>
        <w:contextualSpacing w:val="0"/>
        <w:jc w:val="both"/>
        <w:rPr>
          <w:rFonts w:ascii="Times New Roman" w:hAnsi="Times New Roman" w:cs="Times New Roman"/>
        </w:rPr>
      </w:pPr>
      <w:r w:rsidRPr="00F978E4">
        <w:rPr>
          <w:rFonts w:ascii="Times New Roman" w:hAnsi="Times New Roman" w:cs="Times New Roman"/>
          <w:lang w:val="pt"/>
        </w:rPr>
        <w:t>Cumprir as obrigações previstas no Termo de Referências que não foram contempladas neste contrato.</w:t>
      </w:r>
    </w:p>
    <w:bookmarkEnd w:id="47"/>
    <w:p w14:paraId="3C7EFF44" w14:textId="77777777" w:rsidR="008B4C36" w:rsidRPr="00F978E4" w:rsidRDefault="008B4C36" w:rsidP="008B4C36">
      <w:pPr>
        <w:pStyle w:val="PargrafodaLista"/>
        <w:spacing w:line="276" w:lineRule="auto"/>
        <w:ind w:left="0"/>
        <w:contextualSpacing w:val="0"/>
        <w:jc w:val="both"/>
        <w:rPr>
          <w:rFonts w:ascii="Times New Roman" w:hAnsi="Times New Roman" w:cs="Times New Roman"/>
        </w:rPr>
      </w:pPr>
    </w:p>
    <w:p w14:paraId="6F13A260" w14:textId="11BF1EF8"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 xml:space="preserve">Cláusula Décima Primeira-     Da Garantia </w:t>
      </w:r>
    </w:p>
    <w:p w14:paraId="6C13D8FF" w14:textId="77777777" w:rsidR="00206836" w:rsidRPr="00F978E4" w:rsidRDefault="00206836" w:rsidP="00206836">
      <w:pPr>
        <w:rPr>
          <w:rFonts w:ascii="Times New Roman" w:hAnsi="Times New Roman" w:cs="Times New Roman"/>
        </w:rPr>
      </w:pPr>
    </w:p>
    <w:p w14:paraId="68F9ED12" w14:textId="163DB4B7" w:rsidR="00DD1D80" w:rsidRPr="00F978E4" w:rsidRDefault="000B689A" w:rsidP="00740E09">
      <w:pPr>
        <w:pStyle w:val="PargrafodaLista"/>
        <w:numPr>
          <w:ilvl w:val="1"/>
          <w:numId w:val="30"/>
        </w:numPr>
        <w:jc w:val="both"/>
        <w:rPr>
          <w:rFonts w:ascii="Times New Roman" w:hAnsi="Times New Roman" w:cs="Times New Roman"/>
        </w:rPr>
      </w:pPr>
      <w:r w:rsidRPr="00F978E4">
        <w:rPr>
          <w:rFonts w:ascii="Times New Roman" w:hAnsi="Times New Roman" w:cs="Times New Roman"/>
        </w:rPr>
        <w:t xml:space="preserve"> </w:t>
      </w:r>
      <w:r w:rsidR="00DD1D80" w:rsidRPr="00F978E4">
        <w:rPr>
          <w:rFonts w:ascii="Times New Roman" w:hAnsi="Times New Roman" w:cs="Times New Roman"/>
        </w:rPr>
        <w:t>O prazo de garantia é aquele estabelecido na Lei nº 8.078, de 11 de setembro de 1990 (Código de Defesa do Consumidor).</w:t>
      </w:r>
    </w:p>
    <w:p w14:paraId="5708B69C" w14:textId="77777777"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A garantia será prestada com vistas a manter os equipamentos fornecidos em perfeitas condições de uso, sem qualquer ônus ou custo adicional para o Contratante.</w:t>
      </w:r>
    </w:p>
    <w:p w14:paraId="04526E2B" w14:textId="3E18A17D"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A garantia abrange a realização da manutenção corretiva dos bens pelo próprio Contratado, ou, se for o caso, por meio de assistência técnica autorizada, de acordo com as normas técnicas específicas.</w:t>
      </w:r>
    </w:p>
    <w:p w14:paraId="695925E2" w14:textId="25443FCF"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1C0F4D22" w14:textId="77777777"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120ED8C3" w14:textId="77777777"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w:t>
      </w:r>
    </w:p>
    <w:p w14:paraId="5E9E6849" w14:textId="7985950D"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O prazo indicado no subitem anterior, durante seu transcurso, poderá ser prorrogado uma única vez, por igual período, mediante solicitação escrita e justificada do Contratado, aceita pelo Contratante.</w:t>
      </w:r>
    </w:p>
    <w:p w14:paraId="7E13A23D" w14:textId="77777777"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 xml:space="preserve">Na hipótese do subitem acima, o Contratado deverá disponibilizar equipamento equivalente, de especificação igual ou superior ao anteriormente fornecido, para utilização em caráter </w:t>
      </w:r>
      <w:r w:rsidRPr="00F978E4">
        <w:rPr>
          <w:rFonts w:ascii="Times New Roman" w:hAnsi="Times New Roman" w:cs="Times New Roman"/>
        </w:rPr>
        <w:lastRenderedPageBreak/>
        <w:t>provisório pelo Contratante, de modo a garantir a continuidade dos trabalhos administrativos durante a execução dos reparos.</w:t>
      </w:r>
    </w:p>
    <w:p w14:paraId="524409AD" w14:textId="77777777"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17341415" w14:textId="77777777"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O custo referente ao transporte dos equipamentos cobertos pela garantia será de responsabilidade do Contratado.</w:t>
      </w:r>
    </w:p>
    <w:p w14:paraId="2C9C35CE" w14:textId="43F32220" w:rsidR="00DD1D80" w:rsidRPr="00F978E4" w:rsidRDefault="00DD1D80" w:rsidP="00740E09">
      <w:pPr>
        <w:pStyle w:val="PargrafodaLista"/>
        <w:numPr>
          <w:ilvl w:val="0"/>
          <w:numId w:val="29"/>
        </w:numPr>
        <w:jc w:val="both"/>
        <w:rPr>
          <w:rFonts w:ascii="Times New Roman" w:hAnsi="Times New Roman" w:cs="Times New Roman"/>
        </w:rPr>
      </w:pPr>
      <w:r w:rsidRPr="00F978E4">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34D68FA" w14:textId="77777777" w:rsidR="008B4C36" w:rsidRPr="00F978E4"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F978E4" w:rsidRDefault="008B4C36" w:rsidP="008B4C36">
      <w:pPr>
        <w:pStyle w:val="Ttulo4"/>
        <w:spacing w:before="0" w:line="276" w:lineRule="auto"/>
        <w:jc w:val="both"/>
        <w:rPr>
          <w:rFonts w:ascii="Times New Roman" w:hAnsi="Times New Roman" w:cs="Times New Roman"/>
          <w:b/>
          <w:bCs/>
          <w:i w:val="0"/>
          <w:iCs w:val="0"/>
          <w:smallCaps/>
          <w:color w:val="auto"/>
        </w:rPr>
      </w:pPr>
      <w:bookmarkStart w:id="48" w:name="_Hlk163469158"/>
      <w:r w:rsidRPr="00F978E4">
        <w:rPr>
          <w:rFonts w:ascii="Times New Roman" w:hAnsi="Times New Roman" w:cs="Times New Roman"/>
          <w:b/>
          <w:bCs/>
          <w:i w:val="0"/>
          <w:smallCaps/>
          <w:color w:val="auto"/>
        </w:rPr>
        <w:t>Cláusula Décima Segunda</w:t>
      </w:r>
      <w:r w:rsidR="00BC58C5" w:rsidRPr="00F978E4">
        <w:rPr>
          <w:rFonts w:ascii="Times New Roman" w:hAnsi="Times New Roman" w:cs="Times New Roman"/>
          <w:b/>
          <w:bCs/>
          <w:i w:val="0"/>
          <w:smallCaps/>
          <w:color w:val="auto"/>
        </w:rPr>
        <w:t xml:space="preserve"> </w:t>
      </w:r>
      <w:r w:rsidRPr="00F978E4">
        <w:rPr>
          <w:rFonts w:ascii="Times New Roman" w:hAnsi="Times New Roman" w:cs="Times New Roman"/>
          <w:b/>
          <w:bCs/>
          <w:i w:val="0"/>
          <w:smallCaps/>
          <w:color w:val="auto"/>
        </w:rPr>
        <w:t>-</w:t>
      </w:r>
      <w:r w:rsidR="00BC58C5" w:rsidRPr="00F978E4">
        <w:rPr>
          <w:rFonts w:ascii="Times New Roman" w:hAnsi="Times New Roman" w:cs="Times New Roman"/>
          <w:b/>
          <w:bCs/>
          <w:i w:val="0"/>
          <w:smallCaps/>
          <w:color w:val="auto"/>
        </w:rPr>
        <w:t xml:space="preserve"> </w:t>
      </w:r>
      <w:r w:rsidRPr="00F978E4">
        <w:rPr>
          <w:rFonts w:ascii="Times New Roman" w:hAnsi="Times New Roman" w:cs="Times New Roman"/>
          <w:b/>
          <w:bCs/>
          <w:i w:val="0"/>
          <w:smallCaps/>
          <w:color w:val="auto"/>
        </w:rPr>
        <w:t xml:space="preserve">Das Infrações e Sanções Administrativas </w:t>
      </w:r>
    </w:p>
    <w:p w14:paraId="454711D5" w14:textId="77777777" w:rsidR="008B4C36" w:rsidRPr="00F978E4"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F978E4" w:rsidRDefault="008B4C36" w:rsidP="00B06DD1">
      <w:pPr>
        <w:pStyle w:val="PargrafodaLista"/>
        <w:numPr>
          <w:ilvl w:val="1"/>
          <w:numId w:val="22"/>
        </w:numPr>
        <w:spacing w:line="276" w:lineRule="auto"/>
        <w:jc w:val="both"/>
        <w:rPr>
          <w:rFonts w:ascii="Times New Roman" w:eastAsia="Century Gothic" w:hAnsi="Times New Roman" w:cs="Times New Roman"/>
        </w:rPr>
      </w:pPr>
      <w:r w:rsidRPr="00F978E4">
        <w:rPr>
          <w:rFonts w:ascii="Times New Roman" w:eastAsia="Century Gothic" w:hAnsi="Times New Roman" w:cs="Times New Roman"/>
          <w:color w:val="000000"/>
        </w:rPr>
        <w:t xml:space="preserve">Comete infração administrativa, nos termos </w:t>
      </w:r>
      <w:r w:rsidRPr="00F978E4">
        <w:rPr>
          <w:rFonts w:ascii="Times New Roman" w:eastAsia="Century Gothic" w:hAnsi="Times New Roman" w:cs="Times New Roman"/>
        </w:rPr>
        <w:t xml:space="preserve">da </w:t>
      </w:r>
      <w:hyperlink r:id="rId26" w:history="1">
        <w:r w:rsidRPr="00F978E4">
          <w:rPr>
            <w:rStyle w:val="Hyperlink"/>
            <w:rFonts w:ascii="Times New Roman" w:eastAsia="Century Gothic" w:hAnsi="Times New Roman" w:cs="Times New Roman"/>
          </w:rPr>
          <w:t>Lei nº 14.133, de 2021</w:t>
        </w:r>
      </w:hyperlink>
      <w:r w:rsidRPr="00F978E4">
        <w:rPr>
          <w:rFonts w:ascii="Times New Roman" w:eastAsia="Century Gothic" w:hAnsi="Times New Roman" w:cs="Times New Roman"/>
        </w:rPr>
        <w:t xml:space="preserve">, a Contratada </w:t>
      </w:r>
      <w:r w:rsidRPr="00F978E4">
        <w:rPr>
          <w:rFonts w:ascii="Times New Roman" w:eastAsia="Century Gothic" w:hAnsi="Times New Roman" w:cs="Times New Roman"/>
          <w:color w:val="000000"/>
        </w:rPr>
        <w:t>que:</w:t>
      </w:r>
    </w:p>
    <w:p w14:paraId="2D546478" w14:textId="77777777" w:rsidR="008B4C36" w:rsidRPr="00F978E4"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parcial do contrato;</w:t>
      </w:r>
    </w:p>
    <w:p w14:paraId="0AA371E3"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der causa à inexecução total do contrato;</w:t>
      </w:r>
    </w:p>
    <w:p w14:paraId="3E89FDEC"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apresentar documentação falsa ou prestar declaração falsa durante a execução do contrato;</w:t>
      </w:r>
    </w:p>
    <w:p w14:paraId="5E8D349E"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praticar ato fraudulento na execução do contrato;</w:t>
      </w:r>
    </w:p>
    <w:p w14:paraId="6A288C94"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comportar-se de modo inidôneo ou cometer fraude de qualquer natureza;</w:t>
      </w:r>
    </w:p>
    <w:p w14:paraId="30A5FB49" w14:textId="77777777" w:rsidR="008B4C36" w:rsidRPr="00F978E4" w:rsidRDefault="008B4C36" w:rsidP="00B06DD1">
      <w:pPr>
        <w:numPr>
          <w:ilvl w:val="2"/>
          <w:numId w:val="18"/>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rPr>
        <w:t xml:space="preserve">praticar ato lesivo previsto no </w:t>
      </w:r>
      <w:hyperlink r:id="rId27" w:anchor="art5" w:history="1">
        <w:r w:rsidRPr="00F978E4">
          <w:rPr>
            <w:rStyle w:val="Hyperlink"/>
            <w:rFonts w:ascii="Times New Roman" w:eastAsia="Century Gothic" w:hAnsi="Times New Roman" w:cs="Times New Roman"/>
          </w:rPr>
          <w:t>art. 5º da Lei nº 12.846, de 1º de agosto de 2013</w:t>
        </w:r>
      </w:hyperlink>
      <w:r w:rsidRPr="00F978E4">
        <w:rPr>
          <w:rFonts w:ascii="Times New Roman" w:eastAsia="Century Gothic" w:hAnsi="Times New Roman" w:cs="Times New Roman"/>
        </w:rPr>
        <w:t>.</w:t>
      </w:r>
    </w:p>
    <w:p w14:paraId="6AA5DA1C" w14:textId="77777777" w:rsidR="008B4C36" w:rsidRPr="00F978E4" w:rsidRDefault="008B4C36" w:rsidP="008B4C36">
      <w:pPr>
        <w:spacing w:line="276" w:lineRule="auto"/>
        <w:jc w:val="both"/>
        <w:rPr>
          <w:rFonts w:ascii="Times New Roman" w:eastAsia="Century Gothic" w:hAnsi="Times New Roman" w:cs="Times New Roman"/>
        </w:rPr>
      </w:pPr>
    </w:p>
    <w:p w14:paraId="77AD6605" w14:textId="77777777" w:rsidR="008B4C36" w:rsidRPr="00F978E4" w:rsidRDefault="008B4C36" w:rsidP="00B06DD1">
      <w:pPr>
        <w:pStyle w:val="PargrafodaLista"/>
        <w:numPr>
          <w:ilvl w:val="1"/>
          <w:numId w:val="22"/>
        </w:numPr>
        <w:spacing w:line="276" w:lineRule="auto"/>
        <w:jc w:val="both"/>
        <w:rPr>
          <w:rFonts w:ascii="Times New Roman" w:eastAsia="Century Gothic" w:hAnsi="Times New Roman" w:cs="Times New Roman"/>
        </w:rPr>
      </w:pPr>
      <w:r w:rsidRPr="00F978E4">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F978E4"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color w:val="000000"/>
        </w:rPr>
      </w:pPr>
      <w:bookmarkStart w:id="49" w:name="_2et92p0"/>
      <w:bookmarkEnd w:id="49"/>
      <w:r w:rsidRPr="00F978E4">
        <w:rPr>
          <w:rFonts w:ascii="Times New Roman" w:eastAsia="Century Gothic" w:hAnsi="Times New Roman" w:cs="Times New Roman"/>
          <w:b/>
          <w:color w:val="000000"/>
        </w:rPr>
        <w:t>Advertência</w:t>
      </w:r>
      <w:r w:rsidRPr="00F978E4">
        <w:rPr>
          <w:rFonts w:ascii="Times New Roman" w:eastAsia="Century Gothic" w:hAnsi="Times New Roman" w:cs="Times New Roman"/>
          <w:color w:val="000000"/>
        </w:rPr>
        <w:t xml:space="preserve">, quando a Contratada der causa à inexecução parcial do contrato, </w:t>
      </w:r>
      <w:r w:rsidRPr="00F978E4">
        <w:rPr>
          <w:rFonts w:ascii="Times New Roman" w:eastAsia="Century Gothic" w:hAnsi="Times New Roman" w:cs="Times New Roman"/>
        </w:rPr>
        <w:t>sempre que não se justificar a imposição de penalidade mais grave (</w:t>
      </w:r>
      <w:hyperlink r:id="rId28" w:anchor="art156%C2%A72" w:history="1">
        <w:r w:rsidRPr="00F978E4">
          <w:rPr>
            <w:rStyle w:val="Hyperlink"/>
            <w:rFonts w:ascii="Times New Roman" w:eastAsia="Century Gothic" w:hAnsi="Times New Roman" w:cs="Times New Roman"/>
          </w:rPr>
          <w:t>art. 156, §2º, da Lei nº 14.133, de 2021</w:t>
        </w:r>
      </w:hyperlink>
      <w:r w:rsidRPr="00F978E4">
        <w:rPr>
          <w:rFonts w:ascii="Times New Roman" w:eastAsia="Century Gothic" w:hAnsi="Times New Roman" w:cs="Times New Roman"/>
        </w:rPr>
        <w:t>);</w:t>
      </w:r>
    </w:p>
    <w:p w14:paraId="26AA15F0"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color w:val="000000"/>
        </w:rPr>
        <w:t>Impedimento de licitar e contratar</w:t>
      </w:r>
      <w:r w:rsidRPr="00F978E4">
        <w:rPr>
          <w:rFonts w:ascii="Times New Roman" w:eastAsia="Century Gothic" w:hAnsi="Times New Roman" w:cs="Times New Roman"/>
          <w:color w:val="000000"/>
        </w:rPr>
        <w:t xml:space="preserve">, quando praticadas as condutas </w:t>
      </w:r>
      <w:r w:rsidRPr="00F978E4">
        <w:rPr>
          <w:rFonts w:ascii="Times New Roman" w:eastAsia="Century Gothic" w:hAnsi="Times New Roman" w:cs="Times New Roman"/>
        </w:rPr>
        <w:t>descritas nas alíneas “b”, “c” e “d” do subitem acima deste Contrato, sempre que não se justificar a imposição de penalidade mais grave (</w:t>
      </w:r>
      <w:hyperlink r:id="rId29" w:anchor="art156%C2%A74" w:history="1">
        <w:r w:rsidRPr="00F978E4">
          <w:rPr>
            <w:rStyle w:val="Hyperlink"/>
            <w:rFonts w:ascii="Times New Roman" w:eastAsia="Century Gothic" w:hAnsi="Times New Roman" w:cs="Times New Roman"/>
          </w:rPr>
          <w:t>art. 156, § 4º, da Lei nº 14.133, de 2021</w:t>
        </w:r>
      </w:hyperlink>
      <w:r w:rsidRPr="00F978E4">
        <w:rPr>
          <w:rFonts w:ascii="Times New Roman" w:eastAsia="Century Gothic" w:hAnsi="Times New Roman" w:cs="Times New Roman"/>
        </w:rPr>
        <w:t>);</w:t>
      </w:r>
    </w:p>
    <w:p w14:paraId="66186330"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rPr>
        <w:t>Declaração de inidoneidade para licitar e contratar</w:t>
      </w:r>
      <w:r w:rsidRPr="00F978E4">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0" w:anchor="art156%C2%A75" w:history="1">
        <w:r w:rsidRPr="00F978E4">
          <w:rPr>
            <w:rStyle w:val="Hyperlink"/>
            <w:rFonts w:ascii="Times New Roman" w:eastAsia="Century Gothic" w:hAnsi="Times New Roman" w:cs="Times New Roman"/>
          </w:rPr>
          <w:t>art. 156, §5º, da Lei nº 14.133, de 2021</w:t>
        </w:r>
      </w:hyperlink>
      <w:r w:rsidRPr="00F978E4">
        <w:rPr>
          <w:rFonts w:ascii="Times New Roman" w:eastAsia="Century Gothic" w:hAnsi="Times New Roman" w:cs="Times New Roman"/>
        </w:rPr>
        <w:t>).</w:t>
      </w:r>
    </w:p>
    <w:p w14:paraId="50A221D2" w14:textId="77777777" w:rsidR="008B4C36" w:rsidRPr="00F978E4" w:rsidRDefault="008B4C36" w:rsidP="00B06DD1">
      <w:pPr>
        <w:numPr>
          <w:ilvl w:val="0"/>
          <w:numId w:val="19"/>
        </w:numPr>
        <w:spacing w:line="276" w:lineRule="auto"/>
        <w:ind w:left="0" w:firstLine="851"/>
        <w:jc w:val="both"/>
        <w:rPr>
          <w:rFonts w:ascii="Times New Roman" w:eastAsia="Century Gothic" w:hAnsi="Times New Roman" w:cs="Times New Roman"/>
        </w:rPr>
      </w:pPr>
      <w:r w:rsidRPr="00F978E4">
        <w:rPr>
          <w:rFonts w:ascii="Times New Roman" w:eastAsia="Century Gothic" w:hAnsi="Times New Roman" w:cs="Times New Roman"/>
          <w:b/>
        </w:rPr>
        <w:t>Multa:</w:t>
      </w:r>
    </w:p>
    <w:p w14:paraId="76F85904" w14:textId="77777777" w:rsidR="008B4C36" w:rsidRPr="00F978E4" w:rsidRDefault="008B4C36" w:rsidP="008B4C36">
      <w:pPr>
        <w:spacing w:line="276" w:lineRule="auto"/>
        <w:jc w:val="both"/>
        <w:rPr>
          <w:rFonts w:ascii="Times New Roman" w:eastAsia="Century Gothic" w:hAnsi="Times New Roman" w:cs="Times New Roman"/>
        </w:rPr>
      </w:pPr>
    </w:p>
    <w:p w14:paraId="307BE597"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eastAsia="Century Gothic" w:hAnsi="Times New Roman" w:cs="Times New Roman"/>
        </w:rPr>
        <w:lastRenderedPageBreak/>
        <w:t>moratória de 3 % (três por cento) por dia de atraso injustificado sobre o valor da parcela inadimplida, até o limite de 10 (dez) dias;</w:t>
      </w:r>
      <w:r w:rsidRPr="00F978E4">
        <w:rPr>
          <w:rFonts w:ascii="Times New Roman" w:eastAsia="Century Gothic" w:hAnsi="Times New Roman" w:cs="Times New Roman"/>
          <w:i/>
        </w:rPr>
        <w:t xml:space="preserve"> </w:t>
      </w:r>
    </w:p>
    <w:p w14:paraId="1C23A481"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F978E4" w:rsidRDefault="008B4C36" w:rsidP="00B06DD1">
      <w:pPr>
        <w:numPr>
          <w:ilvl w:val="1"/>
          <w:numId w:val="19"/>
        </w:numPr>
        <w:spacing w:line="276" w:lineRule="auto"/>
        <w:ind w:left="567" w:firstLine="0"/>
        <w:jc w:val="both"/>
        <w:rPr>
          <w:rFonts w:ascii="Times New Roman" w:eastAsia="Century Gothic" w:hAnsi="Times New Roman" w:cs="Times New Roman"/>
        </w:rPr>
      </w:pPr>
      <w:r w:rsidRPr="00F978E4">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F978E4" w:rsidRDefault="008B4C36" w:rsidP="008B4C36">
      <w:pPr>
        <w:spacing w:line="276" w:lineRule="auto"/>
        <w:jc w:val="both"/>
        <w:rPr>
          <w:rFonts w:ascii="Times New Roman" w:eastAsia="Century Gothic" w:hAnsi="Times New Roman" w:cs="Times New Roman"/>
        </w:rPr>
      </w:pPr>
    </w:p>
    <w:p w14:paraId="601A929C"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F978E4" w:rsidRDefault="008B4C36" w:rsidP="008B4C36">
      <w:pPr>
        <w:spacing w:line="276" w:lineRule="auto"/>
        <w:jc w:val="both"/>
        <w:rPr>
          <w:rFonts w:ascii="Times New Roman" w:eastAsia="Century Gothic" w:hAnsi="Times New Roman" w:cs="Times New Roman"/>
        </w:rPr>
      </w:pPr>
    </w:p>
    <w:p w14:paraId="5B1B89C6"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1" w:anchor="art156%C2%A79" w:history="1">
        <w:r w:rsidRPr="00F978E4">
          <w:rPr>
            <w:rStyle w:val="Hyperlink"/>
            <w:rFonts w:ascii="Times New Roman" w:eastAsia="Century Gothic" w:hAnsi="Times New Roman" w:cs="Times New Roman"/>
          </w:rPr>
          <w:t>art. 156, §9º, da Lei nº 14.133, de 2021</w:t>
        </w:r>
      </w:hyperlink>
      <w:r w:rsidRPr="00F978E4">
        <w:rPr>
          <w:rFonts w:ascii="Times New Roman" w:eastAsia="Century Gothic" w:hAnsi="Times New Roman" w:cs="Times New Roman"/>
        </w:rPr>
        <w:t>)</w:t>
      </w:r>
    </w:p>
    <w:p w14:paraId="4A815DF3"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Todas as sanções previstas neste Contrato poderão ser aplicadas cumulativamente com a multa (</w:t>
      </w:r>
      <w:hyperlink r:id="rId32" w:anchor="art156%C2%A77" w:history="1">
        <w:r w:rsidRPr="00F978E4">
          <w:rPr>
            <w:rStyle w:val="Hyperlink"/>
            <w:rFonts w:ascii="Times New Roman" w:eastAsia="Century Gothic" w:hAnsi="Times New Roman" w:cs="Times New Roman"/>
          </w:rPr>
          <w:t>art. 156, §7º, da Lei nº 14.133, de 2021</w:t>
        </w:r>
      </w:hyperlink>
      <w:r w:rsidRPr="00F978E4">
        <w:rPr>
          <w:rFonts w:ascii="Times New Roman" w:eastAsia="Century Gothic" w:hAnsi="Times New Roman" w:cs="Times New Roman"/>
        </w:rPr>
        <w:t>).</w:t>
      </w:r>
    </w:p>
    <w:p w14:paraId="31F09690"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Antes da aplicação da multa será facultada a defesa do interessado no prazo de 15 (quinze) dias úteis, contado da data de sua intimação (</w:t>
      </w:r>
      <w:hyperlink r:id="rId33" w:anchor="art157" w:history="1">
        <w:r w:rsidRPr="00F978E4">
          <w:rPr>
            <w:rStyle w:val="Hyperlink"/>
            <w:rFonts w:ascii="Times New Roman" w:eastAsia="Century Gothic" w:hAnsi="Times New Roman" w:cs="Times New Roman"/>
          </w:rPr>
          <w:t>art. 157, da Lei nº 14.133, de 2021</w:t>
        </w:r>
      </w:hyperlink>
      <w:r w:rsidRPr="00F978E4">
        <w:rPr>
          <w:rFonts w:ascii="Times New Roman" w:eastAsia="Century Gothic" w:hAnsi="Times New Roman" w:cs="Times New Roman"/>
        </w:rPr>
        <w:t>)</w:t>
      </w:r>
    </w:p>
    <w:p w14:paraId="75CCCD5A"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4" w:anchor="art156%C2%A78" w:history="1">
        <w:r w:rsidRPr="00F978E4">
          <w:rPr>
            <w:rStyle w:val="Hyperlink"/>
            <w:rFonts w:ascii="Times New Roman" w:eastAsia="Century Gothic" w:hAnsi="Times New Roman" w:cs="Times New Roman"/>
          </w:rPr>
          <w:t>art. 156, §8º, da Lei nº 14.133, de 2021</w:t>
        </w:r>
      </w:hyperlink>
      <w:r w:rsidRPr="00F978E4">
        <w:rPr>
          <w:rFonts w:ascii="Times New Roman" w:eastAsia="Century Gothic" w:hAnsi="Times New Roman" w:cs="Times New Roman"/>
        </w:rPr>
        <w:t>).</w:t>
      </w:r>
    </w:p>
    <w:p w14:paraId="4CEEFAFE" w14:textId="77777777" w:rsidR="008B4C36" w:rsidRPr="00F978E4" w:rsidRDefault="008B4C36" w:rsidP="00B06DD1">
      <w:pPr>
        <w:numPr>
          <w:ilvl w:val="2"/>
          <w:numId w:val="22"/>
        </w:numPr>
        <w:spacing w:line="276" w:lineRule="auto"/>
        <w:ind w:left="709" w:firstLine="0"/>
        <w:jc w:val="both"/>
        <w:rPr>
          <w:rFonts w:ascii="Times New Roman" w:hAnsi="Times New Roman" w:cs="Times New Roman"/>
        </w:rPr>
      </w:pPr>
      <w:r w:rsidRPr="00F978E4">
        <w:rPr>
          <w:rFonts w:ascii="Times New Roman" w:eastAsia="Century Gothic" w:hAnsi="Times New Roman" w:cs="Times New Roman"/>
        </w:rPr>
        <w:t>Previamente ao encaminhamento à cobrança judicial, a multa poderá ser recolhida administrativamente no prazo máximo de 05</w:t>
      </w:r>
      <w:r w:rsidRPr="00F978E4">
        <w:rPr>
          <w:rFonts w:ascii="Times New Roman" w:eastAsia="Century Gothic" w:hAnsi="Times New Roman" w:cs="Times New Roman"/>
          <w:i/>
        </w:rPr>
        <w:t xml:space="preserve"> (cinco) </w:t>
      </w:r>
      <w:r w:rsidRPr="00F978E4">
        <w:rPr>
          <w:rFonts w:ascii="Times New Roman" w:eastAsia="Century Gothic" w:hAnsi="Times New Roman" w:cs="Times New Roman"/>
        </w:rPr>
        <w:t>dias úteis, a contar da data do recebimento da comunicação enviada pela autoridade competente.</w:t>
      </w:r>
    </w:p>
    <w:p w14:paraId="071FC183" w14:textId="77777777" w:rsidR="008B4C36" w:rsidRPr="00F978E4" w:rsidRDefault="008B4C36" w:rsidP="008B4C36">
      <w:pPr>
        <w:spacing w:line="276" w:lineRule="auto"/>
        <w:jc w:val="both"/>
        <w:rPr>
          <w:rFonts w:ascii="Times New Roman" w:hAnsi="Times New Roman" w:cs="Times New Roman"/>
        </w:rPr>
      </w:pPr>
    </w:p>
    <w:p w14:paraId="684F6CE5"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F978E4">
        <w:rPr>
          <w:rFonts w:ascii="Times New Roman" w:eastAsia="Century Gothic" w:hAnsi="Times New Roman" w:cs="Times New Roman"/>
          <w:b/>
        </w:rPr>
        <w:t xml:space="preserve">caput </w:t>
      </w:r>
      <w:r w:rsidRPr="00F978E4">
        <w:rPr>
          <w:rFonts w:ascii="Times New Roman" w:eastAsia="Century Gothic" w:hAnsi="Times New Roman" w:cs="Times New Roman"/>
        </w:rPr>
        <w:t xml:space="preserve">e parágrafos do </w:t>
      </w:r>
      <w:hyperlink r:id="rId35" w:anchor="art158" w:history="1">
        <w:r w:rsidRPr="00F978E4">
          <w:rPr>
            <w:rStyle w:val="Hyperlink"/>
            <w:rFonts w:ascii="Times New Roman" w:eastAsia="Century Gothic" w:hAnsi="Times New Roman" w:cs="Times New Roman"/>
          </w:rPr>
          <w:t>art. 158 da Lei nº 14.133, de 2021</w:t>
        </w:r>
      </w:hyperlink>
      <w:r w:rsidRPr="00F978E4">
        <w:rPr>
          <w:rStyle w:val="Hyperlink"/>
          <w:rFonts w:ascii="Times New Roman" w:eastAsia="Century Gothic" w:hAnsi="Times New Roman" w:cs="Times New Roman"/>
        </w:rPr>
        <w:t xml:space="preserve"> e no Decreto Municipal nº  2.977/2023</w:t>
      </w:r>
      <w:r w:rsidRPr="00F978E4">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F978E4" w:rsidRDefault="008B4C36" w:rsidP="008B4C36">
      <w:pPr>
        <w:spacing w:line="276" w:lineRule="auto"/>
        <w:jc w:val="both"/>
        <w:rPr>
          <w:rFonts w:ascii="Times New Roman" w:eastAsia="Century Gothic" w:hAnsi="Times New Roman" w:cs="Times New Roman"/>
        </w:rPr>
      </w:pPr>
    </w:p>
    <w:p w14:paraId="1A201EC5"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Na aplicação das sanções serão considerados (</w:t>
      </w:r>
      <w:hyperlink r:id="rId36" w:anchor="art156%C2%A71" w:history="1">
        <w:r w:rsidRPr="00F978E4">
          <w:rPr>
            <w:rStyle w:val="Hyperlink"/>
            <w:rFonts w:ascii="Times New Roman" w:eastAsia="Century Gothic" w:hAnsi="Times New Roman" w:cs="Times New Roman"/>
          </w:rPr>
          <w:t>art. 156, §1º, da Lei nº 14.133, de 2021</w:t>
        </w:r>
      </w:hyperlink>
      <w:r w:rsidRPr="00F978E4">
        <w:rPr>
          <w:rFonts w:ascii="Times New Roman" w:eastAsia="Century Gothic" w:hAnsi="Times New Roman" w:cs="Times New Roman"/>
        </w:rPr>
        <w:t>):</w:t>
      </w:r>
    </w:p>
    <w:p w14:paraId="5D491FF1"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natureza e a gravidade da infração cometida;</w:t>
      </w:r>
    </w:p>
    <w:p w14:paraId="595B391D"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as peculiaridades do caso concreto;</w:t>
      </w:r>
    </w:p>
    <w:p w14:paraId="1BAB0233"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as circunstâncias agravantes ou atenuantes;</w:t>
      </w:r>
    </w:p>
    <w:p w14:paraId="0A803140"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os danos que dela provierem para o Contratante;</w:t>
      </w:r>
    </w:p>
    <w:p w14:paraId="72EE2C1A" w14:textId="77777777" w:rsidR="008B4C36" w:rsidRPr="00F978E4" w:rsidRDefault="008B4C36" w:rsidP="00B06DD1">
      <w:pPr>
        <w:numPr>
          <w:ilvl w:val="0"/>
          <w:numId w:val="20"/>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F978E4" w:rsidRDefault="008B4C36" w:rsidP="008B4C36">
      <w:pPr>
        <w:spacing w:line="276" w:lineRule="auto"/>
        <w:jc w:val="both"/>
        <w:rPr>
          <w:rFonts w:ascii="Times New Roman" w:eastAsia="Century Gothic" w:hAnsi="Times New Roman" w:cs="Times New Roman"/>
        </w:rPr>
      </w:pPr>
    </w:p>
    <w:p w14:paraId="5AE00252"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Os atos previstos como infrações administrativas na </w:t>
      </w:r>
      <w:hyperlink r:id="rId37" w:history="1">
        <w:r w:rsidRPr="00F978E4">
          <w:rPr>
            <w:rStyle w:val="Hyperlink"/>
            <w:rFonts w:ascii="Times New Roman" w:eastAsia="Century Gothic" w:hAnsi="Times New Roman" w:cs="Times New Roman"/>
          </w:rPr>
          <w:t>Lei nº 14.133, de 2021</w:t>
        </w:r>
      </w:hyperlink>
      <w:r w:rsidRPr="00F978E4">
        <w:rPr>
          <w:rFonts w:ascii="Times New Roman" w:eastAsia="Century Gothic" w:hAnsi="Times New Roman" w:cs="Times New Roman"/>
        </w:rPr>
        <w:t xml:space="preserve">, ou em outras leis de licitações e contratos da Administração Pública que também sejam tipificados como atos </w:t>
      </w:r>
      <w:r w:rsidRPr="00F978E4">
        <w:rPr>
          <w:rFonts w:ascii="Times New Roman" w:eastAsia="Century Gothic" w:hAnsi="Times New Roman" w:cs="Times New Roman"/>
        </w:rPr>
        <w:lastRenderedPageBreak/>
        <w:t xml:space="preserve">lesivos na </w:t>
      </w:r>
      <w:hyperlink r:id="rId38" w:history="1">
        <w:r w:rsidRPr="00F978E4">
          <w:rPr>
            <w:rStyle w:val="Hyperlink"/>
            <w:rFonts w:ascii="Times New Roman" w:eastAsia="Century Gothic" w:hAnsi="Times New Roman" w:cs="Times New Roman"/>
          </w:rPr>
          <w:t>Lei nº 12.846, de 2013</w:t>
        </w:r>
      </w:hyperlink>
      <w:r w:rsidRPr="00F978E4">
        <w:rPr>
          <w:rFonts w:ascii="Times New Roman" w:eastAsia="Century Gothic" w:hAnsi="Times New Roman" w:cs="Times New Roman"/>
        </w:rPr>
        <w:t>, serão apurados e julgados conjuntamente, nos mesmos autos, observados o rito procedimental e autoridade competente definidos na referida Lei (</w:t>
      </w:r>
      <w:hyperlink r:id="rId39" w:history="1">
        <w:r w:rsidRPr="00F978E4">
          <w:rPr>
            <w:rStyle w:val="Hyperlink"/>
            <w:rFonts w:ascii="Times New Roman" w:eastAsia="Century Gothic" w:hAnsi="Times New Roman" w:cs="Times New Roman"/>
          </w:rPr>
          <w:t>art. 159</w:t>
        </w:r>
      </w:hyperlink>
      <w:r w:rsidRPr="00F978E4">
        <w:rPr>
          <w:rFonts w:ascii="Times New Roman" w:eastAsia="Century Gothic" w:hAnsi="Times New Roman" w:cs="Times New Roman"/>
        </w:rPr>
        <w:t>).</w:t>
      </w:r>
    </w:p>
    <w:p w14:paraId="5EC5F920" w14:textId="77777777" w:rsidR="008B4C36" w:rsidRPr="00F978E4" w:rsidRDefault="008B4C36" w:rsidP="008B4C36">
      <w:pPr>
        <w:spacing w:line="276" w:lineRule="auto"/>
        <w:jc w:val="both"/>
        <w:rPr>
          <w:rFonts w:ascii="Times New Roman" w:eastAsia="Century Gothic" w:hAnsi="Times New Roman" w:cs="Times New Roman"/>
        </w:rPr>
      </w:pPr>
    </w:p>
    <w:p w14:paraId="6BF32BB2"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0" w:anchor="art160" w:history="1">
        <w:r w:rsidRPr="00F978E4">
          <w:rPr>
            <w:rStyle w:val="Hyperlink"/>
            <w:rFonts w:ascii="Times New Roman" w:eastAsia="Century Gothic" w:hAnsi="Times New Roman" w:cs="Times New Roman"/>
          </w:rPr>
          <w:t>art. 160, da Lei nº 14.133, de 2021</w:t>
        </w:r>
      </w:hyperlink>
      <w:r w:rsidRPr="00F978E4">
        <w:rPr>
          <w:rFonts w:ascii="Times New Roman" w:eastAsia="Century Gothic" w:hAnsi="Times New Roman" w:cs="Times New Roman"/>
        </w:rPr>
        <w:t>).</w:t>
      </w:r>
    </w:p>
    <w:p w14:paraId="6AE03B28"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F978E4">
        <w:rPr>
          <w:rFonts w:ascii="Times New Roman" w:eastAsia="Century Gothic" w:hAnsi="Times New Roman" w:cs="Times New Roman"/>
        </w:rPr>
        <w:t>Ceis</w:t>
      </w:r>
      <w:proofErr w:type="spellEnd"/>
      <w:r w:rsidRPr="00F978E4">
        <w:rPr>
          <w:rFonts w:ascii="Times New Roman" w:eastAsia="Century Gothic" w:hAnsi="Times New Roman" w:cs="Times New Roman"/>
        </w:rPr>
        <w:t>) e no Cadastro Nacional de Empresas Punidas (</w:t>
      </w:r>
      <w:proofErr w:type="spellStart"/>
      <w:r w:rsidRPr="00F978E4">
        <w:rPr>
          <w:rFonts w:ascii="Times New Roman" w:eastAsia="Century Gothic" w:hAnsi="Times New Roman" w:cs="Times New Roman"/>
        </w:rPr>
        <w:t>Cnep</w:t>
      </w:r>
      <w:proofErr w:type="spellEnd"/>
      <w:r w:rsidRPr="00F978E4">
        <w:rPr>
          <w:rFonts w:ascii="Times New Roman" w:eastAsia="Century Gothic" w:hAnsi="Times New Roman" w:cs="Times New Roman"/>
        </w:rPr>
        <w:t>), instituídos no âmbito do Poder Executivo Federal. (</w:t>
      </w:r>
      <w:hyperlink r:id="rId41" w:anchor="art161" w:history="1">
        <w:r w:rsidRPr="00F978E4">
          <w:rPr>
            <w:rStyle w:val="Hyperlink"/>
            <w:rFonts w:ascii="Times New Roman" w:eastAsia="Century Gothic" w:hAnsi="Times New Roman" w:cs="Times New Roman"/>
          </w:rPr>
          <w:t>Art. 161, da Lei nº 14.133, de 2021</w:t>
        </w:r>
      </w:hyperlink>
      <w:r w:rsidRPr="00F978E4">
        <w:rPr>
          <w:rStyle w:val="Hyperlink"/>
          <w:rFonts w:ascii="Times New Roman" w:eastAsia="Century Gothic" w:hAnsi="Times New Roman" w:cs="Times New Roman"/>
        </w:rPr>
        <w:t xml:space="preserve"> e art. 57 do Decreto Municipal nº 2.977/2023</w:t>
      </w:r>
      <w:r w:rsidRPr="00F978E4">
        <w:rPr>
          <w:rFonts w:ascii="Times New Roman" w:eastAsia="Century Gothic" w:hAnsi="Times New Roman" w:cs="Times New Roman"/>
        </w:rPr>
        <w:t>).</w:t>
      </w:r>
    </w:p>
    <w:p w14:paraId="393EC6A3" w14:textId="77777777" w:rsidR="008B4C36" w:rsidRPr="00F978E4"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2" w:anchor="163" w:history="1">
        <w:r w:rsidRPr="00F978E4">
          <w:rPr>
            <w:rStyle w:val="Hyperlink"/>
            <w:rFonts w:ascii="Times New Roman" w:eastAsia="Century Gothic" w:hAnsi="Times New Roman" w:cs="Times New Roman"/>
          </w:rPr>
          <w:t>art. 163 da Lei nº 14.133/21</w:t>
        </w:r>
      </w:hyperlink>
      <w:r w:rsidRPr="00F978E4">
        <w:rPr>
          <w:rFonts w:ascii="Times New Roman" w:eastAsia="Century Gothic" w:hAnsi="Times New Roman" w:cs="Times New Roman"/>
        </w:rPr>
        <w:t>.</w:t>
      </w:r>
    </w:p>
    <w:p w14:paraId="02E35F8C" w14:textId="77777777" w:rsidR="008B4C36" w:rsidRPr="00F978E4" w:rsidRDefault="008B4C36" w:rsidP="008B4C36">
      <w:pPr>
        <w:spacing w:line="276" w:lineRule="auto"/>
        <w:jc w:val="both"/>
        <w:rPr>
          <w:rFonts w:ascii="Times New Roman" w:eastAsia="Century Gothic" w:hAnsi="Times New Roman" w:cs="Times New Roman"/>
        </w:rPr>
      </w:pPr>
    </w:p>
    <w:p w14:paraId="67D54198" w14:textId="77777777" w:rsidR="008B4C36" w:rsidRPr="00F978E4" w:rsidRDefault="008B4C36" w:rsidP="00B06DD1">
      <w:pPr>
        <w:numPr>
          <w:ilvl w:val="1"/>
          <w:numId w:val="22"/>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8"/>
    <w:p w14:paraId="7B4245D9" w14:textId="77777777" w:rsidR="008B4C36" w:rsidRPr="00F978E4" w:rsidRDefault="008B4C36" w:rsidP="008B4C36">
      <w:pPr>
        <w:spacing w:line="276" w:lineRule="auto"/>
        <w:jc w:val="both"/>
        <w:rPr>
          <w:rFonts w:ascii="Times New Roman" w:hAnsi="Times New Roman" w:cs="Times New Roman"/>
        </w:rPr>
      </w:pPr>
    </w:p>
    <w:p w14:paraId="387EA0AD" w14:textId="77777777" w:rsidR="008B4C36" w:rsidRPr="00F978E4" w:rsidRDefault="008B4C36" w:rsidP="008B4C36">
      <w:pPr>
        <w:pStyle w:val="Ttulo4"/>
        <w:spacing w:before="0" w:line="276" w:lineRule="auto"/>
        <w:jc w:val="both"/>
        <w:rPr>
          <w:rFonts w:ascii="Times New Roman" w:hAnsi="Times New Roman" w:cs="Times New Roman"/>
          <w:b/>
          <w:bCs/>
          <w:i w:val="0"/>
          <w:iCs w:val="0"/>
          <w:color w:val="auto"/>
        </w:rPr>
      </w:pPr>
      <w:bookmarkStart w:id="50" w:name="_Hlk163469192"/>
      <w:r w:rsidRPr="00F978E4">
        <w:rPr>
          <w:rFonts w:ascii="Times New Roman" w:hAnsi="Times New Roman" w:cs="Times New Roman"/>
          <w:b/>
          <w:bCs/>
          <w:i w:val="0"/>
          <w:smallCaps/>
          <w:color w:val="auto"/>
        </w:rPr>
        <w:t>Cláusula Décima Terceira -     Da Extinção Contratual</w:t>
      </w:r>
    </w:p>
    <w:p w14:paraId="6CE6D6A6" w14:textId="77777777" w:rsidR="008B4C36" w:rsidRPr="00F978E4"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Pr="00F978E4" w:rsidRDefault="008B4C36" w:rsidP="008B4C36">
      <w:pPr>
        <w:spacing w:line="276" w:lineRule="auto"/>
        <w:jc w:val="both"/>
        <w:rPr>
          <w:rFonts w:ascii="Times New Roman" w:eastAsia="Arial" w:hAnsi="Times New Roman" w:cs="Times New Roman"/>
        </w:rPr>
      </w:pPr>
      <w:r w:rsidRPr="00F978E4">
        <w:rPr>
          <w:rFonts w:ascii="Times New Roman" w:hAnsi="Times New Roman" w:cs="Times New Roman"/>
          <w:b/>
        </w:rPr>
        <w:t xml:space="preserve">13.1. </w:t>
      </w:r>
      <w:r w:rsidRPr="00F978E4">
        <w:rPr>
          <w:rFonts w:ascii="Times New Roman" w:eastAsia="Arial" w:hAnsi="Times New Roman" w:cs="Times New Roman"/>
        </w:rPr>
        <w:t>O contrato se extingue quando cumpridas as obrigações de ambas as partes.</w:t>
      </w:r>
    </w:p>
    <w:p w14:paraId="2DE31876" w14:textId="77777777" w:rsidR="008B4C36" w:rsidRPr="00F978E4"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F978E4" w:rsidRDefault="008B4C36" w:rsidP="008B4C36">
      <w:pPr>
        <w:pStyle w:val="PargrafodaLista"/>
        <w:tabs>
          <w:tab w:val="left" w:pos="142"/>
        </w:tabs>
        <w:spacing w:line="276" w:lineRule="auto"/>
        <w:ind w:left="0"/>
        <w:jc w:val="both"/>
        <w:rPr>
          <w:rFonts w:ascii="Times New Roman" w:hAnsi="Times New Roman" w:cs="Times New Roman"/>
        </w:rPr>
      </w:pPr>
      <w:r w:rsidRPr="00F978E4">
        <w:rPr>
          <w:rFonts w:ascii="Times New Roman" w:hAnsi="Times New Roman" w:cs="Times New Roman"/>
          <w:b/>
          <w:bCs/>
        </w:rPr>
        <w:t>13.2.</w:t>
      </w:r>
      <w:r w:rsidRPr="00F978E4">
        <w:rPr>
          <w:rFonts w:ascii="Times New Roman" w:hAnsi="Times New Roman" w:cs="Times New Roman"/>
        </w:rPr>
        <w:t xml:space="preserve"> O presente contrato também poderá ser extinto:</w:t>
      </w:r>
    </w:p>
    <w:p w14:paraId="13364B4B" w14:textId="77777777" w:rsidR="008B4C36" w:rsidRPr="00F978E4" w:rsidRDefault="008B4C36" w:rsidP="008B4C36">
      <w:pPr>
        <w:spacing w:line="276" w:lineRule="auto"/>
        <w:jc w:val="both"/>
        <w:rPr>
          <w:rFonts w:ascii="Times New Roman" w:hAnsi="Times New Roman" w:cs="Times New Roman"/>
        </w:rPr>
      </w:pPr>
    </w:p>
    <w:p w14:paraId="24F34202" w14:textId="77777777" w:rsidR="008B4C36" w:rsidRPr="00F978E4" w:rsidRDefault="008B4C36" w:rsidP="00B06DD1">
      <w:pPr>
        <w:pStyle w:val="PargrafodaLista"/>
        <w:numPr>
          <w:ilvl w:val="2"/>
          <w:numId w:val="23"/>
        </w:numPr>
        <w:spacing w:line="276" w:lineRule="auto"/>
        <w:jc w:val="both"/>
        <w:rPr>
          <w:rFonts w:ascii="Times New Roman" w:hAnsi="Times New Roman" w:cs="Times New Roman"/>
        </w:rPr>
      </w:pPr>
      <w:r w:rsidRPr="00F978E4">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F978E4"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F978E4" w:rsidRDefault="008B4C36" w:rsidP="00B06DD1">
      <w:pPr>
        <w:pStyle w:val="PargrafodaLista"/>
        <w:numPr>
          <w:ilvl w:val="2"/>
          <w:numId w:val="23"/>
        </w:numPr>
        <w:spacing w:line="276" w:lineRule="auto"/>
        <w:jc w:val="both"/>
        <w:rPr>
          <w:rFonts w:ascii="Times New Roman" w:hAnsi="Times New Roman" w:cs="Times New Roman"/>
        </w:rPr>
      </w:pPr>
      <w:r w:rsidRPr="00F978E4">
        <w:rPr>
          <w:rFonts w:ascii="Times New Roman" w:hAnsi="Times New Roman" w:cs="Times New Roman"/>
        </w:rPr>
        <w:t>Amigavelmente, nos termos do art. 138, inciso II, da Lei nº 14.133/2021.</w:t>
      </w:r>
    </w:p>
    <w:p w14:paraId="326D23B1" w14:textId="77777777" w:rsidR="008B4C36" w:rsidRPr="00F978E4" w:rsidRDefault="008B4C36" w:rsidP="008B4C36">
      <w:pPr>
        <w:spacing w:line="276" w:lineRule="auto"/>
        <w:jc w:val="both"/>
        <w:rPr>
          <w:rFonts w:ascii="Times New Roman" w:hAnsi="Times New Roman" w:cs="Times New Roman"/>
        </w:rPr>
      </w:pPr>
    </w:p>
    <w:p w14:paraId="1FFEF9C5"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13.3.</w:t>
      </w:r>
      <w:r w:rsidRPr="00F978E4">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F978E4" w:rsidRDefault="008B4C36" w:rsidP="008B4C36">
      <w:pPr>
        <w:spacing w:line="276" w:lineRule="auto"/>
        <w:jc w:val="both"/>
        <w:rPr>
          <w:rFonts w:ascii="Times New Roman" w:hAnsi="Times New Roman" w:cs="Times New Roman"/>
          <w:b/>
          <w:bCs/>
        </w:rPr>
      </w:pPr>
    </w:p>
    <w:p w14:paraId="653D26FF"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lastRenderedPageBreak/>
        <w:t>13.4.</w:t>
      </w:r>
      <w:r w:rsidRPr="00F978E4">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F978E4"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F978E4" w:rsidRDefault="008B4C36" w:rsidP="008B4C36">
      <w:pPr>
        <w:pStyle w:val="PargrafodaLista"/>
        <w:spacing w:line="276" w:lineRule="auto"/>
        <w:ind w:left="142" w:hanging="142"/>
        <w:jc w:val="both"/>
        <w:rPr>
          <w:rFonts w:ascii="Times New Roman" w:hAnsi="Times New Roman" w:cs="Times New Roman"/>
        </w:rPr>
      </w:pPr>
      <w:r w:rsidRPr="00F978E4">
        <w:rPr>
          <w:rFonts w:ascii="Times New Roman" w:hAnsi="Times New Roman" w:cs="Times New Roman"/>
          <w:b/>
          <w:bCs/>
        </w:rPr>
        <w:t>13.5.</w:t>
      </w:r>
      <w:r w:rsidRPr="00F978E4">
        <w:rPr>
          <w:rFonts w:ascii="Times New Roman" w:hAnsi="Times New Roman" w:cs="Times New Roman"/>
        </w:rPr>
        <w:t xml:space="preserve"> O TERMO DE RESCISÃO SERÁ PRECEDIDO DE RELATÓRIO INDICATIVO DOS SEGUINTES ASPECTOS, CONFORME O CASO:</w:t>
      </w:r>
    </w:p>
    <w:p w14:paraId="53645E15" w14:textId="77777777" w:rsidR="008B4C36" w:rsidRPr="00F978E4" w:rsidRDefault="008B4C36" w:rsidP="008B4C36">
      <w:pPr>
        <w:spacing w:line="276" w:lineRule="auto"/>
        <w:jc w:val="both"/>
        <w:rPr>
          <w:rFonts w:ascii="Times New Roman" w:hAnsi="Times New Roman" w:cs="Times New Roman"/>
        </w:rPr>
      </w:pPr>
    </w:p>
    <w:p w14:paraId="4C7A2E16" w14:textId="77777777" w:rsidR="008B4C36" w:rsidRPr="00F978E4" w:rsidRDefault="008B4C36" w:rsidP="00B06DD1">
      <w:pPr>
        <w:pStyle w:val="PargrafodaLista"/>
        <w:numPr>
          <w:ilvl w:val="2"/>
          <w:numId w:val="24"/>
        </w:numPr>
        <w:spacing w:line="276" w:lineRule="auto"/>
        <w:ind w:hanging="437"/>
        <w:jc w:val="both"/>
        <w:rPr>
          <w:rFonts w:ascii="Times New Roman" w:hAnsi="Times New Roman" w:cs="Times New Roman"/>
        </w:rPr>
      </w:pPr>
      <w:r w:rsidRPr="00F978E4">
        <w:rPr>
          <w:rFonts w:ascii="Times New Roman" w:hAnsi="Times New Roman" w:cs="Times New Roman"/>
        </w:rPr>
        <w:t>Balanço dos eventos contratuais já cumpridos ou parcialmente cumpridos;</w:t>
      </w:r>
    </w:p>
    <w:p w14:paraId="0646CF66" w14:textId="77777777" w:rsidR="008B4C36" w:rsidRPr="00F978E4" w:rsidRDefault="008B4C36" w:rsidP="00B06DD1">
      <w:pPr>
        <w:pStyle w:val="PargrafodaLista"/>
        <w:numPr>
          <w:ilvl w:val="2"/>
          <w:numId w:val="24"/>
        </w:numPr>
        <w:spacing w:line="276" w:lineRule="auto"/>
        <w:ind w:hanging="437"/>
        <w:jc w:val="both"/>
        <w:rPr>
          <w:rFonts w:ascii="Times New Roman" w:hAnsi="Times New Roman" w:cs="Times New Roman"/>
        </w:rPr>
      </w:pPr>
      <w:r w:rsidRPr="00F978E4">
        <w:rPr>
          <w:rFonts w:ascii="Times New Roman" w:hAnsi="Times New Roman" w:cs="Times New Roman"/>
        </w:rPr>
        <w:t>Relação dos pagamentos já efetuados e ainda devidos;</w:t>
      </w:r>
    </w:p>
    <w:p w14:paraId="658F2184" w14:textId="77777777" w:rsidR="008B4C36" w:rsidRPr="00F978E4" w:rsidRDefault="008B4C36" w:rsidP="00B06DD1">
      <w:pPr>
        <w:pStyle w:val="PargrafodaLista"/>
        <w:numPr>
          <w:ilvl w:val="2"/>
          <w:numId w:val="24"/>
        </w:numPr>
        <w:spacing w:line="276" w:lineRule="auto"/>
        <w:ind w:left="567" w:firstLine="1"/>
        <w:jc w:val="both"/>
        <w:rPr>
          <w:rFonts w:ascii="Times New Roman" w:hAnsi="Times New Roman" w:cs="Times New Roman"/>
        </w:rPr>
      </w:pPr>
      <w:r w:rsidRPr="00F978E4">
        <w:rPr>
          <w:rFonts w:ascii="Times New Roman" w:hAnsi="Times New Roman" w:cs="Times New Roman"/>
        </w:rPr>
        <w:t>Indenizações e multas.</w:t>
      </w:r>
    </w:p>
    <w:p w14:paraId="3F05BE43" w14:textId="77777777" w:rsidR="008B4C36" w:rsidRPr="00F978E4" w:rsidRDefault="008B4C36" w:rsidP="008B4C36">
      <w:pPr>
        <w:spacing w:line="276" w:lineRule="auto"/>
        <w:jc w:val="both"/>
        <w:rPr>
          <w:rFonts w:ascii="Times New Roman" w:hAnsi="Times New Roman" w:cs="Times New Roman"/>
        </w:rPr>
      </w:pPr>
    </w:p>
    <w:p w14:paraId="5A60ED1A" w14:textId="77777777" w:rsidR="008B4C36" w:rsidRPr="00F978E4" w:rsidRDefault="008B4C36" w:rsidP="00B06DD1">
      <w:pPr>
        <w:numPr>
          <w:ilvl w:val="1"/>
          <w:numId w:val="24"/>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color w:val="000000"/>
        </w:rPr>
        <w:t xml:space="preserve">A extinção do contrato não configura óbice para o reconhecimento do desequilíbrio econômico-financeiro, </w:t>
      </w:r>
      <w:r w:rsidRPr="00F978E4">
        <w:rPr>
          <w:rFonts w:ascii="Times New Roman" w:eastAsia="Century Gothic" w:hAnsi="Times New Roman" w:cs="Times New Roman"/>
        </w:rPr>
        <w:t>hipótese em que será concedida indenização por meio de termo indenizatório (</w:t>
      </w:r>
      <w:hyperlink r:id="rId43" w:anchor="art131" w:history="1">
        <w:r w:rsidRPr="00F978E4">
          <w:rPr>
            <w:rStyle w:val="Hyperlink"/>
            <w:rFonts w:ascii="Times New Roman" w:eastAsia="Century Gothic" w:hAnsi="Times New Roman" w:cs="Times New Roman"/>
          </w:rPr>
          <w:t xml:space="preserve">art. 131, </w:t>
        </w:r>
      </w:hyperlink>
      <w:hyperlink r:id="rId44" w:anchor="art131" w:history="1">
        <w:r w:rsidRPr="00F978E4">
          <w:rPr>
            <w:rStyle w:val="Hyperlink"/>
            <w:rFonts w:ascii="Times New Roman" w:eastAsia="Century Gothic" w:hAnsi="Times New Roman" w:cs="Times New Roman"/>
            <w:i/>
          </w:rPr>
          <w:t xml:space="preserve">caput, </w:t>
        </w:r>
      </w:hyperlink>
      <w:hyperlink r:id="rId45" w:anchor="art131" w:history="1">
        <w:r w:rsidRPr="00F978E4">
          <w:rPr>
            <w:rStyle w:val="Hyperlink"/>
            <w:rFonts w:ascii="Times New Roman" w:eastAsia="Century Gothic" w:hAnsi="Times New Roman" w:cs="Times New Roman"/>
          </w:rPr>
          <w:t>da Lei n.º 14.133, de 2021</w:t>
        </w:r>
      </w:hyperlink>
      <w:r w:rsidRPr="00F978E4">
        <w:rPr>
          <w:rFonts w:ascii="Times New Roman" w:eastAsia="Century Gothic" w:hAnsi="Times New Roman" w:cs="Times New Roman"/>
        </w:rPr>
        <w:t xml:space="preserve">). </w:t>
      </w:r>
    </w:p>
    <w:p w14:paraId="5374D357" w14:textId="77777777" w:rsidR="008B4C36" w:rsidRPr="00F978E4" w:rsidRDefault="008B4C36" w:rsidP="008B4C36">
      <w:pPr>
        <w:spacing w:line="276" w:lineRule="auto"/>
        <w:jc w:val="both"/>
        <w:rPr>
          <w:rFonts w:ascii="Times New Roman" w:hAnsi="Times New Roman" w:cs="Times New Roman"/>
        </w:rPr>
      </w:pPr>
    </w:p>
    <w:bookmarkEnd w:id="50"/>
    <w:p w14:paraId="43DC82BA"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Quarta-     Vedações</w:t>
      </w:r>
    </w:p>
    <w:p w14:paraId="7D8FF667" w14:textId="77777777" w:rsidR="008B4C36" w:rsidRPr="00F978E4"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F978E4" w:rsidRDefault="008B4C36" w:rsidP="00B06DD1">
      <w:pPr>
        <w:pStyle w:val="PargrafodaLista"/>
        <w:numPr>
          <w:ilvl w:val="1"/>
          <w:numId w:val="25"/>
        </w:numPr>
        <w:spacing w:after="160" w:line="276" w:lineRule="auto"/>
        <w:jc w:val="both"/>
        <w:rPr>
          <w:rFonts w:ascii="Times New Roman" w:hAnsi="Times New Roman" w:cs="Times New Roman"/>
        </w:rPr>
      </w:pPr>
      <w:r w:rsidRPr="00F978E4">
        <w:rPr>
          <w:rFonts w:ascii="Times New Roman" w:eastAsia="Calibri" w:hAnsi="Times New Roman" w:cs="Times New Roman"/>
          <w:color w:val="000000"/>
        </w:rPr>
        <w:t>É vedada à Contratada:</w:t>
      </w:r>
    </w:p>
    <w:p w14:paraId="15E6BB18" w14:textId="77777777" w:rsidR="008B4C36" w:rsidRPr="00F978E4"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Pr="00F978E4" w:rsidRDefault="008B4C36" w:rsidP="00B06DD1">
      <w:pPr>
        <w:pStyle w:val="PargrafodaLista"/>
        <w:numPr>
          <w:ilvl w:val="2"/>
          <w:numId w:val="25"/>
        </w:numPr>
        <w:spacing w:after="160" w:line="276" w:lineRule="auto"/>
        <w:ind w:hanging="11"/>
        <w:jc w:val="both"/>
        <w:rPr>
          <w:rFonts w:ascii="Times New Roman" w:eastAsia="Calibri" w:hAnsi="Times New Roman" w:cs="Times New Roman"/>
        </w:rPr>
      </w:pPr>
      <w:r w:rsidRPr="00F978E4">
        <w:rPr>
          <w:rFonts w:ascii="Times New Roman" w:eastAsia="Calibri" w:hAnsi="Times New Roman" w:cs="Times New Roman"/>
        </w:rPr>
        <w:t>Caucionar ou utilizar este Contrato para qualquer operação financeira;</w:t>
      </w:r>
    </w:p>
    <w:p w14:paraId="6D17C0F6" w14:textId="77777777" w:rsidR="008B4C36" w:rsidRPr="00F978E4" w:rsidRDefault="008B4C36" w:rsidP="00B06DD1">
      <w:pPr>
        <w:pStyle w:val="PargrafodaLista"/>
        <w:numPr>
          <w:ilvl w:val="2"/>
          <w:numId w:val="25"/>
        </w:numPr>
        <w:spacing w:line="276" w:lineRule="auto"/>
        <w:ind w:hanging="11"/>
        <w:jc w:val="both"/>
        <w:rPr>
          <w:rFonts w:ascii="Times New Roman" w:eastAsia="Calibri" w:hAnsi="Times New Roman" w:cs="Times New Roman"/>
        </w:rPr>
      </w:pPr>
      <w:r w:rsidRPr="00F978E4">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F978E4" w:rsidRDefault="008B4C36" w:rsidP="008B4C36">
      <w:pPr>
        <w:spacing w:line="276" w:lineRule="auto"/>
        <w:rPr>
          <w:rFonts w:ascii="Times New Roman" w:hAnsi="Times New Roman" w:cs="Times New Roman"/>
        </w:rPr>
      </w:pPr>
    </w:p>
    <w:p w14:paraId="4EB3D26A"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Quinta-     das Alterações</w:t>
      </w:r>
    </w:p>
    <w:p w14:paraId="639C16C1" w14:textId="77777777" w:rsidR="008B4C36" w:rsidRPr="00F978E4" w:rsidRDefault="008B4C36" w:rsidP="008B4C36">
      <w:pPr>
        <w:spacing w:line="276" w:lineRule="auto"/>
        <w:rPr>
          <w:rFonts w:ascii="Times New Roman" w:hAnsi="Times New Roman" w:cs="Times New Roman"/>
        </w:rPr>
      </w:pPr>
    </w:p>
    <w:p w14:paraId="7621D9AE"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Eventuais alterações contratuais reger-se-ão pela disciplina do art. 124 da Lei nº 14.133/2021.</w:t>
      </w:r>
    </w:p>
    <w:p w14:paraId="0BA8D3D0" w14:textId="77777777" w:rsidR="008B4C36" w:rsidRPr="00F978E4" w:rsidRDefault="008B4C36" w:rsidP="008B4C36">
      <w:pPr>
        <w:spacing w:line="276" w:lineRule="auto"/>
        <w:jc w:val="both"/>
        <w:rPr>
          <w:rFonts w:ascii="Times New Roman" w:hAnsi="Times New Roman" w:cs="Times New Roman"/>
        </w:rPr>
      </w:pPr>
    </w:p>
    <w:p w14:paraId="66D27FBE"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F978E4" w:rsidRDefault="008B4C36" w:rsidP="008B4C36">
      <w:pPr>
        <w:pStyle w:val="PargrafodaLista"/>
        <w:spacing w:line="276" w:lineRule="auto"/>
        <w:ind w:left="0"/>
        <w:rPr>
          <w:rFonts w:ascii="Times New Roman" w:hAnsi="Times New Roman" w:cs="Times New Roman"/>
        </w:rPr>
      </w:pPr>
    </w:p>
    <w:p w14:paraId="02706DEA" w14:textId="77777777" w:rsidR="008B4C36" w:rsidRPr="00F978E4" w:rsidRDefault="008B4C36" w:rsidP="00B06DD1">
      <w:pPr>
        <w:pStyle w:val="PargrafodaLista"/>
        <w:numPr>
          <w:ilvl w:val="1"/>
          <w:numId w:val="26"/>
        </w:numPr>
        <w:spacing w:line="276" w:lineRule="auto"/>
        <w:ind w:left="0" w:firstLine="0"/>
        <w:jc w:val="both"/>
        <w:rPr>
          <w:rFonts w:ascii="Times New Roman" w:hAnsi="Times New Roman" w:cs="Times New Roman"/>
        </w:rPr>
      </w:pPr>
      <w:r w:rsidRPr="00F978E4">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F978E4" w:rsidRDefault="008B4C36" w:rsidP="008B4C36">
      <w:pPr>
        <w:pStyle w:val="PargrafodaLista"/>
        <w:spacing w:line="276" w:lineRule="auto"/>
        <w:ind w:left="0"/>
        <w:rPr>
          <w:rFonts w:ascii="Times New Roman" w:hAnsi="Times New Roman" w:cs="Times New Roman"/>
        </w:rPr>
      </w:pPr>
    </w:p>
    <w:p w14:paraId="4F9B17DE" w14:textId="77777777" w:rsidR="008B4C36" w:rsidRPr="00F978E4" w:rsidRDefault="008B4C36" w:rsidP="00B06DD1">
      <w:pPr>
        <w:numPr>
          <w:ilvl w:val="1"/>
          <w:numId w:val="26"/>
        </w:numPr>
        <w:spacing w:line="276" w:lineRule="auto"/>
        <w:ind w:left="0" w:firstLine="0"/>
        <w:jc w:val="both"/>
        <w:rPr>
          <w:rFonts w:ascii="Times New Roman" w:eastAsia="Century Gothic" w:hAnsi="Times New Roman" w:cs="Times New Roman"/>
        </w:rPr>
      </w:pPr>
      <w:r w:rsidRPr="00F978E4">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6" w:anchor="art136" w:history="1">
        <w:r w:rsidRPr="00F978E4">
          <w:rPr>
            <w:rStyle w:val="Hyperlink"/>
            <w:rFonts w:ascii="Times New Roman" w:eastAsia="Century Gothic" w:hAnsi="Times New Roman" w:cs="Times New Roman"/>
          </w:rPr>
          <w:t>art. 136 da Lei nº 14.133, de 2021</w:t>
        </w:r>
      </w:hyperlink>
      <w:r w:rsidRPr="00F978E4">
        <w:rPr>
          <w:rFonts w:ascii="Times New Roman" w:eastAsia="Century Gothic" w:hAnsi="Times New Roman" w:cs="Times New Roman"/>
        </w:rPr>
        <w:t>.</w:t>
      </w:r>
    </w:p>
    <w:p w14:paraId="0BEF8721" w14:textId="77777777" w:rsidR="008B4C36" w:rsidRPr="00F978E4" w:rsidRDefault="008B4C36" w:rsidP="008B4C36">
      <w:pPr>
        <w:spacing w:line="276" w:lineRule="auto"/>
        <w:jc w:val="both"/>
        <w:rPr>
          <w:rFonts w:ascii="Times New Roman" w:hAnsi="Times New Roman" w:cs="Times New Roman"/>
        </w:rPr>
      </w:pPr>
    </w:p>
    <w:p w14:paraId="7F1FAA8B"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Sexta-     Dos Casos Omissos</w:t>
      </w:r>
    </w:p>
    <w:p w14:paraId="7CDE811E" w14:textId="77777777" w:rsidR="008B4C36" w:rsidRPr="00F978E4" w:rsidRDefault="008B4C36" w:rsidP="008B4C36">
      <w:pPr>
        <w:spacing w:line="276" w:lineRule="auto"/>
        <w:jc w:val="both"/>
        <w:rPr>
          <w:rFonts w:ascii="Times New Roman" w:eastAsia="Calibri" w:hAnsi="Times New Roman" w:cs="Times New Roman"/>
        </w:rPr>
      </w:pPr>
    </w:p>
    <w:p w14:paraId="7F0C4804" w14:textId="77777777" w:rsidR="008B4C36" w:rsidRPr="00F978E4" w:rsidRDefault="008B4C36" w:rsidP="008B4C36">
      <w:pPr>
        <w:spacing w:line="276" w:lineRule="auto"/>
        <w:ind w:right="48"/>
        <w:jc w:val="both"/>
        <w:rPr>
          <w:rFonts w:ascii="Times New Roman" w:eastAsia="Arial" w:hAnsi="Times New Roman" w:cs="Times New Roman"/>
        </w:rPr>
      </w:pPr>
      <w:r w:rsidRPr="00F978E4">
        <w:rPr>
          <w:rFonts w:ascii="Times New Roman" w:hAnsi="Times New Roman" w:cs="Times New Roman"/>
          <w:b/>
          <w:bCs/>
        </w:rPr>
        <w:t>16.1.</w:t>
      </w:r>
      <w:r w:rsidRPr="00F978E4">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F978E4">
        <w:rPr>
          <w:rFonts w:ascii="Times New Roman" w:eastAsia="Century Gothic" w:hAnsi="Times New Roman" w:cs="Times New Roman"/>
        </w:rPr>
        <w:t xml:space="preserve">as disposições contidas na </w:t>
      </w:r>
      <w:hyperlink r:id="rId47" w:history="1">
        <w:r w:rsidRPr="00F978E4">
          <w:rPr>
            <w:rStyle w:val="Hyperlink"/>
            <w:rFonts w:ascii="Times New Roman" w:eastAsia="Century Gothic" w:hAnsi="Times New Roman" w:cs="Times New Roman"/>
          </w:rPr>
          <w:t>Lei nº 8.078, de 1990 – Código de Defesa do Consumidor</w:t>
        </w:r>
      </w:hyperlink>
      <w:r w:rsidRPr="00F978E4">
        <w:rPr>
          <w:rFonts w:ascii="Times New Roman" w:eastAsia="Arial" w:hAnsi="Times New Roman" w:cs="Times New Roman"/>
        </w:rPr>
        <w:t xml:space="preserve"> e normas e princípios gerais dos contratos.</w:t>
      </w:r>
    </w:p>
    <w:p w14:paraId="1533C5DB" w14:textId="77777777" w:rsidR="008B4C36" w:rsidRPr="00F978E4" w:rsidRDefault="008B4C36" w:rsidP="008B4C36">
      <w:pPr>
        <w:spacing w:line="276" w:lineRule="auto"/>
        <w:rPr>
          <w:rFonts w:ascii="Times New Roman" w:hAnsi="Times New Roman" w:cs="Times New Roman"/>
        </w:rPr>
      </w:pPr>
    </w:p>
    <w:p w14:paraId="7E3A1488"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r w:rsidRPr="00F978E4">
        <w:rPr>
          <w:rFonts w:ascii="Times New Roman" w:hAnsi="Times New Roman" w:cs="Times New Roman"/>
          <w:b/>
          <w:bCs/>
          <w:i w:val="0"/>
          <w:smallCaps/>
          <w:color w:val="auto"/>
        </w:rPr>
        <w:t>Cláusula Décima Sétima-     Da Publicação</w:t>
      </w:r>
    </w:p>
    <w:p w14:paraId="1532AB88" w14:textId="77777777" w:rsidR="008B4C36" w:rsidRPr="00F978E4" w:rsidRDefault="008B4C36" w:rsidP="008B4C36">
      <w:pPr>
        <w:spacing w:line="276" w:lineRule="auto"/>
        <w:rPr>
          <w:rFonts w:ascii="Times New Roman" w:hAnsi="Times New Roman" w:cs="Times New Roman"/>
        </w:rPr>
      </w:pPr>
    </w:p>
    <w:p w14:paraId="53EB3947" w14:textId="77777777" w:rsidR="008B4C36" w:rsidRPr="00F978E4" w:rsidRDefault="008B4C36" w:rsidP="008B4C36">
      <w:pPr>
        <w:spacing w:line="276" w:lineRule="auto"/>
        <w:jc w:val="both"/>
        <w:rPr>
          <w:rFonts w:ascii="Times New Roman" w:eastAsia="Century Gothic" w:hAnsi="Times New Roman" w:cs="Times New Roman"/>
        </w:rPr>
      </w:pPr>
      <w:r w:rsidRPr="00F978E4">
        <w:rPr>
          <w:rFonts w:ascii="Times New Roman" w:eastAsia="Calibri" w:hAnsi="Times New Roman" w:cs="Times New Roman"/>
          <w:b/>
          <w:bCs/>
        </w:rPr>
        <w:t>17.1.</w:t>
      </w:r>
      <w:r w:rsidRPr="00F978E4">
        <w:rPr>
          <w:rFonts w:ascii="Times New Roman" w:eastAsia="Calibri" w:hAnsi="Times New Roman" w:cs="Times New Roman"/>
        </w:rPr>
        <w:t xml:space="preserve"> Incumbirá à CONTRATANTE providenciar a publicação deste instrumento </w:t>
      </w:r>
      <w:r w:rsidRPr="00F978E4">
        <w:rPr>
          <w:rFonts w:ascii="Times New Roman" w:eastAsia="Century Gothic" w:hAnsi="Times New Roman" w:cs="Times New Roman"/>
        </w:rPr>
        <w:t xml:space="preserve">no Portal Nacional de Contratações Públicas (PNCP), na forma prevista no </w:t>
      </w:r>
      <w:hyperlink r:id="rId48" w:anchor="art94" w:history="1">
        <w:r w:rsidRPr="00F978E4">
          <w:rPr>
            <w:rStyle w:val="Hyperlink"/>
            <w:rFonts w:ascii="Times New Roman" w:eastAsia="Century Gothic" w:hAnsi="Times New Roman" w:cs="Times New Roman"/>
          </w:rPr>
          <w:t>art. 94 da Lei 14.133/2021</w:t>
        </w:r>
      </w:hyperlink>
      <w:r w:rsidRPr="00F978E4">
        <w:rPr>
          <w:rFonts w:ascii="Times New Roman" w:eastAsia="Century Gothic" w:hAnsi="Times New Roman" w:cs="Times New Roman"/>
        </w:rPr>
        <w:t xml:space="preserve"> bem como no respectivo sítio oficial na Internet do SAAE, em atenção ao </w:t>
      </w:r>
      <w:hyperlink r:id="rId49" w:anchor="art8%C2%A72" w:history="1">
        <w:r w:rsidRPr="00F978E4">
          <w:rPr>
            <w:rStyle w:val="Hyperlink"/>
            <w:rFonts w:ascii="Times New Roman" w:eastAsia="Century Gothic" w:hAnsi="Times New Roman" w:cs="Times New Roman"/>
          </w:rPr>
          <w:t>art. 8º, §2º, da Lei n. 12.527/2011</w:t>
        </w:r>
      </w:hyperlink>
      <w:r w:rsidRPr="00F978E4">
        <w:rPr>
          <w:rFonts w:ascii="Times New Roman" w:eastAsia="Century Gothic" w:hAnsi="Times New Roman" w:cs="Times New Roman"/>
        </w:rPr>
        <w:t xml:space="preserve"> </w:t>
      </w:r>
      <w:r w:rsidRPr="00F978E4">
        <w:rPr>
          <w:rFonts w:ascii="Times New Roman" w:hAnsi="Times New Roman" w:cs="Times New Roman"/>
        </w:rPr>
        <w:t>e também em forma de extrato do instrumento no Diário Oficial do Município (Assomasul)</w:t>
      </w:r>
      <w:r w:rsidRPr="00F978E4">
        <w:rPr>
          <w:rFonts w:ascii="Times New Roman" w:eastAsia="Century Gothic" w:hAnsi="Times New Roman" w:cs="Times New Roman"/>
          <w:color w:val="000000"/>
        </w:rPr>
        <w:t>.</w:t>
      </w:r>
    </w:p>
    <w:p w14:paraId="02012D77" w14:textId="77777777" w:rsidR="008B4C36" w:rsidRPr="00F978E4"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F978E4" w:rsidRDefault="008B4C36" w:rsidP="008B4C36">
      <w:pPr>
        <w:pStyle w:val="Ttulo4"/>
        <w:spacing w:before="0" w:line="276" w:lineRule="auto"/>
        <w:jc w:val="both"/>
        <w:rPr>
          <w:rFonts w:ascii="Times New Roman" w:hAnsi="Times New Roman" w:cs="Times New Roman"/>
          <w:b/>
          <w:bCs/>
          <w:i w:val="0"/>
          <w:color w:val="auto"/>
        </w:rPr>
      </w:pPr>
      <w:r w:rsidRPr="00F978E4">
        <w:rPr>
          <w:rFonts w:ascii="Times New Roman" w:hAnsi="Times New Roman" w:cs="Times New Roman"/>
          <w:b/>
          <w:bCs/>
          <w:i w:val="0"/>
          <w:smallCaps/>
          <w:color w:val="auto"/>
        </w:rPr>
        <w:t>Cláusula Décima Oitava-     Do Foro</w:t>
      </w:r>
    </w:p>
    <w:p w14:paraId="030A5D9F" w14:textId="77777777" w:rsidR="008B4C36" w:rsidRPr="00F978E4" w:rsidRDefault="008B4C36" w:rsidP="008B4C36">
      <w:pPr>
        <w:spacing w:line="276" w:lineRule="auto"/>
        <w:jc w:val="both"/>
        <w:rPr>
          <w:rFonts w:ascii="Times New Roman" w:hAnsi="Times New Roman" w:cs="Times New Roman"/>
        </w:rPr>
      </w:pPr>
    </w:p>
    <w:p w14:paraId="3FB641C6"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b/>
          <w:bCs/>
        </w:rPr>
        <w:t>18.1.</w:t>
      </w:r>
      <w:r w:rsidRPr="00F978E4">
        <w:rPr>
          <w:rFonts w:ascii="Times New Roman" w:hAnsi="Times New Roman" w:cs="Times New Roman"/>
        </w:rPr>
        <w:t xml:space="preserve"> As partes, de comum acordo, elegem o foro da Comarca de São Gabriel do Oeste MS, para dirimir as dúvidas oriundas da execução do presente contrato </w:t>
      </w:r>
      <w:r w:rsidRPr="00F978E4">
        <w:rPr>
          <w:rFonts w:ascii="Times New Roman" w:eastAsia="Calibri" w:hAnsi="Times New Roman" w:cs="Times New Roman"/>
        </w:rPr>
        <w:t>que não possam ser compostos pela conciliação</w:t>
      </w:r>
      <w:r w:rsidRPr="00F978E4">
        <w:rPr>
          <w:rFonts w:ascii="Times New Roman" w:hAnsi="Times New Roman" w:cs="Times New Roman"/>
          <w:b/>
          <w:smallCaps/>
        </w:rPr>
        <w:t>,</w:t>
      </w:r>
      <w:r w:rsidRPr="00F978E4">
        <w:rPr>
          <w:rFonts w:ascii="Times New Roman" w:hAnsi="Times New Roman" w:cs="Times New Roman"/>
        </w:rPr>
        <w:t xml:space="preserve"> renunciando a qualquer outro por mais privilegiado que seja, conforme art. 92, § 1º da Lei 14.133/2021.</w:t>
      </w:r>
    </w:p>
    <w:p w14:paraId="4E0610CD" w14:textId="77777777" w:rsidR="008B4C36" w:rsidRPr="00F978E4" w:rsidRDefault="008B4C36" w:rsidP="008B4C36">
      <w:pPr>
        <w:spacing w:line="276" w:lineRule="auto"/>
        <w:jc w:val="both"/>
        <w:rPr>
          <w:rFonts w:ascii="Times New Roman" w:hAnsi="Times New Roman" w:cs="Times New Roman"/>
        </w:rPr>
      </w:pPr>
    </w:p>
    <w:p w14:paraId="59BF7139" w14:textId="77777777" w:rsidR="008B4C36" w:rsidRPr="00F978E4" w:rsidRDefault="008B4C36" w:rsidP="008B4C36">
      <w:pPr>
        <w:spacing w:line="276" w:lineRule="auto"/>
        <w:jc w:val="both"/>
        <w:rPr>
          <w:rFonts w:ascii="Times New Roman" w:hAnsi="Times New Roman" w:cs="Times New Roman"/>
        </w:rPr>
      </w:pPr>
      <w:r w:rsidRPr="00F978E4">
        <w:rPr>
          <w:rFonts w:ascii="Times New Roman" w:hAnsi="Times New Roman" w:cs="Times New Roman"/>
        </w:rPr>
        <w:t xml:space="preserve">E por estarem assim justos e pactuados firmam o presente </w:t>
      </w:r>
      <w:r w:rsidRPr="00F978E4">
        <w:rPr>
          <w:rFonts w:ascii="Times New Roman" w:hAnsi="Times New Roman" w:cs="Times New Roman"/>
          <w:b/>
          <w:smallCaps/>
        </w:rPr>
        <w:t>Contrato</w:t>
      </w:r>
      <w:r w:rsidRPr="00F978E4">
        <w:rPr>
          <w:rFonts w:ascii="Times New Roman" w:hAnsi="Times New Roman" w:cs="Times New Roman"/>
        </w:rPr>
        <w:t xml:space="preserve"> em 2 (duas) vias de igual teor e forma, na presença das testemunhas abaixo identificadas.</w:t>
      </w:r>
    </w:p>
    <w:p w14:paraId="20676F00" w14:textId="77777777" w:rsidR="008B4C36" w:rsidRPr="00F978E4" w:rsidRDefault="008B4C36" w:rsidP="008B4C36">
      <w:pPr>
        <w:pStyle w:val="Recuodecorpodetexto2"/>
        <w:spacing w:after="0" w:line="276" w:lineRule="auto"/>
        <w:ind w:left="0"/>
      </w:pPr>
    </w:p>
    <w:p w14:paraId="6E844083" w14:textId="77777777" w:rsidR="00172345" w:rsidRPr="00F978E4" w:rsidRDefault="00172345" w:rsidP="008B4C36">
      <w:pPr>
        <w:pStyle w:val="Recuodecorpodetexto2"/>
        <w:spacing w:after="0" w:line="276" w:lineRule="auto"/>
        <w:ind w:left="0" w:firstLine="2269"/>
        <w:jc w:val="right"/>
      </w:pPr>
    </w:p>
    <w:p w14:paraId="3B1A1DEE" w14:textId="2F33BA71" w:rsidR="008B4C36" w:rsidRPr="00F978E4" w:rsidRDefault="008B4C36" w:rsidP="008B4C36">
      <w:pPr>
        <w:pStyle w:val="Recuodecorpodetexto2"/>
        <w:spacing w:after="0" w:line="276" w:lineRule="auto"/>
        <w:ind w:left="0" w:firstLine="2269"/>
        <w:jc w:val="right"/>
        <w:rPr>
          <w:lang w:val="pt-BR"/>
        </w:rPr>
      </w:pPr>
      <w:r w:rsidRPr="00F978E4">
        <w:t>São Gabriel do Oeste,</w:t>
      </w:r>
      <w:r w:rsidRPr="00F978E4">
        <w:rPr>
          <w:lang w:val="pt-BR"/>
        </w:rPr>
        <w:t xml:space="preserve">  </w:t>
      </w:r>
      <w:r w:rsidRPr="00F978E4">
        <w:t xml:space="preserve"> de </w:t>
      </w:r>
      <w:r w:rsidRPr="00F978E4">
        <w:rPr>
          <w:lang w:val="pt-BR"/>
        </w:rPr>
        <w:t xml:space="preserve">    </w:t>
      </w:r>
      <w:r w:rsidRPr="00F978E4">
        <w:t xml:space="preserve"> </w:t>
      </w:r>
      <w:proofErr w:type="spellStart"/>
      <w:r w:rsidRPr="00F978E4">
        <w:t>de</w:t>
      </w:r>
      <w:proofErr w:type="spellEnd"/>
      <w:r w:rsidRPr="00F978E4">
        <w:t xml:space="preserve"> 202</w:t>
      </w:r>
      <w:r w:rsidRPr="00F978E4">
        <w:rPr>
          <w:lang w:val="pt-BR"/>
        </w:rPr>
        <w:t>5</w:t>
      </w:r>
      <w:r w:rsidRPr="00F978E4">
        <w:t>.</w:t>
      </w:r>
    </w:p>
    <w:p w14:paraId="73FAFF83" w14:textId="77777777" w:rsidR="008B4C36" w:rsidRPr="00F978E4" w:rsidRDefault="008B4C36" w:rsidP="008B4C36">
      <w:pPr>
        <w:pStyle w:val="Recuodecorpodetexto2"/>
        <w:spacing w:after="0" w:line="276" w:lineRule="auto"/>
        <w:ind w:left="0" w:firstLine="2269"/>
        <w:jc w:val="right"/>
        <w:rPr>
          <w:lang w:val="pt-BR"/>
        </w:rPr>
      </w:pPr>
    </w:p>
    <w:p w14:paraId="7F292C70" w14:textId="77777777" w:rsidR="008B4C36" w:rsidRPr="00F978E4" w:rsidRDefault="008B4C36" w:rsidP="008B4C36">
      <w:pPr>
        <w:pStyle w:val="Recuodecorpodetexto2"/>
        <w:spacing w:after="0" w:line="276" w:lineRule="auto"/>
        <w:ind w:left="0" w:firstLine="2269"/>
        <w:jc w:val="right"/>
        <w:rPr>
          <w:lang w:val="pt-BR"/>
        </w:rPr>
      </w:pPr>
    </w:p>
    <w:p w14:paraId="699ABB99" w14:textId="77777777" w:rsidR="008B4C36" w:rsidRPr="00F978E4" w:rsidRDefault="008B4C36" w:rsidP="008B4C36">
      <w:pPr>
        <w:tabs>
          <w:tab w:val="left" w:pos="900"/>
        </w:tabs>
        <w:spacing w:line="276" w:lineRule="auto"/>
        <w:jc w:val="center"/>
        <w:rPr>
          <w:rFonts w:ascii="Times New Roman" w:hAnsi="Times New Roman" w:cs="Times New Roman"/>
        </w:rPr>
      </w:pPr>
      <w:r w:rsidRPr="00F978E4">
        <w:rPr>
          <w:rFonts w:ascii="Times New Roman" w:hAnsi="Times New Roman" w:cs="Times New Roman"/>
        </w:rPr>
        <w:t>____________________________</w:t>
      </w:r>
    </w:p>
    <w:p w14:paraId="701BC09C"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Julia Fernanda Bortolini</w:t>
      </w:r>
    </w:p>
    <w:p w14:paraId="73B90D51"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Presidente do SAAE</w:t>
      </w:r>
    </w:p>
    <w:p w14:paraId="1D40C4F4" w14:textId="77777777" w:rsidR="008B4C36" w:rsidRPr="00F978E4" w:rsidRDefault="008B4C36" w:rsidP="008B4C36">
      <w:pPr>
        <w:spacing w:line="276" w:lineRule="auto"/>
        <w:jc w:val="center"/>
        <w:rPr>
          <w:rFonts w:ascii="Times New Roman" w:hAnsi="Times New Roman" w:cs="Times New Roman"/>
          <w:smallCaps/>
        </w:rPr>
      </w:pPr>
      <w:r w:rsidRPr="00F978E4">
        <w:rPr>
          <w:rFonts w:ascii="Times New Roman" w:hAnsi="Times New Roman" w:cs="Times New Roman"/>
          <w:smallCaps/>
        </w:rPr>
        <w:t>Contratante</w:t>
      </w:r>
    </w:p>
    <w:p w14:paraId="58D0871A" w14:textId="77777777" w:rsidR="008B4C36" w:rsidRPr="00F978E4" w:rsidRDefault="008B4C36" w:rsidP="008B4C36">
      <w:pPr>
        <w:spacing w:line="276" w:lineRule="auto"/>
        <w:jc w:val="center"/>
        <w:rPr>
          <w:rFonts w:ascii="Times New Roman" w:hAnsi="Times New Roman" w:cs="Times New Roman"/>
          <w:smallCaps/>
        </w:rPr>
      </w:pPr>
    </w:p>
    <w:p w14:paraId="52DBCEB4" w14:textId="77777777" w:rsidR="008B4C36" w:rsidRPr="00F978E4" w:rsidRDefault="008B4C36" w:rsidP="008B4C36">
      <w:pPr>
        <w:spacing w:line="276" w:lineRule="auto"/>
        <w:jc w:val="center"/>
        <w:rPr>
          <w:rFonts w:ascii="Times New Roman" w:hAnsi="Times New Roman" w:cs="Times New Roman"/>
          <w:smallCaps/>
        </w:rPr>
      </w:pPr>
    </w:p>
    <w:p w14:paraId="5595BC8F"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______________________________</w:t>
      </w:r>
    </w:p>
    <w:p w14:paraId="6C6FACBD"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Nome do representante legal</w:t>
      </w:r>
    </w:p>
    <w:p w14:paraId="1342B2FE"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Nome da Empresa</w:t>
      </w:r>
    </w:p>
    <w:p w14:paraId="00D97625" w14:textId="77777777" w:rsidR="008B4C36" w:rsidRPr="00F978E4" w:rsidRDefault="008B4C36" w:rsidP="008B4C36">
      <w:pPr>
        <w:tabs>
          <w:tab w:val="left" w:pos="900"/>
        </w:tabs>
        <w:spacing w:line="276" w:lineRule="auto"/>
        <w:jc w:val="center"/>
        <w:rPr>
          <w:rFonts w:ascii="Times New Roman" w:hAnsi="Times New Roman" w:cs="Times New Roman"/>
          <w:smallCaps/>
        </w:rPr>
      </w:pPr>
      <w:r w:rsidRPr="00F978E4">
        <w:rPr>
          <w:rFonts w:ascii="Times New Roman" w:hAnsi="Times New Roman" w:cs="Times New Roman"/>
          <w:smallCaps/>
        </w:rPr>
        <w:t>Contratada</w:t>
      </w:r>
    </w:p>
    <w:p w14:paraId="319621F0" w14:textId="77777777" w:rsidR="008B4C36" w:rsidRPr="00F978E4" w:rsidRDefault="008B4C36" w:rsidP="008B4C36">
      <w:pPr>
        <w:pStyle w:val="Corpodetexto"/>
        <w:tabs>
          <w:tab w:val="left" w:pos="900"/>
        </w:tabs>
        <w:spacing w:line="276" w:lineRule="auto"/>
        <w:rPr>
          <w:b/>
          <w:bCs/>
          <w:smallCaps/>
        </w:rPr>
      </w:pPr>
    </w:p>
    <w:p w14:paraId="6EC83BE6" w14:textId="77777777" w:rsidR="008736DA" w:rsidRPr="00F978E4" w:rsidRDefault="008736DA" w:rsidP="008B4C36">
      <w:pPr>
        <w:pStyle w:val="Corpodetexto"/>
        <w:tabs>
          <w:tab w:val="left" w:pos="900"/>
        </w:tabs>
        <w:spacing w:line="276" w:lineRule="auto"/>
        <w:rPr>
          <w:b/>
          <w:bCs/>
          <w:smallCaps/>
        </w:rPr>
      </w:pPr>
    </w:p>
    <w:p w14:paraId="58ACAB42" w14:textId="77777777" w:rsidR="008736DA" w:rsidRPr="00F978E4" w:rsidRDefault="008736DA" w:rsidP="008B4C36">
      <w:pPr>
        <w:pStyle w:val="Corpodetexto"/>
        <w:tabs>
          <w:tab w:val="left" w:pos="900"/>
        </w:tabs>
        <w:spacing w:line="276" w:lineRule="auto"/>
        <w:rPr>
          <w:b/>
          <w:bCs/>
          <w:smallCaps/>
        </w:rPr>
      </w:pPr>
    </w:p>
    <w:p w14:paraId="15F47616" w14:textId="77777777" w:rsidR="008736DA" w:rsidRPr="00F978E4" w:rsidRDefault="008736DA" w:rsidP="008B4C36">
      <w:pPr>
        <w:pStyle w:val="Corpodetexto"/>
        <w:tabs>
          <w:tab w:val="left" w:pos="900"/>
        </w:tabs>
        <w:spacing w:line="276" w:lineRule="auto"/>
        <w:rPr>
          <w:b/>
          <w:bCs/>
          <w:smallCaps/>
        </w:rPr>
      </w:pPr>
    </w:p>
    <w:p w14:paraId="16188541" w14:textId="77777777" w:rsidR="008736DA" w:rsidRPr="00F978E4" w:rsidRDefault="008736DA" w:rsidP="008B4C36">
      <w:pPr>
        <w:pStyle w:val="Corpodetexto"/>
        <w:tabs>
          <w:tab w:val="left" w:pos="900"/>
        </w:tabs>
        <w:spacing w:line="276" w:lineRule="auto"/>
        <w:rPr>
          <w:b/>
          <w:bCs/>
          <w:smallCaps/>
        </w:rPr>
      </w:pPr>
    </w:p>
    <w:p w14:paraId="087C2ACB" w14:textId="77777777" w:rsidR="008736DA" w:rsidRPr="00F978E4" w:rsidRDefault="008736DA" w:rsidP="008B4C36">
      <w:pPr>
        <w:pStyle w:val="Corpodetexto"/>
        <w:tabs>
          <w:tab w:val="left" w:pos="900"/>
        </w:tabs>
        <w:spacing w:line="276" w:lineRule="auto"/>
        <w:rPr>
          <w:b/>
          <w:bCs/>
          <w:smallCaps/>
        </w:rPr>
      </w:pPr>
    </w:p>
    <w:p w14:paraId="67A0CC61" w14:textId="71453E83" w:rsidR="008B4C36" w:rsidRPr="00F978E4" w:rsidRDefault="008B4C36" w:rsidP="008B4C36">
      <w:pPr>
        <w:pStyle w:val="Corpodetexto"/>
        <w:tabs>
          <w:tab w:val="left" w:pos="900"/>
        </w:tabs>
        <w:spacing w:line="276" w:lineRule="auto"/>
        <w:rPr>
          <w:b/>
          <w:bCs/>
          <w:smallCaps/>
        </w:rPr>
      </w:pPr>
      <w:r w:rsidRPr="00F978E4">
        <w:rPr>
          <w:b/>
          <w:bCs/>
          <w:smallCaps/>
        </w:rPr>
        <w:t>Testemunhas:</w:t>
      </w:r>
    </w:p>
    <w:p w14:paraId="1ECD8290" w14:textId="77777777" w:rsidR="008B4C36" w:rsidRPr="00F978E4" w:rsidRDefault="008B4C36" w:rsidP="008B4C36">
      <w:pPr>
        <w:pStyle w:val="Corpodetexto"/>
        <w:tabs>
          <w:tab w:val="left" w:pos="900"/>
        </w:tabs>
        <w:spacing w:line="276" w:lineRule="auto"/>
        <w:rPr>
          <w:b/>
          <w:bCs/>
          <w:smallCaps/>
        </w:rPr>
      </w:pPr>
    </w:p>
    <w:p w14:paraId="4D169DE3" w14:textId="77777777" w:rsidR="008B4C36" w:rsidRPr="00F978E4" w:rsidRDefault="008B4C36" w:rsidP="008B4C36">
      <w:pPr>
        <w:pStyle w:val="Corpodetexto"/>
        <w:tabs>
          <w:tab w:val="left" w:pos="900"/>
        </w:tabs>
        <w:spacing w:line="276" w:lineRule="auto"/>
        <w:rPr>
          <w:smallCaps/>
        </w:rPr>
      </w:pPr>
      <w:r w:rsidRPr="00F978E4">
        <w:rPr>
          <w:smallCaps/>
        </w:rPr>
        <w:t>____________________</w:t>
      </w:r>
      <w:r w:rsidRPr="00F978E4">
        <w:rPr>
          <w:smallCaps/>
        </w:rPr>
        <w:tab/>
      </w:r>
      <w:r w:rsidRPr="00F978E4">
        <w:rPr>
          <w:smallCaps/>
        </w:rPr>
        <w:tab/>
        <w:t xml:space="preserve">        </w:t>
      </w:r>
      <w:r w:rsidRPr="00F978E4">
        <w:rPr>
          <w:smallCaps/>
        </w:rPr>
        <w:tab/>
      </w:r>
      <w:r w:rsidRPr="00F978E4">
        <w:rPr>
          <w:smallCaps/>
        </w:rPr>
        <w:tab/>
        <w:t>__________________________</w:t>
      </w:r>
    </w:p>
    <w:p w14:paraId="77B3E38E" w14:textId="77777777" w:rsidR="008B4C36" w:rsidRPr="00F978E4" w:rsidRDefault="008B4C36" w:rsidP="008B4C36">
      <w:pPr>
        <w:tabs>
          <w:tab w:val="left" w:pos="900"/>
        </w:tabs>
        <w:spacing w:line="276" w:lineRule="auto"/>
        <w:rPr>
          <w:rFonts w:ascii="Times New Roman" w:hAnsi="Times New Roman" w:cs="Times New Roman"/>
          <w:smallCaps/>
        </w:rPr>
      </w:pPr>
      <w:r w:rsidRPr="00F978E4">
        <w:rPr>
          <w:rFonts w:ascii="Times New Roman" w:hAnsi="Times New Roman" w:cs="Times New Roman"/>
          <w:smallCaps/>
        </w:rPr>
        <w:t>Nome:</w:t>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t>Nome:</w:t>
      </w:r>
    </w:p>
    <w:p w14:paraId="4B2DB379" w14:textId="77777777" w:rsidR="008B4C36" w:rsidRPr="00F978E4" w:rsidRDefault="008B4C36" w:rsidP="008B4C36">
      <w:pPr>
        <w:tabs>
          <w:tab w:val="left" w:pos="900"/>
        </w:tabs>
        <w:spacing w:line="276" w:lineRule="auto"/>
        <w:rPr>
          <w:rFonts w:ascii="Times New Roman" w:hAnsi="Times New Roman" w:cs="Times New Roman"/>
          <w:b/>
          <w:u w:val="single"/>
        </w:rPr>
      </w:pPr>
      <w:r w:rsidRPr="00F978E4">
        <w:rPr>
          <w:rFonts w:ascii="Times New Roman" w:hAnsi="Times New Roman" w:cs="Times New Roman"/>
          <w:smallCaps/>
        </w:rPr>
        <w:t>CPF:</w:t>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r>
      <w:r w:rsidRPr="00F978E4">
        <w:rPr>
          <w:rFonts w:ascii="Times New Roman" w:hAnsi="Times New Roman" w:cs="Times New Roman"/>
          <w:smallCaps/>
        </w:rPr>
        <w:tab/>
        <w:t>CPF:</w:t>
      </w:r>
    </w:p>
    <w:p w14:paraId="334B1095" w14:textId="77777777" w:rsidR="008B4C36" w:rsidRPr="00F978E4" w:rsidRDefault="008B4C36" w:rsidP="008B4C36">
      <w:pPr>
        <w:spacing w:line="276" w:lineRule="auto"/>
        <w:jc w:val="center"/>
        <w:rPr>
          <w:rFonts w:ascii="Times New Roman" w:eastAsia="Calibri" w:hAnsi="Times New Roman" w:cs="Times New Roman"/>
          <w:b/>
          <w:bCs/>
        </w:rPr>
      </w:pPr>
    </w:p>
    <w:p w14:paraId="61C805FC" w14:textId="77777777" w:rsidR="008B4C36" w:rsidRPr="00F978E4" w:rsidRDefault="008B4C36" w:rsidP="008B4C36">
      <w:pPr>
        <w:spacing w:line="276" w:lineRule="auto"/>
        <w:jc w:val="center"/>
        <w:rPr>
          <w:rFonts w:ascii="Times New Roman" w:eastAsia="Calibri" w:hAnsi="Times New Roman" w:cs="Times New Roman"/>
          <w:b/>
          <w:bCs/>
        </w:rPr>
      </w:pPr>
    </w:p>
    <w:p w14:paraId="519A76ED" w14:textId="77777777" w:rsidR="008B4C36" w:rsidRPr="00F978E4" w:rsidRDefault="008B4C36" w:rsidP="008B4C36">
      <w:pPr>
        <w:spacing w:line="276" w:lineRule="auto"/>
        <w:jc w:val="center"/>
        <w:rPr>
          <w:rFonts w:ascii="Times New Roman" w:eastAsia="Calibri" w:hAnsi="Times New Roman" w:cs="Times New Roman"/>
          <w:b/>
          <w:bCs/>
        </w:rPr>
      </w:pPr>
    </w:p>
    <w:p w14:paraId="2DD14EE5" w14:textId="77777777" w:rsidR="008B4C36" w:rsidRPr="00F978E4" w:rsidRDefault="008B4C36" w:rsidP="008B4C36">
      <w:pPr>
        <w:spacing w:line="276" w:lineRule="auto"/>
        <w:jc w:val="center"/>
        <w:rPr>
          <w:rFonts w:ascii="Times New Roman" w:eastAsia="Calibri" w:hAnsi="Times New Roman" w:cs="Times New Roman"/>
          <w:b/>
          <w:bCs/>
        </w:rPr>
      </w:pPr>
    </w:p>
    <w:p w14:paraId="51CC7724" w14:textId="77777777" w:rsidR="008B4C36" w:rsidRPr="00F978E4" w:rsidRDefault="008B4C36" w:rsidP="008B4C36">
      <w:pPr>
        <w:spacing w:line="276" w:lineRule="auto"/>
        <w:jc w:val="center"/>
        <w:rPr>
          <w:rFonts w:ascii="Times New Roman" w:eastAsia="Calibri" w:hAnsi="Times New Roman" w:cs="Times New Roman"/>
          <w:b/>
          <w:bCs/>
        </w:rPr>
      </w:pPr>
    </w:p>
    <w:p w14:paraId="2C0372A7" w14:textId="77777777" w:rsidR="008B4C36" w:rsidRPr="00F978E4" w:rsidRDefault="008B4C36" w:rsidP="008B4C36">
      <w:pPr>
        <w:spacing w:line="276" w:lineRule="auto"/>
        <w:jc w:val="center"/>
        <w:rPr>
          <w:rFonts w:ascii="Times New Roman" w:eastAsia="Calibri" w:hAnsi="Times New Roman" w:cs="Times New Roman"/>
          <w:b/>
          <w:bCs/>
        </w:rPr>
      </w:pPr>
    </w:p>
    <w:p w14:paraId="1B522A97" w14:textId="7332E009" w:rsidR="008B4C36" w:rsidRPr="00F978E4" w:rsidRDefault="008B4C36" w:rsidP="008B4C36">
      <w:pPr>
        <w:spacing w:line="276" w:lineRule="auto"/>
        <w:jc w:val="center"/>
        <w:rPr>
          <w:rFonts w:ascii="Times New Roman" w:eastAsia="Calibri" w:hAnsi="Times New Roman" w:cs="Times New Roman"/>
          <w:b/>
          <w:bCs/>
        </w:rPr>
      </w:pPr>
    </w:p>
    <w:p w14:paraId="01C9AA0A" w14:textId="308D0359" w:rsidR="008736DA" w:rsidRPr="00F978E4" w:rsidRDefault="008736DA" w:rsidP="008B4C36">
      <w:pPr>
        <w:spacing w:line="276" w:lineRule="auto"/>
        <w:jc w:val="center"/>
        <w:rPr>
          <w:rFonts w:ascii="Times New Roman" w:eastAsia="Calibri" w:hAnsi="Times New Roman" w:cs="Times New Roman"/>
          <w:b/>
          <w:bCs/>
        </w:rPr>
      </w:pPr>
    </w:p>
    <w:p w14:paraId="2CC62C47" w14:textId="499D5A16" w:rsidR="008736DA" w:rsidRPr="00F978E4" w:rsidRDefault="008736DA" w:rsidP="008B4C36">
      <w:pPr>
        <w:spacing w:line="276" w:lineRule="auto"/>
        <w:jc w:val="center"/>
        <w:rPr>
          <w:rFonts w:ascii="Times New Roman" w:eastAsia="Calibri" w:hAnsi="Times New Roman" w:cs="Times New Roman"/>
          <w:b/>
          <w:bCs/>
        </w:rPr>
      </w:pPr>
    </w:p>
    <w:p w14:paraId="3495E3F8" w14:textId="77777777" w:rsidR="008736DA" w:rsidRPr="00F978E4" w:rsidRDefault="008736DA" w:rsidP="008B4C36">
      <w:pPr>
        <w:spacing w:line="276" w:lineRule="auto"/>
        <w:jc w:val="center"/>
        <w:rPr>
          <w:rFonts w:ascii="Times New Roman" w:eastAsia="Calibri" w:hAnsi="Times New Roman" w:cs="Times New Roman"/>
          <w:b/>
          <w:bCs/>
        </w:rPr>
      </w:pPr>
    </w:p>
    <w:p w14:paraId="3A38A5FE" w14:textId="77777777" w:rsidR="008B4C36" w:rsidRPr="00F978E4" w:rsidRDefault="008B4C36" w:rsidP="008B4C36">
      <w:pPr>
        <w:spacing w:line="276" w:lineRule="auto"/>
        <w:jc w:val="center"/>
        <w:rPr>
          <w:rFonts w:ascii="Times New Roman" w:eastAsia="Calibri" w:hAnsi="Times New Roman" w:cs="Times New Roman"/>
          <w:b/>
          <w:bCs/>
        </w:rPr>
      </w:pPr>
    </w:p>
    <w:p w14:paraId="72C31FEE" w14:textId="77777777" w:rsidR="008736DA" w:rsidRPr="00F978E4" w:rsidRDefault="008736DA" w:rsidP="008B4C36">
      <w:pPr>
        <w:spacing w:line="276" w:lineRule="auto"/>
        <w:jc w:val="center"/>
        <w:rPr>
          <w:rFonts w:ascii="Times New Roman" w:eastAsia="Calibri" w:hAnsi="Times New Roman" w:cs="Times New Roman"/>
          <w:b/>
          <w:bCs/>
        </w:rPr>
      </w:pPr>
    </w:p>
    <w:p w14:paraId="004017D6" w14:textId="77777777" w:rsidR="008736DA" w:rsidRPr="00F978E4" w:rsidRDefault="008736DA" w:rsidP="008B4C36">
      <w:pPr>
        <w:spacing w:line="276" w:lineRule="auto"/>
        <w:jc w:val="center"/>
        <w:rPr>
          <w:rFonts w:ascii="Times New Roman" w:eastAsia="Calibri" w:hAnsi="Times New Roman" w:cs="Times New Roman"/>
          <w:b/>
          <w:bCs/>
        </w:rPr>
      </w:pPr>
    </w:p>
    <w:p w14:paraId="49D5CDAF" w14:textId="77777777" w:rsidR="008736DA" w:rsidRPr="00F978E4" w:rsidRDefault="008736DA" w:rsidP="008B4C36">
      <w:pPr>
        <w:spacing w:line="276" w:lineRule="auto"/>
        <w:jc w:val="center"/>
        <w:rPr>
          <w:rFonts w:ascii="Times New Roman" w:eastAsia="Calibri" w:hAnsi="Times New Roman" w:cs="Times New Roman"/>
          <w:b/>
          <w:bCs/>
        </w:rPr>
      </w:pPr>
    </w:p>
    <w:p w14:paraId="09772EC3" w14:textId="77777777" w:rsidR="008736DA" w:rsidRPr="00F978E4" w:rsidRDefault="008736DA" w:rsidP="008B4C36">
      <w:pPr>
        <w:spacing w:line="276" w:lineRule="auto"/>
        <w:jc w:val="center"/>
        <w:rPr>
          <w:rFonts w:ascii="Times New Roman" w:eastAsia="Calibri" w:hAnsi="Times New Roman" w:cs="Times New Roman"/>
          <w:b/>
          <w:bCs/>
        </w:rPr>
      </w:pPr>
    </w:p>
    <w:p w14:paraId="2A44D186" w14:textId="2A408D3D" w:rsidR="008B4C36" w:rsidRPr="00F978E4" w:rsidRDefault="008B4C36" w:rsidP="008B4C36">
      <w:pPr>
        <w:spacing w:line="276" w:lineRule="auto"/>
        <w:jc w:val="center"/>
        <w:rPr>
          <w:rFonts w:ascii="Times New Roman" w:eastAsia="Calibri" w:hAnsi="Times New Roman" w:cs="Times New Roman"/>
          <w:b/>
          <w:bCs/>
        </w:rPr>
      </w:pPr>
      <w:r w:rsidRPr="00F978E4">
        <w:rPr>
          <w:rFonts w:ascii="Times New Roman" w:eastAsia="Calibri" w:hAnsi="Times New Roman" w:cs="Times New Roman"/>
          <w:b/>
          <w:bCs/>
        </w:rPr>
        <w:t>ANEXO ÚNICO DO CONTRATO Nº XXXXX</w:t>
      </w:r>
    </w:p>
    <w:p w14:paraId="2D26C9C3" w14:textId="77777777" w:rsidR="008B4C36" w:rsidRPr="00F978E4" w:rsidRDefault="008B4C36" w:rsidP="008B4C36">
      <w:pPr>
        <w:spacing w:line="276" w:lineRule="auto"/>
        <w:jc w:val="center"/>
        <w:rPr>
          <w:rFonts w:ascii="Times New Roman" w:eastAsia="Calibri" w:hAnsi="Times New Roman" w:cs="Times New Roman"/>
          <w:b/>
          <w:bCs/>
        </w:rPr>
      </w:pPr>
    </w:p>
    <w:p w14:paraId="44170DA3" w14:textId="77777777" w:rsidR="008B4C36" w:rsidRPr="00F978E4" w:rsidRDefault="008B4C36" w:rsidP="008B4C36">
      <w:pPr>
        <w:spacing w:line="276" w:lineRule="auto"/>
        <w:jc w:val="center"/>
        <w:rPr>
          <w:rFonts w:ascii="Times New Roman" w:eastAsia="Calibri" w:hAnsi="Times New Roman" w:cs="Times New Roman"/>
          <w:b/>
          <w:bCs/>
        </w:rPr>
      </w:pPr>
    </w:p>
    <w:p w14:paraId="43731136" w14:textId="77777777" w:rsidR="008B4C36" w:rsidRPr="00F978E4" w:rsidRDefault="008B4C36" w:rsidP="008B4C36">
      <w:pPr>
        <w:spacing w:line="276" w:lineRule="auto"/>
        <w:jc w:val="center"/>
        <w:rPr>
          <w:rFonts w:ascii="Times New Roman" w:eastAsia="Calibri" w:hAnsi="Times New Roman" w:cs="Times New Roman"/>
          <w:b/>
          <w:bCs/>
        </w:rPr>
      </w:pPr>
    </w:p>
    <w:p w14:paraId="30682D25" w14:textId="77777777" w:rsidR="008B4C36" w:rsidRPr="00F978E4" w:rsidRDefault="008B4C36" w:rsidP="008B4C36">
      <w:pPr>
        <w:spacing w:line="276" w:lineRule="auto"/>
        <w:jc w:val="center"/>
        <w:rPr>
          <w:rFonts w:ascii="Times New Roman" w:eastAsia="Calibri" w:hAnsi="Times New Roman" w:cs="Times New Roman"/>
          <w:b/>
          <w:bCs/>
        </w:rPr>
      </w:pPr>
    </w:p>
    <w:p w14:paraId="2798A6D4" w14:textId="30F20577" w:rsidR="008B4C36" w:rsidRPr="00F978E4" w:rsidRDefault="008B4C36" w:rsidP="008B4C36">
      <w:pPr>
        <w:spacing w:line="276" w:lineRule="auto"/>
        <w:jc w:val="center"/>
        <w:rPr>
          <w:rFonts w:ascii="Times New Roman" w:eastAsia="Calibri" w:hAnsi="Times New Roman" w:cs="Times New Roman"/>
          <w:b/>
          <w:bCs/>
        </w:rPr>
      </w:pPr>
      <w:r w:rsidRPr="00F978E4">
        <w:rPr>
          <w:rFonts w:ascii="Times New Roman" w:eastAsia="Calibri" w:hAnsi="Times New Roman" w:cs="Times New Roman"/>
          <w:b/>
          <w:bCs/>
        </w:rPr>
        <w:t xml:space="preserve">TABELA COM DESCRIÇÃO DOS Nº E DESCRIÇÃO DO </w:t>
      </w:r>
      <w:r w:rsidR="0060321D" w:rsidRPr="00F978E4">
        <w:rPr>
          <w:rFonts w:ascii="Times New Roman" w:eastAsia="Calibri" w:hAnsi="Times New Roman" w:cs="Times New Roman"/>
          <w:b/>
          <w:bCs/>
        </w:rPr>
        <w:t>LOTE</w:t>
      </w:r>
      <w:r w:rsidRPr="00F978E4">
        <w:rPr>
          <w:rFonts w:ascii="Times New Roman" w:eastAsia="Calibri" w:hAnsi="Times New Roman" w:cs="Times New Roman"/>
          <w:b/>
          <w:bCs/>
        </w:rPr>
        <w:t>, QUANTIDADE, VALOR UNITÁRIO E TOTAL, MARCA</w:t>
      </w:r>
      <w:bookmarkEnd w:id="42"/>
    </w:p>
    <w:bookmarkEnd w:id="1"/>
    <w:p w14:paraId="2644EA4F" w14:textId="77777777" w:rsidR="008B4C36" w:rsidRPr="00F978E4" w:rsidRDefault="008B4C36" w:rsidP="008B4C36">
      <w:pPr>
        <w:rPr>
          <w:rFonts w:ascii="Times New Roman" w:hAnsi="Times New Roman" w:cs="Times New Roman"/>
        </w:rPr>
      </w:pPr>
    </w:p>
    <w:p w14:paraId="3CDDA3A1" w14:textId="77777777" w:rsidR="008B4C36" w:rsidRPr="00F978E4" w:rsidRDefault="008B4C36" w:rsidP="008B4C36">
      <w:pPr>
        <w:rPr>
          <w:rFonts w:ascii="Times New Roman" w:hAnsi="Times New Roman" w:cs="Times New Roman"/>
        </w:rPr>
      </w:pPr>
    </w:p>
    <w:p w14:paraId="1DDB238B" w14:textId="77777777" w:rsidR="0003788B" w:rsidRPr="00F978E4" w:rsidRDefault="0003788B">
      <w:pPr>
        <w:rPr>
          <w:rFonts w:ascii="Times New Roman" w:hAnsi="Times New Roman" w:cs="Times New Roman"/>
        </w:rPr>
      </w:pPr>
    </w:p>
    <w:sectPr w:rsidR="0003788B" w:rsidRPr="00F978E4" w:rsidSect="008B4C36">
      <w:headerReference w:type="even" r:id="rId50"/>
      <w:headerReference w:type="default" r:id="rId51"/>
      <w:footerReference w:type="even" r:id="rId52"/>
      <w:footerReference w:type="default" r:id="rId53"/>
      <w:headerReference w:type="first" r:id="rId54"/>
      <w:footerReference w:type="first" r:id="rId55"/>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D785" w14:textId="77777777" w:rsidR="00F76412" w:rsidRDefault="00F76412" w:rsidP="008B4C36">
      <w:r>
        <w:separator/>
      </w:r>
    </w:p>
  </w:endnote>
  <w:endnote w:type="continuationSeparator" w:id="0">
    <w:p w14:paraId="45586D7C" w14:textId="77777777" w:rsidR="00F76412" w:rsidRDefault="00F76412"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51"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F76412" w:rsidP="008B4C36">
        <w:pPr>
          <w:pStyle w:val="Rodap"/>
          <w:rPr>
            <w:rFonts w:ascii="Arial" w:hAnsi="Arial" w:cs="Arial"/>
            <w:sz w:val="14"/>
            <w:szCs w:val="14"/>
          </w:rPr>
        </w:pPr>
      </w:p>
    </w:sdtContent>
  </w:sdt>
  <w:bookmarkEnd w:id="5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DCA1" w14:textId="77777777" w:rsidR="00F76412" w:rsidRDefault="00F76412" w:rsidP="008B4C36">
      <w:r>
        <w:separator/>
      </w:r>
    </w:p>
  </w:footnote>
  <w:footnote w:type="continuationSeparator" w:id="0">
    <w:p w14:paraId="528879DD" w14:textId="77777777" w:rsidR="00F76412" w:rsidRDefault="00F76412" w:rsidP="008B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95334"/>
    <w:multiLevelType w:val="hybridMultilevel"/>
    <w:tmpl w:val="F08A88D4"/>
    <w:lvl w:ilvl="0" w:tplc="3B08F210">
      <w:start w:val="1"/>
      <w:numFmt w:val="decimal"/>
      <w:lvlText w:val="%1."/>
      <w:lvlJc w:val="left"/>
      <w:pPr>
        <w:ind w:left="928"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FC181C"/>
    <w:multiLevelType w:val="multilevel"/>
    <w:tmpl w:val="FBE2913C"/>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5"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2A33DD"/>
    <w:multiLevelType w:val="multilevel"/>
    <w:tmpl w:val="C916CDE8"/>
    <w:lvl w:ilvl="0">
      <w:start w:val="3"/>
      <w:numFmt w:val="decimal"/>
      <w:lvlText w:val="%1"/>
      <w:lvlJc w:val="left"/>
      <w:pPr>
        <w:ind w:left="360" w:hanging="360"/>
      </w:pPr>
      <w:rPr>
        <w:rFonts w:eastAsia="Calibri" w:hint="default"/>
        <w:b/>
        <w:bCs/>
        <w:color w:val="000000"/>
      </w:rPr>
    </w:lvl>
    <w:lvl w:ilvl="1">
      <w:start w:val="1"/>
      <w:numFmt w:val="decimal"/>
      <w:lvlText w:val="%1.%2"/>
      <w:lvlJc w:val="left"/>
      <w:pPr>
        <w:ind w:left="360" w:hanging="360"/>
      </w:pPr>
      <w:rPr>
        <w:rFonts w:eastAsia="Calibri" w:hint="default"/>
        <w:b/>
        <w:bCs/>
        <w:color w:val="000000"/>
      </w:rPr>
    </w:lvl>
    <w:lvl w:ilvl="2">
      <w:start w:val="1"/>
      <w:numFmt w:val="decimalZero"/>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7" w15:restartNumberingAfterBreak="0">
    <w:nsid w:val="0AF05A6C"/>
    <w:multiLevelType w:val="multilevel"/>
    <w:tmpl w:val="C120A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A217A"/>
    <w:multiLevelType w:val="hybridMultilevel"/>
    <w:tmpl w:val="E41492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D60EF6"/>
    <w:multiLevelType w:val="hybridMultilevel"/>
    <w:tmpl w:val="1398191E"/>
    <w:lvl w:ilvl="0" w:tplc="34808CAC">
      <w:start w:val="4"/>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0D5C2BDD"/>
    <w:multiLevelType w:val="multilevel"/>
    <w:tmpl w:val="17A2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D47B4"/>
    <w:multiLevelType w:val="multilevel"/>
    <w:tmpl w:val="BE0C49A8"/>
    <w:lvl w:ilvl="0">
      <w:start w:val="1"/>
      <w:numFmt w:val="bullet"/>
      <w:lvlText w:val=""/>
      <w:lvlJc w:val="left"/>
      <w:pPr>
        <w:ind w:left="785" w:hanging="360"/>
      </w:pPr>
      <w:rPr>
        <w:rFonts w:ascii="Symbol" w:hAnsi="Symbol" w:hint="default"/>
        <w:b/>
        <w:bCs/>
      </w:rPr>
    </w:lvl>
    <w:lvl w:ilvl="1">
      <w:start w:val="1"/>
      <w:numFmt w:val="bullet"/>
      <w:lvlText w:val=""/>
      <w:lvlJc w:val="left"/>
      <w:pPr>
        <w:ind w:left="1440" w:hanging="360"/>
      </w:pPr>
      <w:rPr>
        <w:rFonts w:ascii="Symbol" w:hAnsi="Symbol"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764AF5"/>
    <w:multiLevelType w:val="multilevel"/>
    <w:tmpl w:val="6930C12A"/>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20B155FF"/>
    <w:multiLevelType w:val="multilevel"/>
    <w:tmpl w:val="CDC23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F07D5"/>
    <w:multiLevelType w:val="multilevel"/>
    <w:tmpl w:val="B27A9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031368"/>
    <w:multiLevelType w:val="hybridMultilevel"/>
    <w:tmpl w:val="8646AFCA"/>
    <w:lvl w:ilvl="0" w:tplc="04160017">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C47D64"/>
    <w:multiLevelType w:val="hybridMultilevel"/>
    <w:tmpl w:val="59020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AD97E9C"/>
    <w:multiLevelType w:val="hybridMultilevel"/>
    <w:tmpl w:val="31F630AE"/>
    <w:lvl w:ilvl="0" w:tplc="0D3AD46E">
      <w:start w:val="1"/>
      <w:numFmt w:val="lowerLetter"/>
      <w:lvlText w:val="%1)"/>
      <w:lvlJc w:val="left"/>
      <w:pPr>
        <w:ind w:left="40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C6F5E5F"/>
    <w:multiLevelType w:val="hybridMultilevel"/>
    <w:tmpl w:val="7A58F46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5A3C17"/>
    <w:multiLevelType w:val="multilevel"/>
    <w:tmpl w:val="E52EA58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9E0D14"/>
    <w:multiLevelType w:val="hybridMultilevel"/>
    <w:tmpl w:val="4296F0D4"/>
    <w:lvl w:ilvl="0" w:tplc="04160017">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3DDD784A"/>
    <w:multiLevelType w:val="hybridMultilevel"/>
    <w:tmpl w:val="8A2E7A2A"/>
    <w:lvl w:ilvl="0" w:tplc="FC34DF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CE1F6B"/>
    <w:multiLevelType w:val="multilevel"/>
    <w:tmpl w:val="5BC2B888"/>
    <w:lvl w:ilvl="0">
      <w:start w:val="1"/>
      <w:numFmt w:val="decimal"/>
      <w:lvlText w:val="%1"/>
      <w:lvlJc w:val="left"/>
      <w:pPr>
        <w:ind w:left="360" w:hanging="360"/>
      </w:pPr>
      <w:rPr>
        <w:rFonts w:hint="default"/>
        <w:b/>
        <w:bCs/>
      </w:rPr>
    </w:lvl>
    <w:lvl w:ilvl="1">
      <w:start w:val="2"/>
      <w:numFmt w:val="decimal"/>
      <w:lvlText w:val="%1.%2"/>
      <w:lvlJc w:val="left"/>
      <w:pPr>
        <w:ind w:left="502" w:hanging="360"/>
      </w:pPr>
      <w:rPr>
        <w:rFonts w:hint="default"/>
        <w:b/>
        <w:bCs/>
      </w:rPr>
    </w:lvl>
    <w:lvl w:ilvl="2">
      <w:start w:val="1"/>
      <w:numFmt w:val="decimal"/>
      <w:lvlText w:val="%1.%2.%3"/>
      <w:lvlJc w:val="left"/>
      <w:pPr>
        <w:ind w:left="1003"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C5771A"/>
    <w:multiLevelType w:val="multilevel"/>
    <w:tmpl w:val="F462F05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9" w15:restartNumberingAfterBreak="0">
    <w:nsid w:val="429A46E6"/>
    <w:multiLevelType w:val="multilevel"/>
    <w:tmpl w:val="D4DED2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1"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2" w15:restartNumberingAfterBreak="0">
    <w:nsid w:val="4CAE6EE2"/>
    <w:multiLevelType w:val="multilevel"/>
    <w:tmpl w:val="6C821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5"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F13D8F"/>
    <w:multiLevelType w:val="hybridMultilevel"/>
    <w:tmpl w:val="0F94EB1A"/>
    <w:lvl w:ilvl="0" w:tplc="D0DCFEB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81280A"/>
    <w:multiLevelType w:val="multilevel"/>
    <w:tmpl w:val="7EDE8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10484"/>
    <w:multiLevelType w:val="multilevel"/>
    <w:tmpl w:val="814268EE"/>
    <w:lvl w:ilvl="0">
      <w:start w:val="4"/>
      <w:numFmt w:val="decimal"/>
      <w:lvlText w:val="%1"/>
      <w:lvlJc w:val="left"/>
      <w:pPr>
        <w:ind w:left="360" w:hanging="360"/>
      </w:pPr>
      <w:rPr>
        <w:rFonts w:eastAsia="Calibri" w:hint="default"/>
        <w:b/>
        <w:bCs/>
        <w:color w:val="000000"/>
      </w:rPr>
    </w:lvl>
    <w:lvl w:ilvl="1">
      <w:start w:val="1"/>
      <w:numFmt w:val="decimal"/>
      <w:lvlText w:val="%1.%2"/>
      <w:lvlJc w:val="left"/>
      <w:pPr>
        <w:ind w:left="360" w:hanging="36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652A3A6E"/>
    <w:multiLevelType w:val="multilevel"/>
    <w:tmpl w:val="81A0463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B630E0"/>
    <w:multiLevelType w:val="multilevel"/>
    <w:tmpl w:val="4EB01F3A"/>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7D40C9D"/>
    <w:multiLevelType w:val="multilevel"/>
    <w:tmpl w:val="52504392"/>
    <w:lvl w:ilvl="0">
      <w:start w:val="1"/>
      <w:numFmt w:val="bullet"/>
      <w:lvlText w:val=""/>
      <w:lvlJc w:val="left"/>
      <w:pPr>
        <w:tabs>
          <w:tab w:val="num" w:pos="927"/>
        </w:tabs>
        <w:ind w:left="927" w:hanging="360"/>
      </w:pPr>
      <w:rPr>
        <w:rFonts w:ascii="Symbol" w:hAnsi="Symbol" w:hint="default"/>
        <w:sz w:val="20"/>
      </w:rPr>
    </w:lvl>
    <w:lvl w:ilvl="1">
      <w:start w:val="4"/>
      <w:numFmt w:val="lowerLetter"/>
      <w:lvlText w:val="%2."/>
      <w:lvlJc w:val="left"/>
      <w:pPr>
        <w:ind w:left="1494" w:hanging="360"/>
      </w:pPr>
      <w:rPr>
        <w:rFonts w:hint="default"/>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2A6602"/>
    <w:multiLevelType w:val="hybridMultilevel"/>
    <w:tmpl w:val="40A095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6C8864C6"/>
    <w:multiLevelType w:val="multilevel"/>
    <w:tmpl w:val="908A8B5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ind w:left="1494" w:hanging="360"/>
      </w:pPr>
      <w:rPr>
        <w:rFonts w:ascii="Symbol" w:hAnsi="Symbol" w:hint="default"/>
        <w:b/>
      </w:rPr>
    </w:lvl>
    <w:lvl w:ilvl="2">
      <w:start w:val="5"/>
      <w:numFmt w:val="lowerLetter"/>
      <w:lvlText w:val="%3."/>
      <w:lvlJc w:val="left"/>
      <w:pPr>
        <w:ind w:left="1494" w:hanging="360"/>
      </w:pPr>
      <w:rPr>
        <w:rFonts w:eastAsiaTheme="majorEastAsia" w:hint="default"/>
        <w:b/>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9"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E5872FC"/>
    <w:multiLevelType w:val="hybridMultilevel"/>
    <w:tmpl w:val="945C2082"/>
    <w:lvl w:ilvl="0" w:tplc="0416000F">
      <w:start w:val="1"/>
      <w:numFmt w:val="decimal"/>
      <w:lvlText w:val="%1."/>
      <w:lvlJc w:val="left"/>
      <w:pPr>
        <w:ind w:left="720" w:hanging="360"/>
      </w:pPr>
      <w:rPr>
        <w:rFonts w:hint="default"/>
      </w:rPr>
    </w:lvl>
    <w:lvl w:ilvl="1" w:tplc="97DE8DBA">
      <w:start w:val="1"/>
      <w:numFmt w:val="lowerLetter"/>
      <w:lvlText w:val="%2."/>
      <w:lvlJc w:val="left"/>
      <w:pPr>
        <w:ind w:left="1636" w:hanging="360"/>
      </w:pPr>
      <w:rPr>
        <w:b/>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52" w15:restartNumberingAfterBreak="0">
    <w:nsid w:val="700671F4"/>
    <w:multiLevelType w:val="multilevel"/>
    <w:tmpl w:val="EB9A33EC"/>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7"/>
      <w:numFmt w:val="lowerLetter"/>
      <w:lvlText w:val="%3."/>
      <w:lvlJc w:val="left"/>
      <w:pPr>
        <w:ind w:left="1636" w:hanging="360"/>
      </w:pPr>
      <w:rPr>
        <w:rFonts w:eastAsiaTheme="majorEastAsia" w:hint="default"/>
        <w:b/>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3" w15:restartNumberingAfterBreak="0">
    <w:nsid w:val="70A40BCA"/>
    <w:multiLevelType w:val="hybridMultilevel"/>
    <w:tmpl w:val="04C67752"/>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5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5"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6A61BBF"/>
    <w:multiLevelType w:val="multilevel"/>
    <w:tmpl w:val="F44ED5B4"/>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57" w15:restartNumberingAfterBreak="0">
    <w:nsid w:val="7983654F"/>
    <w:multiLevelType w:val="hybridMultilevel"/>
    <w:tmpl w:val="86FE3858"/>
    <w:lvl w:ilvl="0" w:tplc="E8B8839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CD264EC"/>
    <w:multiLevelType w:val="multilevel"/>
    <w:tmpl w:val="01F0C2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DBD1E76"/>
    <w:multiLevelType w:val="multilevel"/>
    <w:tmpl w:val="9A345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51329D"/>
    <w:multiLevelType w:val="hybridMultilevel"/>
    <w:tmpl w:val="EDF8DF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0"/>
  </w:num>
  <w:num w:numId="3">
    <w:abstractNumId w:val="54"/>
  </w:num>
  <w:num w:numId="4">
    <w:abstractNumId w:val="58"/>
  </w:num>
  <w:num w:numId="5">
    <w:abstractNumId w:val="27"/>
  </w:num>
  <w:num w:numId="6">
    <w:abstractNumId w:val="22"/>
  </w:num>
  <w:num w:numId="7">
    <w:abstractNumId w:val="33"/>
  </w:num>
  <w:num w:numId="8">
    <w:abstractNumId w:val="44"/>
  </w:num>
  <w:num w:numId="9">
    <w:abstractNumId w:val="37"/>
  </w:num>
  <w:num w:numId="10">
    <w:abstractNumId w:val="16"/>
  </w:num>
  <w:num w:numId="11">
    <w:abstractNumId w:val="49"/>
  </w:num>
  <w:num w:numId="12">
    <w:abstractNumId w:val="35"/>
  </w:num>
  <w:num w:numId="13">
    <w:abstractNumId w:val="30"/>
  </w:num>
  <w:num w:numId="14">
    <w:abstractNumId w:val="31"/>
  </w:num>
  <w:num w:numId="15">
    <w:abstractNumId w:val="5"/>
  </w:num>
  <w:num w:numId="16">
    <w:abstractNumId w:val="2"/>
  </w:num>
  <w:num w:numId="17">
    <w:abstractNumId w:val="20"/>
  </w:num>
  <w:num w:numId="18">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2"/>
  </w:num>
  <w:num w:numId="23">
    <w:abstractNumId w:val="36"/>
  </w:num>
  <w:num w:numId="24">
    <w:abstractNumId w:val="47"/>
  </w:num>
  <w:num w:numId="25">
    <w:abstractNumId w:val="51"/>
  </w:num>
  <w:num w:numId="26">
    <w:abstractNumId w:val="55"/>
  </w:num>
  <w:num w:numId="27">
    <w:abstractNumId w:val="3"/>
  </w:num>
  <w:num w:numId="28">
    <w:abstractNumId w:val="24"/>
  </w:num>
  <w:num w:numId="29">
    <w:abstractNumId w:val="25"/>
  </w:num>
  <w:num w:numId="30">
    <w:abstractNumId w:val="29"/>
  </w:num>
  <w:num w:numId="31">
    <w:abstractNumId w:val="10"/>
  </w:num>
  <w:num w:numId="32">
    <w:abstractNumId w:val="60"/>
  </w:num>
  <w:num w:numId="33">
    <w:abstractNumId w:val="14"/>
  </w:num>
  <w:num w:numId="34">
    <w:abstractNumId w:val="7"/>
  </w:num>
  <w:num w:numId="35">
    <w:abstractNumId w:val="11"/>
  </w:num>
  <w:num w:numId="36">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5"/>
  </w:num>
  <w:num w:numId="39">
    <w:abstractNumId w:val="32"/>
  </w:num>
  <w:num w:numId="40">
    <w:abstractNumId w:val="26"/>
  </w:num>
  <w:num w:numId="41">
    <w:abstractNumId w:val="6"/>
  </w:num>
  <w:num w:numId="42">
    <w:abstractNumId w:val="57"/>
  </w:num>
  <w:num w:numId="43">
    <w:abstractNumId w:val="45"/>
  </w:num>
  <w:num w:numId="44">
    <w:abstractNumId w:val="18"/>
  </w:num>
  <w:num w:numId="45">
    <w:abstractNumId w:val="19"/>
  </w:num>
  <w:num w:numId="46">
    <w:abstractNumId w:val="8"/>
  </w:num>
  <w:num w:numId="47">
    <w:abstractNumId w:val="62"/>
  </w:num>
  <w:num w:numId="48">
    <w:abstractNumId w:val="17"/>
  </w:num>
  <w:num w:numId="49">
    <w:abstractNumId w:val="46"/>
  </w:num>
  <w:num w:numId="50">
    <w:abstractNumId w:val="34"/>
  </w:num>
  <w:num w:numId="51">
    <w:abstractNumId w:val="61"/>
  </w:num>
  <w:num w:numId="52">
    <w:abstractNumId w:val="50"/>
  </w:num>
  <w:num w:numId="53">
    <w:abstractNumId w:val="28"/>
  </w:num>
  <w:num w:numId="54">
    <w:abstractNumId w:val="52"/>
  </w:num>
  <w:num w:numId="55">
    <w:abstractNumId w:val="48"/>
  </w:num>
  <w:num w:numId="56">
    <w:abstractNumId w:val="43"/>
  </w:num>
  <w:num w:numId="57">
    <w:abstractNumId w:val="41"/>
  </w:num>
  <w:num w:numId="58">
    <w:abstractNumId w:val="38"/>
  </w:num>
  <w:num w:numId="59">
    <w:abstractNumId w:val="1"/>
  </w:num>
  <w:num w:numId="60">
    <w:abstractNumId w:val="21"/>
  </w:num>
  <w:num w:numId="61">
    <w:abstractNumId w:val="53"/>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A65"/>
    <w:rsid w:val="0003788B"/>
    <w:rsid w:val="00037A7E"/>
    <w:rsid w:val="000449E3"/>
    <w:rsid w:val="00064A96"/>
    <w:rsid w:val="00075938"/>
    <w:rsid w:val="000763DD"/>
    <w:rsid w:val="00076A46"/>
    <w:rsid w:val="00083CE8"/>
    <w:rsid w:val="000853E2"/>
    <w:rsid w:val="00095EC1"/>
    <w:rsid w:val="000B689A"/>
    <w:rsid w:val="00106A06"/>
    <w:rsid w:val="001150F9"/>
    <w:rsid w:val="001255E8"/>
    <w:rsid w:val="001377B6"/>
    <w:rsid w:val="0014690D"/>
    <w:rsid w:val="001504C1"/>
    <w:rsid w:val="001523A0"/>
    <w:rsid w:val="00172345"/>
    <w:rsid w:val="0017323A"/>
    <w:rsid w:val="001917EC"/>
    <w:rsid w:val="00193C45"/>
    <w:rsid w:val="00194A28"/>
    <w:rsid w:val="00197F61"/>
    <w:rsid w:val="001C0ED0"/>
    <w:rsid w:val="001F39A2"/>
    <w:rsid w:val="001F4389"/>
    <w:rsid w:val="00206836"/>
    <w:rsid w:val="0023230A"/>
    <w:rsid w:val="0028649A"/>
    <w:rsid w:val="00287D64"/>
    <w:rsid w:val="002A29EE"/>
    <w:rsid w:val="002B6E51"/>
    <w:rsid w:val="002C5992"/>
    <w:rsid w:val="002D0DEA"/>
    <w:rsid w:val="002D2EF4"/>
    <w:rsid w:val="002E04FB"/>
    <w:rsid w:val="002E375B"/>
    <w:rsid w:val="002F40FD"/>
    <w:rsid w:val="00327A37"/>
    <w:rsid w:val="003525A1"/>
    <w:rsid w:val="003556E7"/>
    <w:rsid w:val="00355B5E"/>
    <w:rsid w:val="00381189"/>
    <w:rsid w:val="00391937"/>
    <w:rsid w:val="003B775B"/>
    <w:rsid w:val="003C2019"/>
    <w:rsid w:val="003D1B19"/>
    <w:rsid w:val="003E3506"/>
    <w:rsid w:val="003E6B30"/>
    <w:rsid w:val="00407E41"/>
    <w:rsid w:val="00415B6C"/>
    <w:rsid w:val="00436F07"/>
    <w:rsid w:val="004563D8"/>
    <w:rsid w:val="00456929"/>
    <w:rsid w:val="00457507"/>
    <w:rsid w:val="00482FB3"/>
    <w:rsid w:val="00491203"/>
    <w:rsid w:val="00497EA2"/>
    <w:rsid w:val="004A468A"/>
    <w:rsid w:val="004B64DA"/>
    <w:rsid w:val="00506771"/>
    <w:rsid w:val="005136D8"/>
    <w:rsid w:val="005520DA"/>
    <w:rsid w:val="005A6DC6"/>
    <w:rsid w:val="005C1D60"/>
    <w:rsid w:val="005C4173"/>
    <w:rsid w:val="005D1707"/>
    <w:rsid w:val="005D64D0"/>
    <w:rsid w:val="005D6C93"/>
    <w:rsid w:val="005E06D5"/>
    <w:rsid w:val="005E5C8C"/>
    <w:rsid w:val="005F15B3"/>
    <w:rsid w:val="0060321D"/>
    <w:rsid w:val="00603B86"/>
    <w:rsid w:val="006102A4"/>
    <w:rsid w:val="00643400"/>
    <w:rsid w:val="0065343F"/>
    <w:rsid w:val="006A53B9"/>
    <w:rsid w:val="006B1920"/>
    <w:rsid w:val="006E411D"/>
    <w:rsid w:val="006F1F0C"/>
    <w:rsid w:val="0073291F"/>
    <w:rsid w:val="00740E09"/>
    <w:rsid w:val="0075116B"/>
    <w:rsid w:val="0076746B"/>
    <w:rsid w:val="007A46C4"/>
    <w:rsid w:val="007C125D"/>
    <w:rsid w:val="007F6DD0"/>
    <w:rsid w:val="00803B5F"/>
    <w:rsid w:val="00815B00"/>
    <w:rsid w:val="00816AA7"/>
    <w:rsid w:val="00820674"/>
    <w:rsid w:val="008516CA"/>
    <w:rsid w:val="008575AB"/>
    <w:rsid w:val="008736DA"/>
    <w:rsid w:val="00891F8E"/>
    <w:rsid w:val="008B0A56"/>
    <w:rsid w:val="008B1128"/>
    <w:rsid w:val="008B429B"/>
    <w:rsid w:val="008B4C36"/>
    <w:rsid w:val="008C18D3"/>
    <w:rsid w:val="008E03E1"/>
    <w:rsid w:val="008F3CB2"/>
    <w:rsid w:val="00923BEF"/>
    <w:rsid w:val="00935E75"/>
    <w:rsid w:val="009414B9"/>
    <w:rsid w:val="00950A35"/>
    <w:rsid w:val="00964D1B"/>
    <w:rsid w:val="00971527"/>
    <w:rsid w:val="00972E7B"/>
    <w:rsid w:val="00986275"/>
    <w:rsid w:val="009871E6"/>
    <w:rsid w:val="00991E7B"/>
    <w:rsid w:val="00997901"/>
    <w:rsid w:val="009A7C79"/>
    <w:rsid w:val="009B2CFD"/>
    <w:rsid w:val="009C2FC8"/>
    <w:rsid w:val="009D1656"/>
    <w:rsid w:val="009D307C"/>
    <w:rsid w:val="009F5E8B"/>
    <w:rsid w:val="00A20165"/>
    <w:rsid w:val="00A6628E"/>
    <w:rsid w:val="00A71A99"/>
    <w:rsid w:val="00A92BD0"/>
    <w:rsid w:val="00AA49AA"/>
    <w:rsid w:val="00AC6251"/>
    <w:rsid w:val="00AE5111"/>
    <w:rsid w:val="00AF5B3B"/>
    <w:rsid w:val="00B06DD1"/>
    <w:rsid w:val="00B25E97"/>
    <w:rsid w:val="00B45393"/>
    <w:rsid w:val="00B7040D"/>
    <w:rsid w:val="00B80078"/>
    <w:rsid w:val="00BA207A"/>
    <w:rsid w:val="00BB40AF"/>
    <w:rsid w:val="00BC2E15"/>
    <w:rsid w:val="00BC58C5"/>
    <w:rsid w:val="00BE7097"/>
    <w:rsid w:val="00BF0760"/>
    <w:rsid w:val="00BF400A"/>
    <w:rsid w:val="00C20460"/>
    <w:rsid w:val="00C54AEA"/>
    <w:rsid w:val="00C601D6"/>
    <w:rsid w:val="00C968F9"/>
    <w:rsid w:val="00C9773D"/>
    <w:rsid w:val="00CA2450"/>
    <w:rsid w:val="00CA6F8F"/>
    <w:rsid w:val="00CC0D6F"/>
    <w:rsid w:val="00CD63B5"/>
    <w:rsid w:val="00CE1B2E"/>
    <w:rsid w:val="00CE73F1"/>
    <w:rsid w:val="00CF7600"/>
    <w:rsid w:val="00CF77E0"/>
    <w:rsid w:val="00D02B4B"/>
    <w:rsid w:val="00D109CB"/>
    <w:rsid w:val="00D34D6C"/>
    <w:rsid w:val="00D44552"/>
    <w:rsid w:val="00D44D2B"/>
    <w:rsid w:val="00D55E89"/>
    <w:rsid w:val="00D6598B"/>
    <w:rsid w:val="00D710E6"/>
    <w:rsid w:val="00D86166"/>
    <w:rsid w:val="00D87AD3"/>
    <w:rsid w:val="00D965ED"/>
    <w:rsid w:val="00DB2031"/>
    <w:rsid w:val="00DD1D80"/>
    <w:rsid w:val="00DE1E6D"/>
    <w:rsid w:val="00DF345D"/>
    <w:rsid w:val="00E42E9A"/>
    <w:rsid w:val="00E6163A"/>
    <w:rsid w:val="00E65C2B"/>
    <w:rsid w:val="00E74672"/>
    <w:rsid w:val="00EB6889"/>
    <w:rsid w:val="00EC5871"/>
    <w:rsid w:val="00EE0B18"/>
    <w:rsid w:val="00F35816"/>
    <w:rsid w:val="00F35EF5"/>
    <w:rsid w:val="00F578D0"/>
    <w:rsid w:val="00F57909"/>
    <w:rsid w:val="00F57E9F"/>
    <w:rsid w:val="00F731CD"/>
    <w:rsid w:val="00F74EA0"/>
    <w:rsid w:val="00F76412"/>
    <w:rsid w:val="00F832AB"/>
    <w:rsid w:val="00F84150"/>
    <w:rsid w:val="00F96749"/>
    <w:rsid w:val="00F978E4"/>
    <w:rsid w:val="00FA4C3E"/>
    <w:rsid w:val="00FC143A"/>
    <w:rsid w:val="00FD375E"/>
    <w:rsid w:val="00FD6949"/>
    <w:rsid w:val="00FF3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3556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312" w:lineRule="auto"/>
      <w:ind w:left="360" w:hanging="360"/>
      <w:jc w:val="both"/>
      <w:outlineLvl w:val="9"/>
    </w:pPr>
    <w:rPr>
      <w:rFonts w:ascii="Century Gothic" w:hAnsi="Century Gothic" w:cs="Times New Roman"/>
      <w:color w:val="auto"/>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3556E7"/>
    <w:rPr>
      <w:rFonts w:ascii="Century Gothic" w:eastAsiaTheme="majorEastAsia" w:hAnsi="Century Gothic" w:cs="Times New Roman"/>
      <w:b/>
      <w:bCs/>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8B429B"/>
    <w:pPr>
      <w:numPr>
        <w:numId w:val="27"/>
      </w:numPr>
    </w:pPr>
    <w:rPr>
      <w:rFonts w:ascii="Times New Roman" w:eastAsia="MS Mincho" w:hAnsi="Times New Roman" w:cs="Times New Roman"/>
    </w:rPr>
  </w:style>
  <w:style w:type="character" w:customStyle="1" w:styleId="apple-converted-space">
    <w:name w:val="apple-converted-space"/>
    <w:basedOn w:val="Fontepargpadro"/>
    <w:rsid w:val="00415B6C"/>
  </w:style>
  <w:style w:type="character" w:customStyle="1" w:styleId="cf01">
    <w:name w:val="cf01"/>
    <w:basedOn w:val="Fontepargpadro"/>
    <w:rsid w:val="00AA49AA"/>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733">
      <w:bodyDiv w:val="1"/>
      <w:marLeft w:val="0"/>
      <w:marRight w:val="0"/>
      <w:marTop w:val="0"/>
      <w:marBottom w:val="0"/>
      <w:divBdr>
        <w:top w:val="none" w:sz="0" w:space="0" w:color="auto"/>
        <w:left w:val="none" w:sz="0" w:space="0" w:color="auto"/>
        <w:bottom w:val="none" w:sz="0" w:space="0" w:color="auto"/>
        <w:right w:val="none" w:sz="0" w:space="0" w:color="auto"/>
      </w:divBdr>
    </w:div>
    <w:div w:id="497354580">
      <w:bodyDiv w:val="1"/>
      <w:marLeft w:val="0"/>
      <w:marRight w:val="0"/>
      <w:marTop w:val="0"/>
      <w:marBottom w:val="0"/>
      <w:divBdr>
        <w:top w:val="none" w:sz="0" w:space="0" w:color="auto"/>
        <w:left w:val="none" w:sz="0" w:space="0" w:color="auto"/>
        <w:bottom w:val="none" w:sz="0" w:space="0" w:color="auto"/>
        <w:right w:val="none" w:sz="0" w:space="0" w:color="auto"/>
      </w:divBdr>
    </w:div>
    <w:div w:id="1203517185">
      <w:bodyDiv w:val="1"/>
      <w:marLeft w:val="0"/>
      <w:marRight w:val="0"/>
      <w:marTop w:val="0"/>
      <w:marBottom w:val="0"/>
      <w:divBdr>
        <w:top w:val="none" w:sz="0" w:space="0" w:color="auto"/>
        <w:left w:val="none" w:sz="0" w:space="0" w:color="auto"/>
        <w:bottom w:val="none" w:sz="0" w:space="0" w:color="auto"/>
        <w:right w:val="none" w:sz="0" w:space="0" w:color="auto"/>
      </w:divBdr>
    </w:div>
    <w:div w:id="1774788153">
      <w:bodyDiv w:val="1"/>
      <w:marLeft w:val="0"/>
      <w:marRight w:val="0"/>
      <w:marTop w:val="0"/>
      <w:marBottom w:val="0"/>
      <w:divBdr>
        <w:top w:val="none" w:sz="0" w:space="0" w:color="auto"/>
        <w:left w:val="none" w:sz="0" w:space="0" w:color="auto"/>
        <w:bottom w:val="none" w:sz="0" w:space="0" w:color="auto"/>
        <w:right w:val="none" w:sz="0" w:space="0" w:color="auto"/>
      </w:divBdr>
    </w:div>
    <w:div w:id="18419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ortaldecompraspublicas.com.br"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theme" Target="theme/theme1.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8EEF-D710-4EA0-BE6C-38CE5218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83</Pages>
  <Words>31040</Words>
  <Characters>167618</Characters>
  <Application>Microsoft Office Word</Application>
  <DocSecurity>0</DocSecurity>
  <Lines>1396</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25</cp:revision>
  <cp:lastPrinted>2025-05-22T17:34:00Z</cp:lastPrinted>
  <dcterms:created xsi:type="dcterms:W3CDTF">2025-08-11T11:43:00Z</dcterms:created>
  <dcterms:modified xsi:type="dcterms:W3CDTF">2025-08-15T11:54:00Z</dcterms:modified>
</cp:coreProperties>
</file>