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AD8B0" w14:textId="77777777" w:rsidR="007248AE" w:rsidRPr="00FC3AFA" w:rsidRDefault="007248AE" w:rsidP="00CD4879">
      <w:pPr>
        <w:autoSpaceDE w:val="0"/>
        <w:autoSpaceDN w:val="0"/>
        <w:adjustRightInd w:val="0"/>
        <w:jc w:val="both"/>
        <w:rPr>
          <w:rFonts w:ascii="Times New Roman" w:eastAsiaTheme="minorHAnsi" w:hAnsi="Times New Roman" w:cs="Times New Roman"/>
          <w:lang w:eastAsia="en-US"/>
        </w:rPr>
      </w:pPr>
      <w:bookmarkStart w:id="0" w:name="_Hlk189657616"/>
      <w:bookmarkStart w:id="1" w:name="_Hlk177132627"/>
    </w:p>
    <w:p w14:paraId="4C7C6681" w14:textId="6A5E6864" w:rsidR="00083A2C" w:rsidRDefault="007248AE" w:rsidP="00A00CA4">
      <w:pPr>
        <w:autoSpaceDE w:val="0"/>
        <w:autoSpaceDN w:val="0"/>
        <w:adjustRightInd w:val="0"/>
        <w:jc w:val="center"/>
        <w:rPr>
          <w:rFonts w:ascii="Times New Roman" w:eastAsiaTheme="minorHAnsi" w:hAnsi="Times New Roman" w:cs="Times New Roman"/>
          <w:b/>
          <w:bCs/>
          <w:lang w:eastAsia="en-US"/>
        </w:rPr>
      </w:pPr>
      <w:r w:rsidRPr="00FC3AFA">
        <w:rPr>
          <w:rFonts w:ascii="Times New Roman" w:eastAsiaTheme="minorHAnsi" w:hAnsi="Times New Roman" w:cs="Times New Roman"/>
          <w:b/>
          <w:bCs/>
          <w:lang w:eastAsia="en-US"/>
        </w:rPr>
        <w:t>CHAMAMENTO PÚBLICO</w:t>
      </w:r>
    </w:p>
    <w:p w14:paraId="42D7AFED" w14:textId="77777777" w:rsidR="00A00CA4" w:rsidRPr="00A00CA4" w:rsidRDefault="00A00CA4" w:rsidP="00A00CA4">
      <w:pPr>
        <w:autoSpaceDE w:val="0"/>
        <w:autoSpaceDN w:val="0"/>
        <w:adjustRightInd w:val="0"/>
        <w:jc w:val="center"/>
        <w:rPr>
          <w:rFonts w:ascii="Times New Roman" w:eastAsiaTheme="minorHAnsi" w:hAnsi="Times New Roman" w:cs="Times New Roman"/>
          <w:lang w:eastAsia="en-US"/>
        </w:rPr>
      </w:pPr>
    </w:p>
    <w:p w14:paraId="3D38B8ED" w14:textId="6C10FBB9" w:rsidR="00083A2C" w:rsidRPr="00FC3AFA" w:rsidRDefault="00083A2C" w:rsidP="00CD4879">
      <w:pPr>
        <w:tabs>
          <w:tab w:val="left" w:pos="2296"/>
        </w:tabs>
        <w:spacing w:line="276" w:lineRule="auto"/>
        <w:jc w:val="both"/>
        <w:rPr>
          <w:rFonts w:ascii="Times New Roman" w:eastAsia="Verdana" w:hAnsi="Times New Roman" w:cs="Times New Roman"/>
        </w:rPr>
      </w:pPr>
      <w:r w:rsidRPr="00FC3AFA">
        <w:rPr>
          <w:rFonts w:ascii="Times New Roman" w:eastAsia="Verdana" w:hAnsi="Times New Roman" w:cs="Times New Roman"/>
        </w:rPr>
        <w:t xml:space="preserve">PROCESSO Nº </w:t>
      </w:r>
      <w:r w:rsidR="00C022FB" w:rsidRPr="00FC3AFA">
        <w:rPr>
          <w:rFonts w:ascii="Times New Roman" w:eastAsia="Verdana" w:hAnsi="Times New Roman" w:cs="Times New Roman"/>
        </w:rPr>
        <w:t>13483</w:t>
      </w:r>
      <w:r w:rsidRPr="00FC3AFA">
        <w:rPr>
          <w:rFonts w:ascii="Times New Roman" w:eastAsia="Verdana" w:hAnsi="Times New Roman" w:cs="Times New Roman"/>
        </w:rPr>
        <w:t>/202</w:t>
      </w:r>
      <w:r w:rsidR="00C022FB" w:rsidRPr="00FC3AFA">
        <w:rPr>
          <w:rFonts w:ascii="Times New Roman" w:eastAsia="Verdana" w:hAnsi="Times New Roman" w:cs="Times New Roman"/>
        </w:rPr>
        <w:t>6</w:t>
      </w:r>
    </w:p>
    <w:p w14:paraId="441B3CC1" w14:textId="6474515E" w:rsidR="00083A2C" w:rsidRPr="00FC3AFA" w:rsidRDefault="00083A2C" w:rsidP="00CD4879">
      <w:pPr>
        <w:tabs>
          <w:tab w:val="left" w:pos="2296"/>
        </w:tabs>
        <w:spacing w:line="276" w:lineRule="auto"/>
        <w:jc w:val="both"/>
        <w:rPr>
          <w:rFonts w:ascii="Times New Roman" w:eastAsia="Verdana" w:hAnsi="Times New Roman" w:cs="Times New Roman"/>
        </w:rPr>
      </w:pPr>
      <w:r w:rsidRPr="00FC3AFA">
        <w:rPr>
          <w:rFonts w:ascii="Times New Roman" w:eastAsia="Verdana" w:hAnsi="Times New Roman" w:cs="Times New Roman"/>
        </w:rPr>
        <w:t xml:space="preserve">PROCESSO LICITATÓRIO Nº </w:t>
      </w:r>
      <w:r w:rsidR="00C022FB" w:rsidRPr="00FC3AFA">
        <w:rPr>
          <w:rFonts w:ascii="Times New Roman" w:eastAsia="Verdana" w:hAnsi="Times New Roman" w:cs="Times New Roman"/>
        </w:rPr>
        <w:t>019</w:t>
      </w:r>
      <w:r w:rsidRPr="00FC3AFA">
        <w:rPr>
          <w:rFonts w:ascii="Times New Roman" w:eastAsia="Verdana" w:hAnsi="Times New Roman" w:cs="Times New Roman"/>
        </w:rPr>
        <w:t>/202</w:t>
      </w:r>
      <w:r w:rsidR="00846B73" w:rsidRPr="00FC3AFA">
        <w:rPr>
          <w:rFonts w:ascii="Times New Roman" w:eastAsia="Verdana" w:hAnsi="Times New Roman" w:cs="Times New Roman"/>
        </w:rPr>
        <w:t>6</w:t>
      </w:r>
    </w:p>
    <w:p w14:paraId="63F69E17" w14:textId="24340CC9" w:rsidR="00083A2C" w:rsidRPr="00FC3AFA" w:rsidRDefault="00083A2C" w:rsidP="00CD4879">
      <w:pPr>
        <w:tabs>
          <w:tab w:val="left" w:pos="284"/>
        </w:tabs>
        <w:autoSpaceDE w:val="0"/>
        <w:autoSpaceDN w:val="0"/>
        <w:adjustRightInd w:val="0"/>
        <w:spacing w:after="120" w:line="276" w:lineRule="auto"/>
        <w:jc w:val="both"/>
        <w:rPr>
          <w:rFonts w:ascii="Times New Roman" w:eastAsia="Verdana" w:hAnsi="Times New Roman" w:cs="Times New Roman"/>
        </w:rPr>
      </w:pPr>
      <w:r w:rsidRPr="00FC3AFA">
        <w:rPr>
          <w:rFonts w:ascii="Times New Roman" w:eastAsia="Verdana" w:hAnsi="Times New Roman" w:cs="Times New Roman"/>
        </w:rPr>
        <w:t xml:space="preserve">CREDENCIAMENTO INEXIGIBILIDADE Nº </w:t>
      </w:r>
      <w:r w:rsidR="00C022FB" w:rsidRPr="00FC3AFA">
        <w:rPr>
          <w:rFonts w:ascii="Times New Roman" w:eastAsia="Verdana" w:hAnsi="Times New Roman" w:cs="Times New Roman"/>
        </w:rPr>
        <w:t>001</w:t>
      </w:r>
      <w:r w:rsidRPr="00FC3AFA">
        <w:rPr>
          <w:rFonts w:ascii="Times New Roman" w:eastAsia="Verdana" w:hAnsi="Times New Roman" w:cs="Times New Roman"/>
        </w:rPr>
        <w:t>/202</w:t>
      </w:r>
      <w:r w:rsidR="00C022FB" w:rsidRPr="00FC3AFA">
        <w:rPr>
          <w:rFonts w:ascii="Times New Roman" w:eastAsia="Verdana" w:hAnsi="Times New Roman" w:cs="Times New Roman"/>
        </w:rPr>
        <w:t>6</w:t>
      </w:r>
    </w:p>
    <w:p w14:paraId="071BBA5E" w14:textId="594A1D9E" w:rsidR="00083A2C" w:rsidRPr="00A00CA4" w:rsidRDefault="00083A2C" w:rsidP="00CD4879">
      <w:pPr>
        <w:tabs>
          <w:tab w:val="left" w:pos="2296"/>
        </w:tabs>
        <w:spacing w:line="276" w:lineRule="auto"/>
        <w:jc w:val="both"/>
        <w:rPr>
          <w:rFonts w:ascii="Times New Roman" w:eastAsia="Verdana" w:hAnsi="Times New Roman" w:cs="Times New Roman"/>
          <w:bCs/>
          <w:kern w:val="2"/>
          <w:lang w:eastAsia="en-US"/>
        </w:rPr>
      </w:pPr>
      <w:r w:rsidRPr="00FC3AFA">
        <w:rPr>
          <w:rFonts w:ascii="Times New Roman" w:eastAsia="Verdana" w:hAnsi="Times New Roman" w:cs="Times New Roman"/>
        </w:rPr>
        <w:t>Fundamento Legal: Inexigibilidade de licitação, com base no art. nº 74, inciso IV, da Lei nº 14.133/2021</w:t>
      </w:r>
      <w:r w:rsidR="00C022FB" w:rsidRPr="00FC3AFA">
        <w:rPr>
          <w:rFonts w:ascii="Times New Roman" w:eastAsia="Verdana" w:hAnsi="Times New Roman" w:cs="Times New Roman"/>
        </w:rPr>
        <w:t xml:space="preserve">, </w:t>
      </w:r>
      <w:r w:rsidR="00C022FB" w:rsidRPr="00FC3AFA">
        <w:rPr>
          <w:rFonts w:ascii="Times New Roman" w:eastAsia="Verdana" w:hAnsi="Times New Roman" w:cs="Times New Roman"/>
          <w:bCs/>
          <w:kern w:val="2"/>
          <w:lang w:eastAsia="en-US"/>
        </w:rPr>
        <w:t>combinado com o art. 79, incisos I e III, da mesma Lei.</w:t>
      </w:r>
    </w:p>
    <w:p w14:paraId="444DA2A5" w14:textId="3290C7C3" w:rsidR="007248AE" w:rsidRPr="00FC3AFA" w:rsidRDefault="007248AE" w:rsidP="00CD4879">
      <w:pPr>
        <w:autoSpaceDE w:val="0"/>
        <w:autoSpaceDN w:val="0"/>
        <w:adjustRightInd w:val="0"/>
        <w:jc w:val="both"/>
        <w:rPr>
          <w:rFonts w:ascii="Times New Roman" w:eastAsiaTheme="minorHAnsi" w:hAnsi="Times New Roman" w:cs="Times New Roman"/>
          <w:b/>
          <w:bCs/>
          <w:lang w:eastAsia="en-US"/>
        </w:rPr>
      </w:pPr>
    </w:p>
    <w:p w14:paraId="1D65E7A2" w14:textId="4E1252F6" w:rsidR="001D5BAC" w:rsidRPr="00FC3AFA" w:rsidRDefault="00DB3785" w:rsidP="00CD4879">
      <w:pPr>
        <w:spacing w:line="276" w:lineRule="auto"/>
        <w:jc w:val="both"/>
        <w:rPr>
          <w:rFonts w:ascii="Times New Roman" w:eastAsia="Calibri" w:hAnsi="Times New Roman" w:cs="Times New Roman"/>
        </w:rPr>
      </w:pPr>
      <w:r w:rsidRPr="00FC3AFA">
        <w:rPr>
          <w:rFonts w:ascii="Times New Roman" w:eastAsia="Calibri" w:hAnsi="Times New Roman" w:cs="Times New Roman"/>
          <w:b/>
          <w:bCs/>
        </w:rPr>
        <w:t>-</w:t>
      </w:r>
      <w:r w:rsidR="00BD12D3" w:rsidRPr="00FC3AFA">
        <w:rPr>
          <w:rFonts w:ascii="Times New Roman" w:hAnsi="Times New Roman" w:cs="Times New Roman"/>
        </w:rPr>
        <w:t xml:space="preserve"> </w:t>
      </w:r>
      <w:r w:rsidR="00BD12D3" w:rsidRPr="00FC3AFA">
        <w:rPr>
          <w:rFonts w:ascii="Times New Roman" w:hAnsi="Times New Roman" w:cs="Times New Roman"/>
          <w:b/>
          <w:bCs/>
        </w:rPr>
        <w:t>Data de início para apresentação da documentação de credenciamento</w:t>
      </w:r>
      <w:r w:rsidR="001D5BAC" w:rsidRPr="00FC3AFA">
        <w:rPr>
          <w:rFonts w:ascii="Times New Roman" w:eastAsia="Calibri" w:hAnsi="Times New Roman" w:cs="Times New Roman"/>
        </w:rPr>
        <w:t xml:space="preserve">: </w:t>
      </w:r>
      <w:r w:rsidR="00A00CA4" w:rsidRPr="00423FD4">
        <w:rPr>
          <w:rFonts w:ascii="Times New Roman" w:eastAsia="Calibri" w:hAnsi="Times New Roman" w:cs="Times New Roman"/>
          <w:b/>
          <w:bCs/>
        </w:rPr>
        <w:t>17</w:t>
      </w:r>
      <w:r w:rsidR="001D5BAC" w:rsidRPr="00423FD4">
        <w:rPr>
          <w:rFonts w:ascii="Times New Roman" w:eastAsia="Calibri" w:hAnsi="Times New Roman" w:cs="Times New Roman"/>
          <w:b/>
          <w:bCs/>
        </w:rPr>
        <w:t>/</w:t>
      </w:r>
      <w:r w:rsidR="00A00CA4" w:rsidRPr="00423FD4">
        <w:rPr>
          <w:rFonts w:ascii="Times New Roman" w:eastAsia="Calibri" w:hAnsi="Times New Roman" w:cs="Times New Roman"/>
          <w:b/>
          <w:bCs/>
        </w:rPr>
        <w:t>08</w:t>
      </w:r>
      <w:r w:rsidR="001D5BAC" w:rsidRPr="00423FD4">
        <w:rPr>
          <w:rFonts w:ascii="Times New Roman" w:eastAsia="Calibri" w:hAnsi="Times New Roman" w:cs="Times New Roman"/>
          <w:b/>
          <w:bCs/>
        </w:rPr>
        <w:t>/</w:t>
      </w:r>
      <w:r w:rsidR="00A00CA4" w:rsidRPr="00423FD4">
        <w:rPr>
          <w:rFonts w:ascii="Times New Roman" w:eastAsia="Calibri" w:hAnsi="Times New Roman" w:cs="Times New Roman"/>
          <w:b/>
          <w:bCs/>
        </w:rPr>
        <w:t>2026</w:t>
      </w:r>
      <w:r w:rsidR="001D5BAC" w:rsidRPr="00FC3AFA">
        <w:rPr>
          <w:rFonts w:ascii="Times New Roman" w:eastAsia="Calibri" w:hAnsi="Times New Roman" w:cs="Times New Roman"/>
        </w:rPr>
        <w:tab/>
      </w:r>
    </w:p>
    <w:p w14:paraId="6973EB52" w14:textId="455DFCCD" w:rsidR="001D5BAC" w:rsidRPr="00FC3AFA" w:rsidRDefault="00BD12D3" w:rsidP="00CD4879">
      <w:pPr>
        <w:spacing w:line="276" w:lineRule="auto"/>
        <w:jc w:val="both"/>
        <w:rPr>
          <w:rFonts w:ascii="Times New Roman" w:eastAsia="Calibri" w:hAnsi="Times New Roman" w:cs="Times New Roman"/>
          <w:b/>
          <w:bCs/>
        </w:rPr>
      </w:pPr>
      <w:r w:rsidRPr="00FC3AFA">
        <w:rPr>
          <w:rFonts w:ascii="Times New Roman" w:hAnsi="Times New Roman" w:cs="Times New Roman"/>
          <w:b/>
          <w:bCs/>
        </w:rPr>
        <w:t>Horário de atendimento</w:t>
      </w:r>
      <w:r w:rsidR="001D5BAC" w:rsidRPr="00FC3AFA">
        <w:rPr>
          <w:rFonts w:ascii="Times New Roman" w:eastAsia="Calibri" w:hAnsi="Times New Roman" w:cs="Times New Roman"/>
          <w:b/>
          <w:bCs/>
        </w:rPr>
        <w:t xml:space="preserve">: </w:t>
      </w:r>
      <w:r w:rsidR="00C022FB" w:rsidRPr="00FC3AFA">
        <w:rPr>
          <w:rFonts w:ascii="Times New Roman" w:eastAsia="Calibri" w:hAnsi="Times New Roman" w:cs="Times New Roman"/>
          <w:kern w:val="2"/>
          <w:lang w:eastAsia="en-US"/>
        </w:rPr>
        <w:t>das 07h00 às 11h00 e das 13h00 às 17h00</w:t>
      </w:r>
      <w:r w:rsidRPr="00FC3AFA">
        <w:rPr>
          <w:rFonts w:ascii="Times New Roman" w:eastAsia="Calibri" w:hAnsi="Times New Roman" w:cs="Times New Roman"/>
          <w:kern w:val="2"/>
          <w:lang w:eastAsia="en-US"/>
        </w:rPr>
        <w:t xml:space="preserve"> </w:t>
      </w:r>
      <w:r w:rsidRPr="00FC3AFA">
        <w:rPr>
          <w:rFonts w:ascii="Times New Roman" w:eastAsia="Calibri" w:hAnsi="Times New Roman" w:cs="Times New Roman"/>
          <w:b/>
          <w:bCs/>
          <w:kern w:val="2"/>
          <w:lang w:eastAsia="en-US"/>
        </w:rPr>
        <w:t>(horário local)</w:t>
      </w:r>
    </w:p>
    <w:p w14:paraId="1F178ED8" w14:textId="268B8F7B" w:rsidR="001D5BAC" w:rsidRPr="00FC3AFA" w:rsidRDefault="001D5BAC" w:rsidP="00CD4879">
      <w:pPr>
        <w:spacing w:line="276" w:lineRule="auto"/>
        <w:jc w:val="both"/>
        <w:rPr>
          <w:rFonts w:ascii="Times New Roman" w:eastAsia="Calibri" w:hAnsi="Times New Roman" w:cs="Times New Roman"/>
        </w:rPr>
      </w:pPr>
      <w:r w:rsidRPr="00FC3AFA">
        <w:rPr>
          <w:rFonts w:ascii="Times New Roman" w:eastAsia="Calibri" w:hAnsi="Times New Roman" w:cs="Times New Roman"/>
          <w:b/>
          <w:bCs/>
        </w:rPr>
        <w:t>Local:</w:t>
      </w:r>
      <w:r w:rsidRPr="00FC3AFA">
        <w:rPr>
          <w:rFonts w:ascii="Times New Roman" w:eastAsia="Calibri" w:hAnsi="Times New Roman" w:cs="Times New Roman"/>
        </w:rPr>
        <w:t xml:space="preserve"> </w:t>
      </w:r>
      <w:r w:rsidR="00BD12D3" w:rsidRPr="00FC3AFA">
        <w:rPr>
          <w:rFonts w:ascii="Times New Roman" w:eastAsia="Calibri" w:hAnsi="Times New Roman" w:cs="Times New Roman"/>
          <w:kern w:val="2"/>
          <w:lang w:eastAsia="en-US"/>
        </w:rPr>
        <w:t xml:space="preserve">Sala de Compras do SAAE, </w:t>
      </w:r>
      <w:r w:rsidR="00BD12D3" w:rsidRPr="00FC3AFA">
        <w:rPr>
          <w:rFonts w:ascii="Times New Roman" w:hAnsi="Times New Roman" w:cs="Times New Roman"/>
        </w:rPr>
        <w:t>localizada</w:t>
      </w:r>
      <w:r w:rsidR="00BD12D3" w:rsidRPr="00FC3AFA">
        <w:rPr>
          <w:rFonts w:ascii="Times New Roman" w:eastAsia="Calibri" w:hAnsi="Times New Roman" w:cs="Times New Roman"/>
          <w:kern w:val="2"/>
          <w:lang w:eastAsia="en-US"/>
        </w:rPr>
        <w:t xml:space="preserve"> na Rua Minas Gerais, nº 855, Centro, São Gabriel do Oeste/MS</w:t>
      </w:r>
      <w:r w:rsidR="00255E9B" w:rsidRPr="00FC3AFA">
        <w:rPr>
          <w:rFonts w:ascii="Times New Roman" w:eastAsia="Calibri" w:hAnsi="Times New Roman" w:cs="Times New Roman"/>
          <w:kern w:val="2"/>
          <w:lang w:eastAsia="en-US"/>
        </w:rPr>
        <w:t>.</w:t>
      </w:r>
      <w:r w:rsidRPr="00FC3AFA">
        <w:rPr>
          <w:rFonts w:ascii="Times New Roman" w:eastAsia="Calibri" w:hAnsi="Times New Roman" w:cs="Times New Roman"/>
        </w:rPr>
        <w:t xml:space="preserve"> </w:t>
      </w:r>
    </w:p>
    <w:p w14:paraId="2F00AA92" w14:textId="77777777" w:rsidR="00DB3785" w:rsidRPr="00FC3AFA" w:rsidRDefault="00DB3785" w:rsidP="00CD4879">
      <w:pPr>
        <w:spacing w:line="276" w:lineRule="auto"/>
        <w:jc w:val="both"/>
        <w:rPr>
          <w:rFonts w:ascii="Times New Roman" w:eastAsia="Calibri" w:hAnsi="Times New Roman" w:cs="Times New Roman"/>
        </w:rPr>
      </w:pPr>
    </w:p>
    <w:p w14:paraId="5D076370" w14:textId="79A71879" w:rsidR="00954BF2" w:rsidRPr="00FC3AFA" w:rsidRDefault="00DB3785" w:rsidP="00CD4879">
      <w:pPr>
        <w:spacing w:line="276" w:lineRule="auto"/>
        <w:jc w:val="both"/>
        <w:rPr>
          <w:rFonts w:ascii="Times New Roman" w:eastAsia="Calibri" w:hAnsi="Times New Roman" w:cs="Times New Roman"/>
        </w:rPr>
      </w:pPr>
      <w:r w:rsidRPr="00FC3AFA">
        <w:rPr>
          <w:rFonts w:ascii="Times New Roman" w:eastAsia="Calibri" w:hAnsi="Times New Roman" w:cs="Times New Roman"/>
        </w:rPr>
        <w:t>-</w:t>
      </w:r>
      <w:r w:rsidR="00BD12D3" w:rsidRPr="00FC3AFA">
        <w:rPr>
          <w:rFonts w:ascii="Times New Roman" w:hAnsi="Times New Roman" w:cs="Times New Roman"/>
        </w:rPr>
        <w:t xml:space="preserve"> </w:t>
      </w:r>
      <w:r w:rsidR="00BD12D3" w:rsidRPr="00FC3AFA">
        <w:rPr>
          <w:rFonts w:ascii="Times New Roman" w:hAnsi="Times New Roman" w:cs="Times New Roman"/>
          <w:b/>
          <w:bCs/>
        </w:rPr>
        <w:t>Data final para apresentação da documentação de credenciamento</w:t>
      </w:r>
      <w:r w:rsidRPr="00FC3AFA">
        <w:rPr>
          <w:rFonts w:ascii="Times New Roman" w:eastAsia="Calibri" w:hAnsi="Times New Roman" w:cs="Times New Roman"/>
          <w:b/>
          <w:bCs/>
        </w:rPr>
        <w:t>:</w:t>
      </w:r>
      <w:r w:rsidR="00954BF2" w:rsidRPr="00FC3AFA">
        <w:rPr>
          <w:rFonts w:ascii="Times New Roman" w:eastAsia="Calibri" w:hAnsi="Times New Roman" w:cs="Times New Roman"/>
        </w:rPr>
        <w:t xml:space="preserve"> </w:t>
      </w:r>
      <w:r w:rsidR="00A00CA4" w:rsidRPr="00423FD4">
        <w:rPr>
          <w:rFonts w:ascii="Times New Roman" w:eastAsia="Calibri" w:hAnsi="Times New Roman" w:cs="Times New Roman"/>
          <w:b/>
          <w:bCs/>
        </w:rPr>
        <w:t>17/08/2027</w:t>
      </w:r>
      <w:r w:rsidR="00954BF2" w:rsidRPr="00FC3AFA">
        <w:rPr>
          <w:rFonts w:ascii="Times New Roman" w:eastAsia="Calibri" w:hAnsi="Times New Roman" w:cs="Times New Roman"/>
        </w:rPr>
        <w:tab/>
      </w:r>
    </w:p>
    <w:p w14:paraId="2C091865" w14:textId="125A3B93" w:rsidR="00DB3785" w:rsidRPr="00FC3AFA" w:rsidRDefault="00BD12D3" w:rsidP="00CD4879">
      <w:pPr>
        <w:tabs>
          <w:tab w:val="left" w:pos="6570"/>
        </w:tabs>
        <w:spacing w:line="276" w:lineRule="auto"/>
        <w:jc w:val="both"/>
        <w:rPr>
          <w:rFonts w:ascii="Times New Roman" w:hAnsi="Times New Roman" w:cs="Times New Roman"/>
        </w:rPr>
      </w:pPr>
      <w:r w:rsidRPr="00FC3AFA">
        <w:rPr>
          <w:rStyle w:val="Forte"/>
          <w:rFonts w:ascii="Times New Roman" w:hAnsi="Times New Roman" w:cs="Times New Roman"/>
        </w:rPr>
        <w:t>Horário limite:</w:t>
      </w:r>
      <w:r w:rsidRPr="00FC3AFA">
        <w:rPr>
          <w:rFonts w:ascii="Times New Roman" w:hAnsi="Times New Roman" w:cs="Times New Roman"/>
        </w:rPr>
        <w:t xml:space="preserve"> até às 17h00 (</w:t>
      </w:r>
      <w:r w:rsidRPr="00FC3AFA">
        <w:rPr>
          <w:rFonts w:ascii="Times New Roman" w:hAnsi="Times New Roman" w:cs="Times New Roman"/>
          <w:b/>
          <w:bCs/>
        </w:rPr>
        <w:t>horário local</w:t>
      </w:r>
      <w:r w:rsidRPr="00FC3AFA">
        <w:rPr>
          <w:rFonts w:ascii="Times New Roman" w:hAnsi="Times New Roman" w:cs="Times New Roman"/>
        </w:rPr>
        <w:t>).</w:t>
      </w:r>
    </w:p>
    <w:p w14:paraId="2AAC2D07" w14:textId="77777777" w:rsidR="00BD12D3" w:rsidRPr="00FC3AFA" w:rsidRDefault="00BD12D3" w:rsidP="00CD4879">
      <w:pPr>
        <w:tabs>
          <w:tab w:val="left" w:pos="6570"/>
        </w:tabs>
        <w:spacing w:line="276" w:lineRule="auto"/>
        <w:jc w:val="both"/>
        <w:rPr>
          <w:rFonts w:ascii="Times New Roman" w:eastAsia="Calibri" w:hAnsi="Times New Roman" w:cs="Times New Roman"/>
        </w:rPr>
      </w:pPr>
    </w:p>
    <w:p w14:paraId="14A281A0" w14:textId="17092DDC" w:rsidR="00DB3785" w:rsidRPr="00FC3AFA" w:rsidRDefault="00DB3785" w:rsidP="00CD4879">
      <w:pPr>
        <w:tabs>
          <w:tab w:val="left" w:pos="6570"/>
        </w:tabs>
        <w:spacing w:line="276" w:lineRule="auto"/>
        <w:jc w:val="both"/>
        <w:rPr>
          <w:rFonts w:ascii="Times New Roman" w:hAnsi="Times New Roman" w:cs="Times New Roman"/>
        </w:rPr>
      </w:pPr>
      <w:r w:rsidRPr="00423FD4">
        <w:rPr>
          <w:rFonts w:ascii="Times New Roman" w:eastAsia="Calibri" w:hAnsi="Times New Roman" w:cs="Times New Roman"/>
        </w:rPr>
        <w:t xml:space="preserve">- </w:t>
      </w:r>
      <w:r w:rsidR="00BD12D3" w:rsidRPr="00423FD4">
        <w:rPr>
          <w:rStyle w:val="Forte"/>
          <w:rFonts w:ascii="Times New Roman" w:hAnsi="Times New Roman" w:cs="Times New Roman"/>
        </w:rPr>
        <w:t>Prazo para impugnações e pedidos de esclarecimentos:</w:t>
      </w:r>
      <w:r w:rsidR="00BD12D3" w:rsidRPr="00423FD4">
        <w:rPr>
          <w:rFonts w:ascii="Times New Roman" w:hAnsi="Times New Roman" w:cs="Times New Roman"/>
        </w:rPr>
        <w:t xml:space="preserve"> até </w:t>
      </w:r>
      <w:r w:rsidR="00A00CA4" w:rsidRPr="00423FD4">
        <w:rPr>
          <w:rFonts w:ascii="Times New Roman" w:eastAsia="Calibri" w:hAnsi="Times New Roman" w:cs="Times New Roman"/>
          <w:b/>
          <w:bCs/>
        </w:rPr>
        <w:t>17/08/2027</w:t>
      </w:r>
      <w:r w:rsidR="00BD12D3" w:rsidRPr="00423FD4">
        <w:rPr>
          <w:rFonts w:ascii="Times New Roman" w:hAnsi="Times New Roman" w:cs="Times New Roman"/>
          <w:b/>
          <w:bCs/>
        </w:rPr>
        <w:t>,</w:t>
      </w:r>
      <w:r w:rsidR="00BD12D3" w:rsidRPr="00423FD4">
        <w:rPr>
          <w:rFonts w:ascii="Times New Roman" w:hAnsi="Times New Roman" w:cs="Times New Roman"/>
        </w:rPr>
        <w:t xml:space="preserve"> às 17h00</w:t>
      </w:r>
      <w:r w:rsidR="00BD12D3" w:rsidRPr="00FC3AFA">
        <w:rPr>
          <w:rFonts w:ascii="Times New Roman" w:hAnsi="Times New Roman" w:cs="Times New Roman"/>
        </w:rPr>
        <w:t xml:space="preserve"> (</w:t>
      </w:r>
      <w:r w:rsidR="00BD12D3" w:rsidRPr="00FC3AFA">
        <w:rPr>
          <w:rFonts w:ascii="Times New Roman" w:hAnsi="Times New Roman" w:cs="Times New Roman"/>
          <w:b/>
          <w:bCs/>
        </w:rPr>
        <w:t>horário local</w:t>
      </w:r>
      <w:r w:rsidR="00BD12D3" w:rsidRPr="00FC3AFA">
        <w:rPr>
          <w:rFonts w:ascii="Times New Roman" w:hAnsi="Times New Roman" w:cs="Times New Roman"/>
        </w:rPr>
        <w:t>).</w:t>
      </w:r>
    </w:p>
    <w:p w14:paraId="205CF538" w14:textId="77777777" w:rsidR="00BD12D3" w:rsidRPr="00FC3AFA" w:rsidRDefault="00BD12D3" w:rsidP="00CD4879">
      <w:pPr>
        <w:tabs>
          <w:tab w:val="left" w:pos="6570"/>
        </w:tabs>
        <w:spacing w:line="276" w:lineRule="auto"/>
        <w:jc w:val="both"/>
        <w:rPr>
          <w:rFonts w:ascii="Times New Roman" w:hAnsi="Times New Roman" w:cs="Times New Roman"/>
        </w:rPr>
      </w:pPr>
    </w:p>
    <w:p w14:paraId="5A85F495" w14:textId="23FAE9FD" w:rsidR="0040446E" w:rsidRPr="00FC3AFA" w:rsidRDefault="0040446E" w:rsidP="0040446E">
      <w:p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 xml:space="preserve">CRITÉRIO DE SELEÇÃO: </w:t>
      </w:r>
      <w:r w:rsidRPr="00FC3AFA">
        <w:rPr>
          <w:rFonts w:ascii="Times New Roman" w:eastAsiaTheme="minorHAnsi" w:hAnsi="Times New Roman" w:cs="Times New Roman"/>
          <w:lang w:eastAsia="en-US"/>
        </w:rPr>
        <w:t>O critério de seleção é o previsto no art. 79, inciso</w:t>
      </w:r>
      <w:r w:rsidR="00D52640" w:rsidRPr="00FC3AFA">
        <w:rPr>
          <w:rFonts w:ascii="Times New Roman" w:eastAsiaTheme="minorHAnsi" w:hAnsi="Times New Roman" w:cs="Times New Roman"/>
          <w:lang w:eastAsia="en-US"/>
        </w:rPr>
        <w:t xml:space="preserve"> (I e III)</w:t>
      </w:r>
      <w:r w:rsidRPr="00FC3AFA">
        <w:rPr>
          <w:rFonts w:ascii="Times New Roman" w:eastAsiaTheme="minorHAnsi" w:hAnsi="Times New Roman" w:cs="Times New Roman"/>
          <w:lang w:eastAsia="en-US"/>
        </w:rPr>
        <w:t xml:space="preserve">, da Lei Federal nº 14.133/2021, ou seja, paralela e não excludente: caso em que é viável e vantajosa para a Administração a realização de contratações simultâneas em condições padronizadas. </w:t>
      </w:r>
    </w:p>
    <w:p w14:paraId="1758C1B4" w14:textId="7DA9148A" w:rsidR="00BD12D3" w:rsidRPr="00FC3AFA" w:rsidRDefault="00BD12D3" w:rsidP="00CD4879">
      <w:pPr>
        <w:tabs>
          <w:tab w:val="left" w:pos="6570"/>
        </w:tabs>
        <w:spacing w:line="276" w:lineRule="auto"/>
        <w:jc w:val="both"/>
        <w:rPr>
          <w:rFonts w:ascii="Times New Roman" w:eastAsia="Calibri" w:hAnsi="Times New Roman" w:cs="Times New Roman"/>
        </w:rPr>
      </w:pPr>
      <w:r w:rsidRPr="00FC3AFA">
        <w:rPr>
          <w:rFonts w:ascii="Times New Roman" w:hAnsi="Times New Roman" w:cs="Times New Roman"/>
        </w:rPr>
        <w:t xml:space="preserve">O presente credenciamento permanecerá </w:t>
      </w:r>
      <w:r w:rsidRPr="00FC3AFA">
        <w:rPr>
          <w:rStyle w:val="Forte"/>
          <w:rFonts w:ascii="Times New Roman" w:hAnsi="Times New Roman" w:cs="Times New Roman"/>
        </w:rPr>
        <w:t>aberto durante toda a vigência do edital</w:t>
      </w:r>
      <w:r w:rsidRPr="00FC3AFA">
        <w:rPr>
          <w:rFonts w:ascii="Times New Roman" w:hAnsi="Times New Roman" w:cs="Times New Roman"/>
        </w:rPr>
        <w:t>, permitindo o ingresso de novos interessados que atendam às condições estabelecidas, mediante apresentação da documentação exigida, observados os horários e procedimentos previstos neste instrumento.</w:t>
      </w:r>
    </w:p>
    <w:p w14:paraId="6C4E92E2" w14:textId="77777777" w:rsidR="001D5BAC" w:rsidRPr="00FC3AFA" w:rsidRDefault="001D5BAC" w:rsidP="00CD4879">
      <w:pPr>
        <w:autoSpaceDE w:val="0"/>
        <w:autoSpaceDN w:val="0"/>
        <w:adjustRightInd w:val="0"/>
        <w:jc w:val="both"/>
        <w:rPr>
          <w:rFonts w:ascii="Times New Roman" w:eastAsiaTheme="minorHAnsi" w:hAnsi="Times New Roman" w:cs="Times New Roman"/>
          <w:b/>
          <w:bCs/>
          <w:lang w:eastAsia="en-US"/>
        </w:rPr>
      </w:pPr>
    </w:p>
    <w:p w14:paraId="458E3BBC" w14:textId="4CB8B741" w:rsidR="007248AE" w:rsidRPr="00FC3AFA" w:rsidRDefault="007248AE" w:rsidP="00CD4879">
      <w:pPr>
        <w:autoSpaceDE w:val="0"/>
        <w:autoSpaceDN w:val="0"/>
        <w:adjustRightInd w:val="0"/>
        <w:jc w:val="both"/>
        <w:rPr>
          <w:rFonts w:ascii="Times New Roman" w:eastAsiaTheme="minorHAnsi" w:hAnsi="Times New Roman" w:cs="Times New Roman"/>
          <w:b/>
          <w:bCs/>
          <w:lang w:eastAsia="en-US"/>
        </w:rPr>
      </w:pPr>
      <w:r w:rsidRPr="00FC3AFA">
        <w:rPr>
          <w:rFonts w:ascii="Times New Roman" w:eastAsiaTheme="minorHAnsi" w:hAnsi="Times New Roman" w:cs="Times New Roman"/>
          <w:b/>
          <w:bCs/>
          <w:lang w:eastAsia="en-US"/>
        </w:rPr>
        <w:t xml:space="preserve">PREÂMBULO </w:t>
      </w:r>
    </w:p>
    <w:p w14:paraId="655B14EC" w14:textId="77777777" w:rsidR="007248AE" w:rsidRPr="00FC3AFA" w:rsidRDefault="007248AE" w:rsidP="00CD4879">
      <w:pPr>
        <w:autoSpaceDE w:val="0"/>
        <w:autoSpaceDN w:val="0"/>
        <w:adjustRightInd w:val="0"/>
        <w:jc w:val="both"/>
        <w:rPr>
          <w:rFonts w:ascii="Times New Roman" w:eastAsiaTheme="minorHAnsi" w:hAnsi="Times New Roman" w:cs="Times New Roman"/>
          <w:lang w:eastAsia="en-US"/>
        </w:rPr>
      </w:pPr>
    </w:p>
    <w:p w14:paraId="7C967E63" w14:textId="56386AF4" w:rsidR="007248AE" w:rsidRPr="00FC3AFA" w:rsidRDefault="00AF3224" w:rsidP="00CD4879">
      <w:pPr>
        <w:autoSpaceDE w:val="0"/>
        <w:autoSpaceDN w:val="0"/>
        <w:adjustRightInd w:val="0"/>
        <w:jc w:val="both"/>
        <w:rPr>
          <w:rFonts w:ascii="Times New Roman" w:eastAsiaTheme="minorHAnsi" w:hAnsi="Times New Roman" w:cs="Times New Roman"/>
          <w:lang w:eastAsia="en-US"/>
        </w:rPr>
      </w:pPr>
      <w:r w:rsidRPr="00FC3AFA">
        <w:rPr>
          <w:rFonts w:ascii="Times New Roman" w:eastAsia="Calibri" w:hAnsi="Times New Roman" w:cs="Times New Roman"/>
        </w:rPr>
        <w:t xml:space="preserve">O SERVIÇO AUTÔNOMO DE ÁGUA E ESGOTO (SAAE) DE SÃO GABRIEL DO OESTE - MS, </w:t>
      </w:r>
      <w:r w:rsidR="004D16A2" w:rsidRPr="00FC3AFA">
        <w:rPr>
          <w:rFonts w:ascii="Times New Roman" w:eastAsia="Calibri" w:hAnsi="Times New Roman" w:cs="Times New Roman"/>
        </w:rPr>
        <w:t>torna público, para conhecimento dos interessados, que realizará</w:t>
      </w:r>
      <w:r w:rsidR="007248AE" w:rsidRPr="00FC3AFA">
        <w:rPr>
          <w:rFonts w:ascii="Times New Roman" w:eastAsiaTheme="minorHAnsi" w:hAnsi="Times New Roman" w:cs="Times New Roman"/>
          <w:lang w:eastAsia="en-US"/>
        </w:rPr>
        <w:t xml:space="preserve"> </w:t>
      </w:r>
      <w:r w:rsidR="007248AE" w:rsidRPr="00FC3AFA">
        <w:rPr>
          <w:rFonts w:ascii="Times New Roman" w:eastAsiaTheme="minorHAnsi" w:hAnsi="Times New Roman" w:cs="Times New Roman"/>
          <w:b/>
          <w:bCs/>
          <w:lang w:eastAsia="en-US"/>
        </w:rPr>
        <w:t>CREDENCIAMENTO</w:t>
      </w:r>
      <w:r w:rsidR="007248AE" w:rsidRPr="00FC3AFA">
        <w:rPr>
          <w:rFonts w:ascii="Times New Roman" w:eastAsiaTheme="minorHAnsi" w:hAnsi="Times New Roman" w:cs="Times New Roman"/>
          <w:lang w:eastAsia="en-US"/>
        </w:rPr>
        <w:t xml:space="preserve">, sem qualquer exclusividade, objetivando </w:t>
      </w:r>
      <w:r w:rsidR="00623615" w:rsidRPr="00FC3AFA">
        <w:rPr>
          <w:rFonts w:ascii="Times New Roman" w:hAnsi="Times New Roman" w:cs="Times New Roman"/>
          <w:bCs/>
        </w:rPr>
        <w:t>c</w:t>
      </w:r>
      <w:r w:rsidR="00623615" w:rsidRPr="00FC3AFA">
        <w:rPr>
          <w:rFonts w:ascii="Times New Roman" w:hAnsi="Times New Roman" w:cs="Times New Roman"/>
          <w:b/>
        </w:rPr>
        <w:t xml:space="preserve">redenciamento </w:t>
      </w:r>
      <w:r w:rsidR="00BD12D3" w:rsidRPr="00FC3AFA">
        <w:rPr>
          <w:rFonts w:ascii="Times New Roman" w:eastAsia="Calibri" w:hAnsi="Times New Roman" w:cs="Times New Roman"/>
          <w:kern w:val="2"/>
          <w:lang w:eastAsia="en-US"/>
        </w:rPr>
        <w:t>de empresas especializadas para a prestação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manutenção e conservação dos bens móveis da Autarquia</w:t>
      </w:r>
      <w:r w:rsidR="007248AE" w:rsidRPr="00FC3AFA">
        <w:rPr>
          <w:rFonts w:ascii="Times New Roman" w:eastAsiaTheme="minorHAnsi" w:hAnsi="Times New Roman" w:cs="Times New Roman"/>
          <w:lang w:eastAsia="en-US"/>
        </w:rPr>
        <w:t xml:space="preserve">, conforme autorização contida no Processo </w:t>
      </w:r>
      <w:r w:rsidR="00083A2C" w:rsidRPr="00FC3AFA">
        <w:rPr>
          <w:rFonts w:ascii="Times New Roman" w:eastAsiaTheme="minorHAnsi" w:hAnsi="Times New Roman" w:cs="Times New Roman"/>
          <w:lang w:eastAsia="en-US"/>
        </w:rPr>
        <w:t>em epígrafe</w:t>
      </w:r>
      <w:r w:rsidR="007248AE" w:rsidRPr="00FC3AFA">
        <w:rPr>
          <w:rFonts w:ascii="Times New Roman" w:eastAsiaTheme="minorHAnsi" w:hAnsi="Times New Roman" w:cs="Times New Roman"/>
          <w:lang w:eastAsia="en-US"/>
        </w:rPr>
        <w:t xml:space="preserve">, de acordo com as disposições deste Edital e seus respectivos anexos, nos termos da Lei Federal nº 14.133, de 1º de abril de 2021, e demais legislações aplicáveis. </w:t>
      </w:r>
    </w:p>
    <w:p w14:paraId="062B0237" w14:textId="3B00B81F" w:rsidR="005F1B4E" w:rsidRPr="00FC3AFA" w:rsidRDefault="005F1B4E" w:rsidP="00CD4879">
      <w:pPr>
        <w:autoSpaceDE w:val="0"/>
        <w:autoSpaceDN w:val="0"/>
        <w:adjustRightInd w:val="0"/>
        <w:jc w:val="both"/>
        <w:rPr>
          <w:rFonts w:ascii="Times New Roman" w:eastAsiaTheme="minorHAnsi" w:hAnsi="Times New Roman" w:cs="Times New Roman"/>
          <w:lang w:eastAsia="en-US"/>
        </w:rPr>
      </w:pPr>
    </w:p>
    <w:p w14:paraId="7DF3EF26" w14:textId="77777777" w:rsidR="005F1B4E" w:rsidRPr="00FC3AFA" w:rsidRDefault="005F1B4E" w:rsidP="00CD4879">
      <w:pPr>
        <w:autoSpaceDE w:val="0"/>
        <w:autoSpaceDN w:val="0"/>
        <w:adjustRightInd w:val="0"/>
        <w:jc w:val="both"/>
        <w:rPr>
          <w:rFonts w:ascii="Times New Roman" w:eastAsiaTheme="minorHAnsi" w:hAnsi="Times New Roman" w:cs="Times New Roman"/>
          <w:lang w:eastAsia="en-US"/>
        </w:rPr>
      </w:pPr>
    </w:p>
    <w:p w14:paraId="25A44352" w14:textId="7B7E6EB6" w:rsidR="005F1B4E" w:rsidRPr="00FC3AFA" w:rsidRDefault="005F1B4E" w:rsidP="00CD4879">
      <w:p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lastRenderedPageBreak/>
        <w:t>I. DAS DISPOSIÇÕES PRELIMINARES</w:t>
      </w:r>
    </w:p>
    <w:p w14:paraId="12209390" w14:textId="33E1AD33" w:rsidR="007248AE" w:rsidRPr="00FC3AFA" w:rsidRDefault="007248AE" w:rsidP="00CD4879">
      <w:pPr>
        <w:autoSpaceDE w:val="0"/>
        <w:autoSpaceDN w:val="0"/>
        <w:adjustRightInd w:val="0"/>
        <w:jc w:val="both"/>
        <w:rPr>
          <w:rFonts w:ascii="Times New Roman" w:eastAsiaTheme="minorHAnsi" w:hAnsi="Times New Roman" w:cs="Times New Roman"/>
          <w:lang w:eastAsia="en-US"/>
        </w:rPr>
      </w:pPr>
    </w:p>
    <w:p w14:paraId="1056A581" w14:textId="484AF61D" w:rsidR="009B1A69" w:rsidRPr="00FC3AFA" w:rsidRDefault="00A82965" w:rsidP="003F1CDB">
      <w:pPr>
        <w:pStyle w:val="PargrafodaLista"/>
        <w:numPr>
          <w:ilvl w:val="0"/>
          <w:numId w:val="11"/>
        </w:numPr>
        <w:autoSpaceDE w:val="0"/>
        <w:autoSpaceDN w:val="0"/>
        <w:adjustRightInd w:val="0"/>
        <w:spacing w:after="572"/>
        <w:ind w:left="426" w:hanging="426"/>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OBJETO: Constitui objeto</w:t>
      </w:r>
      <w:r w:rsidR="00623615" w:rsidRPr="00FC3AFA">
        <w:rPr>
          <w:rFonts w:ascii="Times New Roman" w:hAnsi="Times New Roman" w:cs="Times New Roman"/>
          <w:bCs/>
        </w:rPr>
        <w:t xml:space="preserve"> do presente </w:t>
      </w:r>
      <w:r w:rsidR="00387B03" w:rsidRPr="00FC3AFA">
        <w:rPr>
          <w:rFonts w:ascii="Times New Roman" w:hAnsi="Times New Roman" w:cs="Times New Roman"/>
          <w:bCs/>
        </w:rPr>
        <w:t>Edital</w:t>
      </w:r>
      <w:r w:rsidR="00623615" w:rsidRPr="00FC3AFA">
        <w:rPr>
          <w:rFonts w:ascii="Times New Roman" w:hAnsi="Times New Roman" w:cs="Times New Roman"/>
          <w:bCs/>
        </w:rPr>
        <w:t xml:space="preserve"> </w:t>
      </w:r>
      <w:bookmarkStart w:id="2" w:name="_Hlk235103175"/>
      <w:r w:rsidR="00387B03" w:rsidRPr="00FC3AFA">
        <w:rPr>
          <w:rFonts w:ascii="Times New Roman" w:eastAsia="Calibri" w:hAnsi="Times New Roman" w:cs="Times New Roman"/>
          <w:kern w:val="2"/>
          <w:lang w:eastAsia="en-US"/>
        </w:rPr>
        <w:t>a contratação de empresas especializadas, por meio de credenciamento, para a prestação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manutenção e conservação dos bens móveis da Autarquia.</w:t>
      </w:r>
      <w:bookmarkEnd w:id="2"/>
    </w:p>
    <w:p w14:paraId="7ED08ECC" w14:textId="77777777" w:rsidR="00387B03" w:rsidRPr="00FC3AFA" w:rsidRDefault="00387B03" w:rsidP="00CD4879">
      <w:pPr>
        <w:pStyle w:val="PargrafodaLista"/>
        <w:autoSpaceDE w:val="0"/>
        <w:autoSpaceDN w:val="0"/>
        <w:adjustRightInd w:val="0"/>
        <w:spacing w:after="572"/>
        <w:ind w:left="426"/>
        <w:jc w:val="both"/>
        <w:rPr>
          <w:rFonts w:ascii="Times New Roman" w:eastAsiaTheme="minorHAnsi" w:hAnsi="Times New Roman" w:cs="Times New Roman"/>
          <w:lang w:eastAsia="en-US"/>
        </w:rPr>
      </w:pPr>
    </w:p>
    <w:p w14:paraId="7AEB5916" w14:textId="1A519EC0" w:rsidR="00387B03" w:rsidRPr="00FC3AFA" w:rsidRDefault="00387B03" w:rsidP="003F1CDB">
      <w:pPr>
        <w:pStyle w:val="PargrafodaLista"/>
        <w:numPr>
          <w:ilvl w:val="1"/>
          <w:numId w:val="12"/>
        </w:numPr>
        <w:tabs>
          <w:tab w:val="left" w:pos="284"/>
        </w:tabs>
        <w:autoSpaceDE w:val="0"/>
        <w:autoSpaceDN w:val="0"/>
        <w:adjustRightInd w:val="0"/>
        <w:spacing w:line="276" w:lineRule="auto"/>
        <w:ind w:left="801"/>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Os serviços compreendem, entre outros, atividades de mecânica em geral, elétrica, hidráulica, lubrificação, solda, torno, chapeamento e pintura, tapeçaria, manutenção de ar-condicionado, geometria, balanceamento, diagnóstico eletrônico por scanner, prensagem de mangueiras hidráulicas e demais serviços correlatos necessários ao pleno funcionamento da frota.</w:t>
      </w:r>
    </w:p>
    <w:p w14:paraId="4843FA0D" w14:textId="77777777" w:rsidR="00387B03" w:rsidRPr="00FC3AFA" w:rsidRDefault="00387B03" w:rsidP="00CD4879">
      <w:pPr>
        <w:pStyle w:val="PargrafodaLista"/>
        <w:tabs>
          <w:tab w:val="left" w:pos="284"/>
        </w:tabs>
        <w:autoSpaceDE w:val="0"/>
        <w:autoSpaceDN w:val="0"/>
        <w:adjustRightInd w:val="0"/>
        <w:spacing w:line="276" w:lineRule="auto"/>
        <w:ind w:left="801"/>
        <w:jc w:val="both"/>
        <w:rPr>
          <w:rFonts w:ascii="Times New Roman" w:eastAsia="Calibri" w:hAnsi="Times New Roman" w:cs="Times New Roman"/>
          <w:kern w:val="2"/>
          <w:lang w:eastAsia="en-US"/>
        </w:rPr>
      </w:pPr>
    </w:p>
    <w:p w14:paraId="4E156042" w14:textId="72DC9771" w:rsidR="00387B03" w:rsidRPr="00FC3AFA" w:rsidRDefault="00387B03" w:rsidP="003F1CDB">
      <w:pPr>
        <w:pStyle w:val="PargrafodaLista"/>
        <w:numPr>
          <w:ilvl w:val="1"/>
          <w:numId w:val="12"/>
        </w:numPr>
        <w:tabs>
          <w:tab w:val="left" w:pos="284"/>
        </w:tabs>
        <w:autoSpaceDE w:val="0"/>
        <w:autoSpaceDN w:val="0"/>
        <w:adjustRightInd w:val="0"/>
        <w:spacing w:line="276" w:lineRule="auto"/>
        <w:ind w:left="801"/>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O fornecimento de peças, pneus, componentes e acessórios será realizado conforme demanda da Administração, observando-se pesquisa de preços atualizada no momento da contratação, em razão da variação de mercado, nos termos da legislação vigente.</w:t>
      </w:r>
    </w:p>
    <w:p w14:paraId="176C1067" w14:textId="77777777" w:rsidR="00387B03" w:rsidRPr="00FC3AFA" w:rsidRDefault="00387B03" w:rsidP="00CD4879">
      <w:pPr>
        <w:pStyle w:val="PargrafodaLista"/>
        <w:ind w:left="1146"/>
        <w:jc w:val="both"/>
        <w:rPr>
          <w:rFonts w:ascii="Times New Roman" w:eastAsia="Calibri" w:hAnsi="Times New Roman" w:cs="Times New Roman"/>
          <w:kern w:val="2"/>
          <w:lang w:eastAsia="en-US"/>
        </w:rPr>
      </w:pPr>
    </w:p>
    <w:p w14:paraId="13AAB846" w14:textId="27FA0307" w:rsidR="00387B03" w:rsidRPr="00FC3AFA" w:rsidRDefault="00387B03" w:rsidP="003F1CDB">
      <w:pPr>
        <w:pStyle w:val="PargrafodaLista"/>
        <w:numPr>
          <w:ilvl w:val="1"/>
          <w:numId w:val="12"/>
        </w:numPr>
        <w:ind w:left="801"/>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A contratação visa assegurar a continuidade operacional da frota utilizada nas atividades essenciais de abastecimento de água, coleta e tratamento de esgoto sanitário e coleta de resíduos sólidos urbanos.</w:t>
      </w:r>
    </w:p>
    <w:p w14:paraId="32F4F41A" w14:textId="77777777" w:rsidR="00387B03" w:rsidRPr="00FC3AFA" w:rsidRDefault="00387B03" w:rsidP="00CD4879">
      <w:pPr>
        <w:pStyle w:val="PargrafodaLista"/>
        <w:jc w:val="both"/>
        <w:rPr>
          <w:rFonts w:ascii="Times New Roman" w:eastAsia="Calibri" w:hAnsi="Times New Roman" w:cs="Times New Roman"/>
          <w:kern w:val="2"/>
          <w:lang w:eastAsia="en-US"/>
        </w:rPr>
      </w:pPr>
    </w:p>
    <w:p w14:paraId="3D52F7B0" w14:textId="26509262" w:rsidR="00387B03" w:rsidRPr="00FC3AFA" w:rsidRDefault="00387B03" w:rsidP="00CD4879">
      <w:pPr>
        <w:jc w:val="both"/>
        <w:rPr>
          <w:rFonts w:ascii="Times New Roman" w:hAnsi="Times New Roman" w:cs="Times New Roman"/>
          <w:b/>
          <w:bCs/>
        </w:rPr>
      </w:pPr>
      <w:r w:rsidRPr="00FC3AFA">
        <w:rPr>
          <w:rFonts w:ascii="Times New Roman" w:eastAsia="Calibri" w:hAnsi="Times New Roman" w:cs="Times New Roman"/>
          <w:b/>
          <w:bCs/>
          <w:kern w:val="2"/>
          <w:lang w:eastAsia="en-US"/>
        </w:rPr>
        <w:t>2</w:t>
      </w:r>
      <w:r w:rsidRPr="00FC3AFA">
        <w:rPr>
          <w:rFonts w:ascii="Times New Roman" w:eastAsia="Calibri" w:hAnsi="Times New Roman" w:cs="Times New Roman"/>
          <w:kern w:val="2"/>
          <w:lang w:eastAsia="en-US"/>
        </w:rPr>
        <w:t xml:space="preserve">. </w:t>
      </w:r>
      <w:r w:rsidRPr="00FC3AFA">
        <w:rPr>
          <w:rFonts w:ascii="Times New Roman" w:hAnsi="Times New Roman" w:cs="Times New Roman"/>
          <w:b/>
          <w:bCs/>
        </w:rPr>
        <w:t>DAS INSCRIÇÕES E VIGÊNCIA DO CREDENCIAMENTO</w:t>
      </w:r>
    </w:p>
    <w:p w14:paraId="7C0C7ED5" w14:textId="138DEBC0" w:rsidR="00387B03" w:rsidRPr="00FC3AFA" w:rsidRDefault="00387B03" w:rsidP="00CD4879">
      <w:pPr>
        <w:jc w:val="both"/>
        <w:rPr>
          <w:rFonts w:ascii="Times New Roman" w:eastAsia="Calibri" w:hAnsi="Times New Roman" w:cs="Times New Roman"/>
          <w:b/>
          <w:bCs/>
          <w:kern w:val="2"/>
          <w:lang w:eastAsia="en-US"/>
        </w:rPr>
      </w:pPr>
    </w:p>
    <w:p w14:paraId="4699D54E" w14:textId="76AE76AE" w:rsidR="003765E3" w:rsidRPr="00FC3AFA" w:rsidRDefault="003765E3" w:rsidP="00CD4879">
      <w:pPr>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2.1 </w:t>
      </w:r>
      <w:r w:rsidRPr="00FC3AFA">
        <w:rPr>
          <w:rFonts w:ascii="Times New Roman" w:eastAsia="Calibri" w:hAnsi="Times New Roman" w:cs="Times New Roman"/>
          <w:kern w:val="2"/>
          <w:lang w:eastAsia="en-US"/>
        </w:rPr>
        <w:t xml:space="preserve">O credenciamento será realizado mediante apresentação </w:t>
      </w:r>
      <w:r w:rsidRPr="00FC3AFA">
        <w:rPr>
          <w:rFonts w:ascii="Times New Roman" w:eastAsia="Calibri" w:hAnsi="Times New Roman" w:cs="Times New Roman"/>
          <w:b/>
          <w:bCs/>
          <w:kern w:val="2"/>
          <w:lang w:eastAsia="en-US"/>
        </w:rPr>
        <w:t>presencial</w:t>
      </w:r>
      <w:r w:rsidRPr="00FC3AFA">
        <w:rPr>
          <w:rFonts w:ascii="Times New Roman" w:eastAsia="Calibri" w:hAnsi="Times New Roman" w:cs="Times New Roman"/>
          <w:kern w:val="2"/>
          <w:lang w:eastAsia="en-US"/>
        </w:rPr>
        <w:t xml:space="preserve"> do requerimento de credenciamento e da documentação de habilitação exigida no Edital, os quais deverão ser protocolados na </w:t>
      </w:r>
      <w:bookmarkStart w:id="3" w:name="_Hlk235102637"/>
      <w:r w:rsidRPr="00FC3AFA">
        <w:rPr>
          <w:rFonts w:ascii="Times New Roman" w:eastAsia="Calibri" w:hAnsi="Times New Roman" w:cs="Times New Roman"/>
          <w:kern w:val="2"/>
          <w:lang w:eastAsia="en-US"/>
        </w:rPr>
        <w:t>Sala de Compras do SAAE</w:t>
      </w:r>
      <w:bookmarkEnd w:id="3"/>
      <w:r w:rsidRPr="00FC3AFA">
        <w:rPr>
          <w:rFonts w:ascii="Times New Roman" w:eastAsia="Calibri" w:hAnsi="Times New Roman" w:cs="Times New Roman"/>
          <w:kern w:val="2"/>
          <w:lang w:eastAsia="en-US"/>
        </w:rPr>
        <w:t>, no horário previamente estabelecido.</w:t>
      </w:r>
    </w:p>
    <w:p w14:paraId="1E0BDC83" w14:textId="77777777" w:rsidR="003765E3" w:rsidRPr="00FC3AFA" w:rsidRDefault="003765E3" w:rsidP="00CD4879">
      <w:pPr>
        <w:jc w:val="both"/>
        <w:rPr>
          <w:rFonts w:ascii="Times New Roman" w:eastAsia="Calibri" w:hAnsi="Times New Roman" w:cs="Times New Roman"/>
          <w:kern w:val="2"/>
          <w:lang w:eastAsia="en-US"/>
        </w:rPr>
      </w:pPr>
    </w:p>
    <w:p w14:paraId="40E027A6" w14:textId="48174543" w:rsidR="003765E3" w:rsidRPr="00FC3AFA" w:rsidRDefault="003765E3" w:rsidP="00CD4879">
      <w:pPr>
        <w:tabs>
          <w:tab w:val="left" w:pos="284"/>
        </w:tabs>
        <w:autoSpaceDE w:val="0"/>
        <w:autoSpaceDN w:val="0"/>
        <w:adjustRightInd w:val="0"/>
        <w:spacing w:after="120" w:line="276" w:lineRule="auto"/>
        <w:jc w:val="both"/>
        <w:rPr>
          <w:rFonts w:ascii="Times New Roman" w:eastAsia="Calibri" w:hAnsi="Times New Roman" w:cs="Times New Roman"/>
          <w:bCs/>
          <w:kern w:val="2"/>
          <w:lang w:eastAsia="en-US"/>
        </w:rPr>
      </w:pPr>
      <w:r w:rsidRPr="00FC3AFA">
        <w:rPr>
          <w:rFonts w:ascii="Times New Roman" w:eastAsia="Calibri" w:hAnsi="Times New Roman" w:cs="Times New Roman"/>
          <w:b/>
          <w:bCs/>
          <w:kern w:val="2"/>
          <w:lang w:eastAsia="en-US"/>
        </w:rPr>
        <w:t xml:space="preserve">2.2 </w:t>
      </w:r>
      <w:r w:rsidRPr="00FC3AFA">
        <w:rPr>
          <w:rFonts w:ascii="Times New Roman" w:eastAsia="Calibri" w:hAnsi="Times New Roman" w:cs="Times New Roman"/>
          <w:bCs/>
          <w:kern w:val="2"/>
          <w:lang w:eastAsia="en-US"/>
        </w:rPr>
        <w:t>O prazo de vigência da contratação será de 12 (doze) meses, contados da assinatura do Contrato Administrativo, podendo ser prorrogado na forma da Lei nº 14.133/2021.</w:t>
      </w:r>
    </w:p>
    <w:p w14:paraId="3FC8F39B" w14:textId="7E934642" w:rsidR="003765E3" w:rsidRPr="00FC3AFA" w:rsidRDefault="003765E3" w:rsidP="00CD4879">
      <w:pPr>
        <w:tabs>
          <w:tab w:val="left" w:pos="284"/>
        </w:tabs>
        <w:autoSpaceDE w:val="0"/>
        <w:autoSpaceDN w:val="0"/>
        <w:adjustRightInd w:val="0"/>
        <w:spacing w:after="120" w:line="276" w:lineRule="auto"/>
        <w:jc w:val="both"/>
        <w:rPr>
          <w:rFonts w:ascii="Times New Roman" w:hAnsi="Times New Roman" w:cs="Times New Roman"/>
        </w:rPr>
      </w:pPr>
      <w:r w:rsidRPr="00FC3AFA">
        <w:rPr>
          <w:rFonts w:ascii="Times New Roman" w:eastAsia="Calibri" w:hAnsi="Times New Roman" w:cs="Times New Roman"/>
          <w:b/>
          <w:kern w:val="2"/>
          <w:lang w:eastAsia="en-US"/>
        </w:rPr>
        <w:t xml:space="preserve">2.3 </w:t>
      </w:r>
      <w:r w:rsidRPr="00FC3AFA">
        <w:rPr>
          <w:rFonts w:ascii="Times New Roman" w:hAnsi="Times New Roman" w:cs="Times New Roman"/>
        </w:rPr>
        <w:t>Os interessados poderão inscrever-se a qualquer momento, desde que cumpridos todos os requisitos exigidos.</w:t>
      </w:r>
    </w:p>
    <w:p w14:paraId="72FB58C5" w14:textId="38510D79" w:rsidR="003765E3" w:rsidRPr="00FC3AFA" w:rsidRDefault="003765E3" w:rsidP="00CD4879">
      <w:pPr>
        <w:tabs>
          <w:tab w:val="left" w:pos="284"/>
        </w:tabs>
        <w:autoSpaceDE w:val="0"/>
        <w:autoSpaceDN w:val="0"/>
        <w:adjustRightInd w:val="0"/>
        <w:spacing w:after="120" w:line="276" w:lineRule="auto"/>
        <w:jc w:val="both"/>
        <w:rPr>
          <w:rFonts w:ascii="Times New Roman" w:hAnsi="Times New Roman" w:cs="Times New Roman"/>
        </w:rPr>
      </w:pPr>
      <w:r w:rsidRPr="00FC3AFA">
        <w:rPr>
          <w:rFonts w:ascii="Times New Roman" w:hAnsi="Times New Roman" w:cs="Times New Roman"/>
          <w:b/>
          <w:bCs/>
        </w:rPr>
        <w:t>2.4</w:t>
      </w:r>
      <w:r w:rsidRPr="00FC3AFA">
        <w:rPr>
          <w:rFonts w:ascii="Times New Roman" w:hAnsi="Times New Roman" w:cs="Times New Roman"/>
        </w:rPr>
        <w:t xml:space="preserve"> A inscrição implica na aceitação plena deste Edital.</w:t>
      </w:r>
    </w:p>
    <w:p w14:paraId="187EAE81" w14:textId="1495604E" w:rsidR="008B3952" w:rsidRPr="00FC3AFA" w:rsidRDefault="008B3952" w:rsidP="00CD4879">
      <w:pPr>
        <w:tabs>
          <w:tab w:val="left" w:pos="284"/>
        </w:tabs>
        <w:autoSpaceDE w:val="0"/>
        <w:autoSpaceDN w:val="0"/>
        <w:adjustRightInd w:val="0"/>
        <w:spacing w:after="120" w:line="276" w:lineRule="auto"/>
        <w:jc w:val="both"/>
        <w:rPr>
          <w:rFonts w:ascii="Times New Roman" w:hAnsi="Times New Roman" w:cs="Times New Roman"/>
          <w:b/>
          <w:bCs/>
        </w:rPr>
      </w:pPr>
      <w:r w:rsidRPr="00FC3AFA">
        <w:rPr>
          <w:rFonts w:ascii="Times New Roman" w:hAnsi="Times New Roman" w:cs="Times New Roman"/>
          <w:b/>
          <w:bCs/>
        </w:rPr>
        <w:t>3. REQUISITOS DE HABILITAÇÃO:</w:t>
      </w:r>
    </w:p>
    <w:p w14:paraId="50AACFC2" w14:textId="2C7148CD" w:rsidR="008B3952" w:rsidRPr="00FC3AFA" w:rsidRDefault="008B3952" w:rsidP="00CD4879">
      <w:pPr>
        <w:pStyle w:val="PargrafodaLista"/>
        <w:pBdr>
          <w:top w:val="nil"/>
          <w:left w:val="nil"/>
          <w:bottom w:val="nil"/>
          <w:right w:val="nil"/>
          <w:between w:val="nil"/>
        </w:pBdr>
        <w:tabs>
          <w:tab w:val="left" w:pos="0"/>
          <w:tab w:val="left" w:pos="426"/>
        </w:tabs>
        <w:spacing w:line="276" w:lineRule="auto"/>
        <w:ind w:left="0"/>
        <w:jc w:val="both"/>
        <w:rPr>
          <w:rFonts w:ascii="Times New Roman" w:eastAsia="Calibri" w:hAnsi="Times New Roman" w:cs="Times New Roman"/>
          <w:b/>
        </w:rPr>
      </w:pPr>
      <w:r w:rsidRPr="00FC3AFA">
        <w:rPr>
          <w:rFonts w:ascii="Times New Roman" w:hAnsi="Times New Roman" w:cs="Times New Roman"/>
          <w:b/>
          <w:bCs/>
        </w:rPr>
        <w:t xml:space="preserve">3.1 </w:t>
      </w:r>
      <w:r w:rsidRPr="00FC3AFA">
        <w:rPr>
          <w:rFonts w:ascii="Times New Roman" w:eastAsia="Calibri" w:hAnsi="Times New Roman" w:cs="Times New Roman"/>
          <w:b/>
        </w:rPr>
        <w:t xml:space="preserve">HABILITAÇÃO JURÍDICA: </w:t>
      </w:r>
    </w:p>
    <w:p w14:paraId="1102AD21" w14:textId="5EAC446E" w:rsidR="008B3952" w:rsidRPr="00FC3AFA" w:rsidRDefault="008B3952" w:rsidP="00CD4879">
      <w:pPr>
        <w:pStyle w:val="PargrafodaLista"/>
        <w:pBdr>
          <w:top w:val="nil"/>
          <w:left w:val="nil"/>
          <w:bottom w:val="nil"/>
          <w:right w:val="nil"/>
          <w:between w:val="nil"/>
        </w:pBdr>
        <w:tabs>
          <w:tab w:val="left" w:pos="0"/>
          <w:tab w:val="left" w:pos="426"/>
        </w:tabs>
        <w:spacing w:line="276" w:lineRule="auto"/>
        <w:ind w:left="0"/>
        <w:jc w:val="both"/>
        <w:rPr>
          <w:rFonts w:ascii="Times New Roman" w:hAnsi="Times New Roman" w:cs="Times New Roman"/>
        </w:rPr>
      </w:pPr>
      <w:r w:rsidRPr="00FC3AFA">
        <w:rPr>
          <w:rFonts w:ascii="Times New Roman" w:hAnsi="Times New Roman" w:cs="Times New Roman"/>
        </w:rPr>
        <w:t>O interessado deverá apresentar os documentos de habilitação jurídica compatíveis com sua natureza jurídica, conforme o caso, tais como:</w:t>
      </w:r>
    </w:p>
    <w:p w14:paraId="5F78E405" w14:textId="77777777" w:rsidR="008B3952" w:rsidRPr="00FC3AFA" w:rsidRDefault="008B3952"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a)</w:t>
      </w:r>
      <w:r w:rsidRPr="00FC3AFA">
        <w:rPr>
          <w:rFonts w:ascii="Times New Roman" w:eastAsia="Times New Roman" w:hAnsi="Times New Roman" w:cs="Times New Roman"/>
        </w:rPr>
        <w:t xml:space="preserve"> Registro Comercial, no caso de empresário individual;</w:t>
      </w:r>
    </w:p>
    <w:p w14:paraId="3BD086C2" w14:textId="77777777" w:rsidR="008B3952" w:rsidRPr="00FC3AFA" w:rsidRDefault="008B3952"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b)</w:t>
      </w:r>
      <w:r w:rsidRPr="00FC3AFA">
        <w:rPr>
          <w:rFonts w:ascii="Times New Roman" w:eastAsia="Times New Roman" w:hAnsi="Times New Roman" w:cs="Times New Roman"/>
        </w:rPr>
        <w:t xml:space="preserve"> Certificado da Condição de Microempreendedor Individual – CCMEI, para MEI;</w:t>
      </w:r>
    </w:p>
    <w:p w14:paraId="49CE8C61" w14:textId="77777777" w:rsidR="008B3952" w:rsidRPr="00FC3AFA" w:rsidRDefault="008B3952"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lastRenderedPageBreak/>
        <w:t>c)</w:t>
      </w:r>
      <w:r w:rsidRPr="00FC3AFA">
        <w:rPr>
          <w:rFonts w:ascii="Times New Roman" w:eastAsia="Times New Roman" w:hAnsi="Times New Roman" w:cs="Times New Roman"/>
        </w:rPr>
        <w:t xml:space="preserve"> Ato constitutivo, estatuto ou contrato social em vigor, devidamente registrado no órgão competente, para sociedades empresárias;</w:t>
      </w:r>
    </w:p>
    <w:p w14:paraId="13EC3F28" w14:textId="77777777" w:rsidR="008B3952" w:rsidRPr="00FC3AFA" w:rsidRDefault="008B3952"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d)</w:t>
      </w:r>
      <w:r w:rsidRPr="00FC3AFA">
        <w:rPr>
          <w:rFonts w:ascii="Times New Roman" w:eastAsia="Times New Roman" w:hAnsi="Times New Roman" w:cs="Times New Roman"/>
        </w:rPr>
        <w:t xml:space="preserve"> Inscrição do ato constitutivo no Registro Civil das Pessoas Jurídicas, para sociedades simples.</w:t>
      </w:r>
    </w:p>
    <w:p w14:paraId="7DA70FCD" w14:textId="77777777" w:rsidR="0006105D" w:rsidRPr="00FC3AFA" w:rsidRDefault="0006105D" w:rsidP="00CD4879">
      <w:pPr>
        <w:spacing w:before="100" w:beforeAutospacing="1" w:after="100" w:afterAutospacing="1"/>
        <w:jc w:val="both"/>
        <w:rPr>
          <w:rFonts w:ascii="Times New Roman" w:eastAsia="Times New Roman" w:hAnsi="Times New Roman" w:cs="Times New Roman"/>
          <w:u w:val="single"/>
        </w:rPr>
      </w:pPr>
      <w:r w:rsidRPr="00FC3AFA">
        <w:rPr>
          <w:rFonts w:ascii="Times New Roman" w:eastAsia="Times New Roman" w:hAnsi="Times New Roman" w:cs="Times New Roman"/>
          <w:b/>
          <w:bCs/>
        </w:rPr>
        <w:t xml:space="preserve">3.1.1 </w:t>
      </w:r>
      <w:r w:rsidR="008B3952" w:rsidRPr="00FC3AFA">
        <w:rPr>
          <w:rFonts w:ascii="Times New Roman" w:eastAsia="Times New Roman" w:hAnsi="Times New Roman" w:cs="Times New Roman"/>
          <w:u w:val="single"/>
        </w:rPr>
        <w:t>Os documentos deverão estar acompanhados de suas alterações contratuais ou da respectiva consolidação, quando aplicável.</w:t>
      </w:r>
    </w:p>
    <w:p w14:paraId="69B72AE3" w14:textId="0D1614FA" w:rsidR="0006105D" w:rsidRPr="00FC3AFA" w:rsidRDefault="0006105D" w:rsidP="00CD4879">
      <w:pPr>
        <w:spacing w:before="100" w:beforeAutospacing="1" w:after="100" w:afterAutospacing="1"/>
        <w:jc w:val="both"/>
        <w:rPr>
          <w:rFonts w:ascii="Times New Roman" w:eastAsia="Calibri" w:hAnsi="Times New Roman" w:cs="Times New Roman"/>
          <w:b/>
        </w:rPr>
      </w:pPr>
      <w:r w:rsidRPr="00FC3AFA">
        <w:rPr>
          <w:rFonts w:ascii="Times New Roman" w:eastAsiaTheme="minorHAnsi" w:hAnsi="Times New Roman" w:cs="Times New Roman"/>
          <w:b/>
          <w:bCs/>
          <w:lang w:eastAsia="en-US"/>
        </w:rPr>
        <w:t xml:space="preserve">4. </w:t>
      </w:r>
      <w:r w:rsidRPr="00FC3AFA">
        <w:rPr>
          <w:rFonts w:ascii="Times New Roman" w:eastAsia="Calibri" w:hAnsi="Times New Roman" w:cs="Times New Roman"/>
          <w:b/>
        </w:rPr>
        <w:t>HABILITAÇÃO FISCAL, SOCIAL E TRABALHISTA:</w:t>
      </w:r>
    </w:p>
    <w:p w14:paraId="2D3CE020" w14:textId="15B8BF3C" w:rsidR="006D5EAF" w:rsidRPr="00FC3AFA" w:rsidRDefault="0006105D" w:rsidP="00CD4879">
      <w:pPr>
        <w:spacing w:before="100" w:beforeAutospacing="1" w:after="100" w:afterAutospacing="1"/>
        <w:jc w:val="both"/>
        <w:rPr>
          <w:rFonts w:ascii="Times New Roman" w:eastAsia="Calibri" w:hAnsi="Times New Roman" w:cs="Times New Roman"/>
        </w:rPr>
      </w:pPr>
      <w:r w:rsidRPr="00FC3AFA">
        <w:rPr>
          <w:rFonts w:ascii="Times New Roman" w:eastAsia="Calibri" w:hAnsi="Times New Roman" w:cs="Times New Roman"/>
          <w:b/>
        </w:rPr>
        <w:t xml:space="preserve">a. </w:t>
      </w:r>
      <w:r w:rsidRPr="00FC3AFA">
        <w:rPr>
          <w:rFonts w:ascii="Times New Roman" w:eastAsia="Calibri" w:hAnsi="Times New Roman" w:cs="Times New Roman"/>
        </w:rPr>
        <w:t>Inscrição no Cadastro Nacional de Pessoas Jurídicas (CNPJ) ou no Cadastro de Pessoas Físicas (CPF)</w:t>
      </w:r>
      <w:r w:rsidR="006D5EAF" w:rsidRPr="00FC3AFA">
        <w:rPr>
          <w:rFonts w:ascii="Times New Roman" w:eastAsia="Calibri" w:hAnsi="Times New Roman" w:cs="Times New Roman"/>
        </w:rPr>
        <w:t xml:space="preserve"> (</w:t>
      </w:r>
      <w:hyperlink r:id="rId8" w:history="1">
        <w:r w:rsidR="006D5EAF" w:rsidRPr="00FC3AFA">
          <w:rPr>
            <w:rStyle w:val="Hyperlink"/>
            <w:rFonts w:ascii="Times New Roman" w:eastAsia="Calibri" w:hAnsi="Times New Roman" w:cs="Times New Roman"/>
            <w:color w:val="auto"/>
          </w:rPr>
          <w:t>https://solucoes.receita.fazenda.gov.br/Servicos/cnpjreva/</w:t>
        </w:r>
      </w:hyperlink>
      <w:r w:rsidR="006D5EAF" w:rsidRPr="00FC3AFA">
        <w:rPr>
          <w:rFonts w:ascii="Times New Roman" w:eastAsia="Calibri" w:hAnsi="Times New Roman" w:cs="Times New Roman"/>
        </w:rPr>
        <w:t>)</w:t>
      </w:r>
    </w:p>
    <w:p w14:paraId="687A713E" w14:textId="561A8B33" w:rsidR="0006105D" w:rsidRPr="00FC3AFA" w:rsidRDefault="0006105D" w:rsidP="00CD4879">
      <w:pPr>
        <w:spacing w:before="100" w:beforeAutospacing="1" w:after="100" w:afterAutospacing="1"/>
        <w:jc w:val="both"/>
        <w:rPr>
          <w:rFonts w:ascii="Times New Roman" w:eastAsia="Calibri" w:hAnsi="Times New Roman" w:cs="Times New Roman"/>
        </w:rPr>
      </w:pPr>
      <w:r w:rsidRPr="00FC3AFA">
        <w:rPr>
          <w:rFonts w:ascii="Times New Roman" w:eastAsia="Calibri" w:hAnsi="Times New Roman" w:cs="Times New Roman"/>
          <w:b/>
          <w:bCs/>
        </w:rPr>
        <w:t xml:space="preserve">b. </w:t>
      </w:r>
      <w:r w:rsidRPr="00FC3AFA">
        <w:rPr>
          <w:rFonts w:ascii="Times New Roman" w:hAnsi="Times New Roman" w:cs="Times New Roman"/>
          <w:bCs/>
        </w:rPr>
        <w:t>Certidão Conjunta Negativa ou Positiva, com efeitos de negativa, de Débitos Relativos aos Tributos Federais e à Dívida Ativa da União</w:t>
      </w:r>
      <w:r w:rsidR="006D5EAF" w:rsidRPr="00FC3AFA">
        <w:rPr>
          <w:rFonts w:ascii="Times New Roman" w:hAnsi="Times New Roman" w:cs="Times New Roman"/>
          <w:bCs/>
        </w:rPr>
        <w:t xml:space="preserve"> (</w:t>
      </w:r>
      <w:hyperlink r:id="rId9" w:anchor="/home/cnpj" w:history="1">
        <w:r w:rsidR="006D5EAF" w:rsidRPr="00FC3AFA">
          <w:rPr>
            <w:rStyle w:val="Hyperlink"/>
            <w:rFonts w:ascii="Times New Roman" w:hAnsi="Times New Roman" w:cs="Times New Roman"/>
            <w:bCs/>
            <w:color w:val="auto"/>
          </w:rPr>
          <w:t>https://servicos.receitafederal.gov.br/servico/certidoes/#/home/cnpj</w:t>
        </w:r>
      </w:hyperlink>
      <w:r w:rsidR="006D5EAF" w:rsidRPr="00FC3AFA">
        <w:rPr>
          <w:rFonts w:ascii="Times New Roman" w:hAnsi="Times New Roman" w:cs="Times New Roman"/>
          <w:bCs/>
        </w:rPr>
        <w:t xml:space="preserve">) </w:t>
      </w:r>
    </w:p>
    <w:p w14:paraId="5DB62ADB" w14:textId="36D10559" w:rsidR="0006105D" w:rsidRPr="00FC3AFA" w:rsidRDefault="0006105D" w:rsidP="00CD4879">
      <w:pPr>
        <w:tabs>
          <w:tab w:val="left" w:pos="851"/>
        </w:tabs>
        <w:spacing w:line="276" w:lineRule="auto"/>
        <w:jc w:val="both"/>
        <w:rPr>
          <w:rFonts w:ascii="Times New Roman" w:eastAsia="Calibri" w:hAnsi="Times New Roman" w:cs="Times New Roman"/>
          <w:bCs/>
        </w:rPr>
      </w:pPr>
      <w:r w:rsidRPr="00FC3AFA">
        <w:rPr>
          <w:rFonts w:ascii="Times New Roman" w:hAnsi="Times New Roman" w:cs="Times New Roman"/>
          <w:b/>
        </w:rPr>
        <w:t xml:space="preserve">c. </w:t>
      </w:r>
      <w:r w:rsidRPr="00FC3AFA">
        <w:rPr>
          <w:rFonts w:ascii="Times New Roman" w:hAnsi="Times New Roman" w:cs="Times New Roman"/>
          <w:bCs/>
        </w:rPr>
        <w:t>Certificado de Regularidade do FGTS</w:t>
      </w:r>
      <w:r w:rsidR="006D5EAF" w:rsidRPr="00FC3AFA">
        <w:rPr>
          <w:rFonts w:ascii="Times New Roman" w:eastAsia="Calibri" w:hAnsi="Times New Roman" w:cs="Times New Roman"/>
          <w:bCs/>
        </w:rPr>
        <w:t xml:space="preserve"> (</w:t>
      </w:r>
      <w:hyperlink r:id="rId10" w:history="1">
        <w:r w:rsidR="006D5EAF" w:rsidRPr="00FC3AFA">
          <w:rPr>
            <w:rStyle w:val="Hyperlink"/>
            <w:rFonts w:ascii="Times New Roman" w:eastAsia="Calibri" w:hAnsi="Times New Roman" w:cs="Times New Roman"/>
            <w:bCs/>
            <w:color w:val="auto"/>
          </w:rPr>
          <w:t>https://consulta-crf.caixa.gov.br/consultacrf/pages/consultaEmpregador.jsf</w:t>
        </w:r>
      </w:hyperlink>
      <w:r w:rsidR="006D5EAF" w:rsidRPr="00FC3AFA">
        <w:rPr>
          <w:rFonts w:ascii="Times New Roman" w:eastAsia="Calibri" w:hAnsi="Times New Roman" w:cs="Times New Roman"/>
          <w:bCs/>
        </w:rPr>
        <w:t xml:space="preserve">) </w:t>
      </w:r>
    </w:p>
    <w:p w14:paraId="0BC6E66D" w14:textId="77777777" w:rsidR="006D5EAF" w:rsidRPr="00FC3AFA" w:rsidRDefault="006D5EAF" w:rsidP="00CD4879">
      <w:pPr>
        <w:tabs>
          <w:tab w:val="left" w:pos="851"/>
        </w:tabs>
        <w:spacing w:line="276" w:lineRule="auto"/>
        <w:jc w:val="both"/>
        <w:rPr>
          <w:rFonts w:ascii="Times New Roman" w:eastAsia="Calibri" w:hAnsi="Times New Roman" w:cs="Times New Roman"/>
          <w:bCs/>
        </w:rPr>
      </w:pPr>
    </w:p>
    <w:p w14:paraId="26C2F342" w14:textId="32D12F72" w:rsidR="0006105D" w:rsidRPr="00FC3AFA" w:rsidRDefault="0006105D" w:rsidP="00CD4879">
      <w:pPr>
        <w:tabs>
          <w:tab w:val="left" w:pos="851"/>
        </w:tabs>
        <w:spacing w:line="276" w:lineRule="auto"/>
        <w:jc w:val="both"/>
        <w:rPr>
          <w:rFonts w:ascii="Times New Roman" w:hAnsi="Times New Roman" w:cs="Times New Roman"/>
        </w:rPr>
      </w:pPr>
      <w:r w:rsidRPr="00FC3AFA">
        <w:rPr>
          <w:rFonts w:ascii="Times New Roman" w:eastAsia="Calibri" w:hAnsi="Times New Roman" w:cs="Times New Roman"/>
          <w:b/>
        </w:rPr>
        <w:t>d.</w:t>
      </w:r>
      <w:r w:rsidRPr="00FC3AFA">
        <w:rPr>
          <w:rFonts w:ascii="Times New Roman" w:eastAsia="Calibri" w:hAnsi="Times New Roman" w:cs="Times New Roman"/>
          <w:bCs/>
        </w:rPr>
        <w:t xml:space="preserve"> </w:t>
      </w:r>
      <w:r w:rsidRPr="00FC3AFA">
        <w:rPr>
          <w:rFonts w:ascii="Times New Roman" w:hAnsi="Times New Roman" w:cs="Times New Roman"/>
        </w:rPr>
        <w:t>Certidão Negativa de Débitos ou Positiva com efeito de Negativa de Tributos Estaduais</w:t>
      </w:r>
      <w:r w:rsidR="006D5EAF" w:rsidRPr="00FC3AFA">
        <w:rPr>
          <w:rFonts w:ascii="Times New Roman" w:hAnsi="Times New Roman" w:cs="Times New Roman"/>
        </w:rPr>
        <w:t xml:space="preserve"> (</w:t>
      </w:r>
      <w:hyperlink r:id="rId11" w:history="1">
        <w:r w:rsidR="006D5EAF" w:rsidRPr="00FC3AFA">
          <w:rPr>
            <w:rStyle w:val="Hyperlink"/>
            <w:rFonts w:ascii="Times New Roman" w:hAnsi="Times New Roman" w:cs="Times New Roman"/>
            <w:color w:val="auto"/>
          </w:rPr>
          <w:t>https://servicos.efazenda.ms.gov.br/pndfis/Home/Emissao</w:t>
        </w:r>
      </w:hyperlink>
      <w:r w:rsidR="006D5EAF" w:rsidRPr="00FC3AFA">
        <w:rPr>
          <w:rFonts w:ascii="Times New Roman" w:hAnsi="Times New Roman" w:cs="Times New Roman"/>
        </w:rPr>
        <w:t xml:space="preserve">) </w:t>
      </w:r>
    </w:p>
    <w:p w14:paraId="1E15EB8D" w14:textId="77777777" w:rsidR="006D5EAF" w:rsidRPr="00FC3AFA" w:rsidRDefault="006D5EAF" w:rsidP="00CD4879">
      <w:pPr>
        <w:tabs>
          <w:tab w:val="left" w:pos="851"/>
        </w:tabs>
        <w:spacing w:line="276" w:lineRule="auto"/>
        <w:jc w:val="both"/>
        <w:rPr>
          <w:rFonts w:ascii="Times New Roman" w:hAnsi="Times New Roman" w:cs="Times New Roman"/>
        </w:rPr>
      </w:pPr>
    </w:p>
    <w:p w14:paraId="76291392" w14:textId="388BCC9D" w:rsidR="0006105D" w:rsidRPr="00FC3AFA" w:rsidRDefault="0006105D" w:rsidP="00CD4879">
      <w:pPr>
        <w:tabs>
          <w:tab w:val="left" w:pos="851"/>
        </w:tabs>
        <w:spacing w:line="276" w:lineRule="auto"/>
        <w:jc w:val="both"/>
        <w:rPr>
          <w:rFonts w:ascii="Times New Roman" w:hAnsi="Times New Roman" w:cs="Times New Roman"/>
        </w:rPr>
      </w:pPr>
      <w:r w:rsidRPr="00FC3AFA">
        <w:rPr>
          <w:rFonts w:ascii="Times New Roman" w:hAnsi="Times New Roman" w:cs="Times New Roman"/>
          <w:b/>
          <w:bCs/>
        </w:rPr>
        <w:t>e.</w:t>
      </w:r>
      <w:r w:rsidRPr="00FC3AFA">
        <w:rPr>
          <w:rFonts w:ascii="Times New Roman" w:hAnsi="Times New Roman" w:cs="Times New Roman"/>
        </w:rPr>
        <w:t xml:space="preserve"> Certidão Negativa de Débitos ou Positiva com efeito de Negativa de Tributos Municipais</w:t>
      </w:r>
      <w:r w:rsidR="006D5EAF" w:rsidRPr="00FC3AFA">
        <w:rPr>
          <w:rFonts w:ascii="Times New Roman" w:hAnsi="Times New Roman" w:cs="Times New Roman"/>
        </w:rPr>
        <w:t xml:space="preserve"> (</w:t>
      </w:r>
      <w:hyperlink r:id="rId12" w:history="1">
        <w:r w:rsidR="006D5EAF" w:rsidRPr="00FC3AFA">
          <w:rPr>
            <w:rStyle w:val="Hyperlink"/>
            <w:rFonts w:ascii="Times New Roman" w:hAnsi="Times New Roman" w:cs="Times New Roman"/>
            <w:color w:val="auto"/>
          </w:rPr>
          <w:t>https://pmsaogabriel.rcmsuporte.com.br/servicosweb/home.jsf</w:t>
        </w:r>
      </w:hyperlink>
      <w:r w:rsidR="006D5EAF" w:rsidRPr="00FC3AFA">
        <w:rPr>
          <w:rFonts w:ascii="Times New Roman" w:hAnsi="Times New Roman" w:cs="Times New Roman"/>
        </w:rPr>
        <w:t xml:space="preserve">) </w:t>
      </w:r>
    </w:p>
    <w:p w14:paraId="66358377" w14:textId="77777777" w:rsidR="006D5EAF" w:rsidRPr="00FC3AFA" w:rsidRDefault="006D5EAF" w:rsidP="00CD4879">
      <w:pPr>
        <w:tabs>
          <w:tab w:val="left" w:pos="851"/>
        </w:tabs>
        <w:spacing w:line="276" w:lineRule="auto"/>
        <w:jc w:val="both"/>
        <w:rPr>
          <w:rFonts w:ascii="Times New Roman" w:hAnsi="Times New Roman" w:cs="Times New Roman"/>
        </w:rPr>
      </w:pPr>
    </w:p>
    <w:p w14:paraId="0CC68516" w14:textId="2BAF8343" w:rsidR="0006105D" w:rsidRPr="00FC3AFA" w:rsidRDefault="0006105D" w:rsidP="00CD4879">
      <w:pPr>
        <w:tabs>
          <w:tab w:val="left" w:pos="851"/>
        </w:tabs>
        <w:spacing w:line="276" w:lineRule="auto"/>
        <w:jc w:val="both"/>
        <w:rPr>
          <w:rFonts w:ascii="Times New Roman" w:eastAsia="Calibri" w:hAnsi="Times New Roman" w:cs="Times New Roman"/>
        </w:rPr>
      </w:pPr>
      <w:r w:rsidRPr="00FC3AFA">
        <w:rPr>
          <w:rFonts w:ascii="Times New Roman" w:hAnsi="Times New Roman" w:cs="Times New Roman"/>
          <w:b/>
          <w:bCs/>
        </w:rPr>
        <w:t xml:space="preserve">f. </w:t>
      </w:r>
      <w:r w:rsidRPr="00FC3AFA">
        <w:rPr>
          <w:rFonts w:ascii="Times New Roman" w:eastAsia="Calibri" w:hAnsi="Times New Roman" w:cs="Times New Roman"/>
        </w:rPr>
        <w:t>Certidão negativa ou positiva com efeito de negativa perante a justiça do trabalho</w:t>
      </w:r>
      <w:r w:rsidR="006D5EAF" w:rsidRPr="00FC3AFA">
        <w:rPr>
          <w:rFonts w:ascii="Times New Roman" w:eastAsia="Calibri" w:hAnsi="Times New Roman" w:cs="Times New Roman"/>
        </w:rPr>
        <w:t xml:space="preserve"> (</w:t>
      </w:r>
      <w:hyperlink r:id="rId13" w:history="1">
        <w:r w:rsidR="006D5EAF" w:rsidRPr="00FC3AFA">
          <w:rPr>
            <w:rStyle w:val="Hyperlink"/>
            <w:rFonts w:ascii="Times New Roman" w:eastAsia="Calibri" w:hAnsi="Times New Roman" w:cs="Times New Roman"/>
            <w:color w:val="auto"/>
          </w:rPr>
          <w:t>https://cndt-certidao.tst.jus.br/gerarCertidao.faces</w:t>
        </w:r>
      </w:hyperlink>
      <w:r w:rsidR="006D5EAF" w:rsidRPr="00FC3AFA">
        <w:rPr>
          <w:rFonts w:ascii="Times New Roman" w:eastAsia="Calibri" w:hAnsi="Times New Roman" w:cs="Times New Roman"/>
        </w:rPr>
        <w:t xml:space="preserve">) </w:t>
      </w:r>
    </w:p>
    <w:p w14:paraId="074B6BD3" w14:textId="77777777" w:rsidR="006D5EAF" w:rsidRPr="00FC3AFA" w:rsidRDefault="006D5EAF" w:rsidP="00CD4879">
      <w:pPr>
        <w:tabs>
          <w:tab w:val="left" w:pos="851"/>
        </w:tabs>
        <w:spacing w:line="276" w:lineRule="auto"/>
        <w:jc w:val="both"/>
        <w:rPr>
          <w:rFonts w:ascii="Times New Roman" w:eastAsia="Calibri" w:hAnsi="Times New Roman" w:cs="Times New Roman"/>
        </w:rPr>
      </w:pPr>
    </w:p>
    <w:p w14:paraId="42E7CCE8" w14:textId="080C549B" w:rsidR="0006105D" w:rsidRPr="00FC3AFA" w:rsidRDefault="0006105D" w:rsidP="00CD4879">
      <w:pPr>
        <w:tabs>
          <w:tab w:val="left" w:pos="851"/>
        </w:tabs>
        <w:spacing w:line="276" w:lineRule="auto"/>
        <w:jc w:val="both"/>
        <w:rPr>
          <w:rFonts w:ascii="Times New Roman" w:eastAsia="Calibri" w:hAnsi="Times New Roman" w:cs="Times New Roman"/>
        </w:rPr>
      </w:pPr>
      <w:r w:rsidRPr="00FC3AFA">
        <w:rPr>
          <w:rFonts w:ascii="Times New Roman" w:eastAsia="Calibri" w:hAnsi="Times New Roman" w:cs="Times New Roman"/>
          <w:b/>
          <w:bCs/>
        </w:rPr>
        <w:t xml:space="preserve">g. </w:t>
      </w:r>
      <w:r w:rsidRPr="00FC3AFA">
        <w:rPr>
          <w:rFonts w:ascii="Times New Roman" w:eastAsia="Calibri" w:hAnsi="Times New Roman" w:cs="Times New Roman"/>
        </w:rPr>
        <w:t>Cadastro de contribuintes estadual e/ou municipal</w:t>
      </w:r>
      <w:r w:rsidR="0040446E" w:rsidRPr="00FC3AFA">
        <w:rPr>
          <w:rFonts w:ascii="Times New Roman" w:eastAsia="Calibri" w:hAnsi="Times New Roman" w:cs="Times New Roman"/>
        </w:rPr>
        <w:t>;</w:t>
      </w:r>
    </w:p>
    <w:p w14:paraId="583A7938" w14:textId="77777777" w:rsidR="00A35FD1" w:rsidRPr="00FC3AFA" w:rsidRDefault="00A35FD1" w:rsidP="00CD4879">
      <w:pPr>
        <w:tabs>
          <w:tab w:val="left" w:pos="851"/>
        </w:tabs>
        <w:spacing w:line="276" w:lineRule="auto"/>
        <w:jc w:val="both"/>
        <w:rPr>
          <w:rFonts w:ascii="Times New Roman" w:eastAsia="Calibri" w:hAnsi="Times New Roman" w:cs="Times New Roman"/>
        </w:rPr>
      </w:pPr>
    </w:p>
    <w:p w14:paraId="577ED177" w14:textId="1D28CC49" w:rsidR="0006105D" w:rsidRPr="00FC3AFA" w:rsidRDefault="0006105D" w:rsidP="00CD4879">
      <w:pPr>
        <w:tabs>
          <w:tab w:val="left" w:pos="851"/>
        </w:tabs>
        <w:spacing w:line="276" w:lineRule="auto"/>
        <w:jc w:val="both"/>
        <w:rPr>
          <w:rFonts w:ascii="Times New Roman" w:hAnsi="Times New Roman" w:cs="Times New Roman"/>
        </w:rPr>
      </w:pPr>
      <w:r w:rsidRPr="00FC3AFA">
        <w:rPr>
          <w:rFonts w:ascii="Times New Roman" w:eastAsia="Calibri" w:hAnsi="Times New Roman" w:cs="Times New Roman"/>
        </w:rPr>
        <w:t xml:space="preserve">h. </w:t>
      </w:r>
      <w:r w:rsidR="00A2759D" w:rsidRPr="00FC3AFA">
        <w:rPr>
          <w:rFonts w:ascii="Times New Roman" w:hAnsi="Times New Roman" w:cs="Times New Roman"/>
        </w:rPr>
        <w:t>Alvará de Funcionamento</w:t>
      </w:r>
      <w:r w:rsidR="008F7B05" w:rsidRPr="00FC3AFA">
        <w:rPr>
          <w:rFonts w:ascii="Times New Roman" w:hAnsi="Times New Roman" w:cs="Times New Roman"/>
        </w:rPr>
        <w:t>;</w:t>
      </w:r>
    </w:p>
    <w:p w14:paraId="5451004F" w14:textId="77777777" w:rsidR="00A35FD1" w:rsidRPr="00FC3AFA" w:rsidRDefault="00A35FD1" w:rsidP="00CD4879">
      <w:pPr>
        <w:tabs>
          <w:tab w:val="left" w:pos="851"/>
        </w:tabs>
        <w:spacing w:line="276" w:lineRule="auto"/>
        <w:jc w:val="both"/>
        <w:rPr>
          <w:rFonts w:ascii="Times New Roman" w:hAnsi="Times New Roman" w:cs="Times New Roman"/>
        </w:rPr>
      </w:pPr>
    </w:p>
    <w:p w14:paraId="7E71CDD7" w14:textId="62858FCC" w:rsidR="0006105D" w:rsidRPr="00FC3AFA" w:rsidRDefault="00A2759D" w:rsidP="00CD4879">
      <w:pPr>
        <w:tabs>
          <w:tab w:val="left" w:pos="851"/>
        </w:tabs>
        <w:spacing w:line="276" w:lineRule="auto"/>
        <w:jc w:val="both"/>
        <w:rPr>
          <w:rFonts w:ascii="Times New Roman" w:hAnsi="Times New Roman" w:cs="Times New Roman"/>
        </w:rPr>
      </w:pPr>
      <w:r w:rsidRPr="00FC3AFA">
        <w:rPr>
          <w:rFonts w:ascii="Times New Roman" w:hAnsi="Times New Roman" w:cs="Times New Roman"/>
          <w:b/>
          <w:bCs/>
        </w:rPr>
        <w:t xml:space="preserve">i. </w:t>
      </w:r>
      <w:r w:rsidRPr="00FC3AFA">
        <w:rPr>
          <w:rFonts w:ascii="Times New Roman" w:hAnsi="Times New Roman" w:cs="Times New Roman"/>
        </w:rPr>
        <w:t>Documento oficial de identificação com foto e CPF do representante legal, ou CNH válida, para fins de formalização da contratação</w:t>
      </w:r>
      <w:r w:rsidR="0040446E" w:rsidRPr="00FC3AFA">
        <w:rPr>
          <w:rFonts w:ascii="Times New Roman" w:hAnsi="Times New Roman" w:cs="Times New Roman"/>
        </w:rPr>
        <w:t>;</w:t>
      </w:r>
    </w:p>
    <w:p w14:paraId="3665546B" w14:textId="77777777" w:rsidR="00A2759D" w:rsidRPr="00FC3AFA" w:rsidRDefault="00A2759D" w:rsidP="00CD4879">
      <w:pPr>
        <w:pBdr>
          <w:top w:val="nil"/>
          <w:left w:val="nil"/>
          <w:bottom w:val="nil"/>
          <w:right w:val="nil"/>
          <w:between w:val="nil"/>
        </w:pBdr>
        <w:tabs>
          <w:tab w:val="left" w:pos="567"/>
        </w:tabs>
        <w:spacing w:line="276" w:lineRule="auto"/>
        <w:jc w:val="both"/>
        <w:rPr>
          <w:rFonts w:ascii="Times New Roman" w:hAnsi="Times New Roman" w:cs="Times New Roman"/>
        </w:rPr>
      </w:pPr>
    </w:p>
    <w:p w14:paraId="5AA3FEED" w14:textId="5ED83E28" w:rsidR="00A2759D" w:rsidRPr="00FC3AFA" w:rsidRDefault="00A2759D" w:rsidP="00CD4879">
      <w:pPr>
        <w:pBdr>
          <w:top w:val="nil"/>
          <w:left w:val="nil"/>
          <w:bottom w:val="nil"/>
          <w:right w:val="nil"/>
          <w:between w:val="nil"/>
        </w:pBdr>
        <w:tabs>
          <w:tab w:val="left" w:pos="567"/>
        </w:tabs>
        <w:spacing w:line="276" w:lineRule="auto"/>
        <w:jc w:val="both"/>
        <w:rPr>
          <w:rFonts w:ascii="Times New Roman" w:eastAsia="Calibri" w:hAnsi="Times New Roman" w:cs="Times New Roman"/>
        </w:rPr>
      </w:pPr>
      <w:r w:rsidRPr="00FC3AFA">
        <w:rPr>
          <w:rFonts w:ascii="Times New Roman" w:hAnsi="Times New Roman" w:cs="Times New Roman"/>
          <w:b/>
          <w:bCs/>
        </w:rPr>
        <w:t xml:space="preserve">5. </w:t>
      </w:r>
      <w:r w:rsidRPr="00FC3AFA">
        <w:rPr>
          <w:rFonts w:ascii="Times New Roman" w:eastAsia="Calibri" w:hAnsi="Times New Roman" w:cs="Times New Roman"/>
          <w:b/>
        </w:rPr>
        <w:t>HABILITAÇÃO ECONÔMICO-FINANCEIRA</w:t>
      </w:r>
      <w:r w:rsidR="006D5EAF" w:rsidRPr="00FC3AFA">
        <w:rPr>
          <w:rFonts w:ascii="Times New Roman" w:eastAsia="Calibri" w:hAnsi="Times New Roman" w:cs="Times New Roman"/>
          <w:b/>
          <w:bCs/>
        </w:rPr>
        <w:t>:</w:t>
      </w:r>
    </w:p>
    <w:p w14:paraId="7EA78A5D" w14:textId="77777777" w:rsidR="00A2759D" w:rsidRPr="00FC3AFA" w:rsidRDefault="00A2759D" w:rsidP="00CD4879">
      <w:pPr>
        <w:pBdr>
          <w:top w:val="nil"/>
          <w:left w:val="nil"/>
          <w:bottom w:val="nil"/>
          <w:right w:val="nil"/>
          <w:between w:val="nil"/>
        </w:pBdr>
        <w:tabs>
          <w:tab w:val="left" w:pos="567"/>
        </w:tabs>
        <w:spacing w:line="276" w:lineRule="auto"/>
        <w:jc w:val="both"/>
        <w:rPr>
          <w:rFonts w:ascii="Times New Roman" w:eastAsia="Calibri" w:hAnsi="Times New Roman" w:cs="Times New Roman"/>
        </w:rPr>
      </w:pPr>
    </w:p>
    <w:p w14:paraId="0A5905BB" w14:textId="1FE8665C" w:rsidR="00A2759D" w:rsidRPr="00FC3AFA" w:rsidRDefault="00A2759D" w:rsidP="003F1CDB">
      <w:pPr>
        <w:pStyle w:val="PargrafodaLista"/>
        <w:numPr>
          <w:ilvl w:val="0"/>
          <w:numId w:val="13"/>
        </w:numPr>
        <w:tabs>
          <w:tab w:val="left" w:pos="993"/>
          <w:tab w:val="left" w:pos="1843"/>
        </w:tabs>
        <w:spacing w:line="276" w:lineRule="auto"/>
        <w:jc w:val="both"/>
        <w:rPr>
          <w:rFonts w:ascii="Times New Roman" w:eastAsia="Calibri" w:hAnsi="Times New Roman" w:cs="Times New Roman"/>
        </w:rPr>
      </w:pPr>
      <w:r w:rsidRPr="00FC3AFA">
        <w:rPr>
          <w:rFonts w:ascii="Times New Roman" w:eastAsia="Calibri" w:hAnsi="Times New Roman" w:cs="Times New Roman"/>
        </w:rPr>
        <w:t>Certidão Negativa de falência, de concordata, de recuperação judicial ou extrajudicial (Lei nº 11.101/2005), datado dos últimos 60 (sessenta) dias, ou que esteja dentro do prazo de validade expresso na própria Certidão</w:t>
      </w:r>
      <w:r w:rsidR="00A35FD1" w:rsidRPr="00FC3AFA">
        <w:rPr>
          <w:rFonts w:ascii="Times New Roman" w:eastAsia="Calibri" w:hAnsi="Times New Roman" w:cs="Times New Roman"/>
        </w:rPr>
        <w:t xml:space="preserve"> (</w:t>
      </w:r>
      <w:hyperlink r:id="rId14" w:history="1">
        <w:r w:rsidR="00A35FD1" w:rsidRPr="00FC3AFA">
          <w:rPr>
            <w:rStyle w:val="Hyperlink"/>
            <w:rFonts w:ascii="Times New Roman" w:eastAsia="Calibri" w:hAnsi="Times New Roman" w:cs="Times New Roman"/>
            <w:color w:val="auto"/>
          </w:rPr>
          <w:t>https://esaj.tjms.jus.br/sco/abrirCadastro.do</w:t>
        </w:r>
      </w:hyperlink>
      <w:r w:rsidR="00A35FD1" w:rsidRPr="00FC3AFA">
        <w:rPr>
          <w:rFonts w:ascii="Times New Roman" w:eastAsia="Calibri" w:hAnsi="Times New Roman" w:cs="Times New Roman"/>
        </w:rPr>
        <w:t xml:space="preserve">) </w:t>
      </w:r>
    </w:p>
    <w:p w14:paraId="5BA3FC2B" w14:textId="77777777" w:rsidR="00A2759D" w:rsidRPr="00FC3AFA" w:rsidRDefault="00A2759D" w:rsidP="00CD4879">
      <w:pPr>
        <w:pBdr>
          <w:top w:val="nil"/>
          <w:left w:val="nil"/>
          <w:bottom w:val="nil"/>
          <w:right w:val="nil"/>
          <w:between w:val="nil"/>
        </w:pBdr>
        <w:tabs>
          <w:tab w:val="left" w:pos="567"/>
          <w:tab w:val="left" w:pos="1134"/>
        </w:tabs>
        <w:spacing w:line="276" w:lineRule="auto"/>
        <w:jc w:val="both"/>
        <w:rPr>
          <w:rFonts w:ascii="Times New Roman" w:eastAsia="Calibri" w:hAnsi="Times New Roman" w:cs="Times New Roman"/>
        </w:rPr>
      </w:pPr>
    </w:p>
    <w:p w14:paraId="1B0199D7" w14:textId="204F691F" w:rsidR="00A2759D" w:rsidRPr="00FC3AFA" w:rsidRDefault="00A2759D" w:rsidP="00CD4879">
      <w:pPr>
        <w:pBdr>
          <w:top w:val="nil"/>
          <w:left w:val="nil"/>
          <w:bottom w:val="nil"/>
          <w:right w:val="nil"/>
          <w:between w:val="nil"/>
        </w:pBdr>
        <w:tabs>
          <w:tab w:val="left" w:pos="567"/>
          <w:tab w:val="left" w:pos="1134"/>
        </w:tabs>
        <w:spacing w:line="276" w:lineRule="auto"/>
        <w:jc w:val="both"/>
        <w:rPr>
          <w:rFonts w:ascii="Times New Roman" w:eastAsia="Calibri" w:hAnsi="Times New Roman" w:cs="Times New Roman"/>
          <w:b/>
        </w:rPr>
      </w:pPr>
      <w:r w:rsidRPr="00FC3AFA">
        <w:rPr>
          <w:rFonts w:ascii="Times New Roman" w:eastAsia="Calibri" w:hAnsi="Times New Roman" w:cs="Times New Roman"/>
          <w:b/>
          <w:bCs/>
        </w:rPr>
        <w:t>6.</w:t>
      </w:r>
      <w:r w:rsidRPr="00FC3AFA">
        <w:rPr>
          <w:rFonts w:ascii="Times New Roman" w:eastAsia="Calibri" w:hAnsi="Times New Roman" w:cs="Times New Roman"/>
        </w:rPr>
        <w:t xml:space="preserve"> </w:t>
      </w:r>
      <w:r w:rsidRPr="00FC3AFA">
        <w:rPr>
          <w:rFonts w:ascii="Times New Roman" w:eastAsia="Calibri" w:hAnsi="Times New Roman" w:cs="Times New Roman"/>
          <w:b/>
        </w:rPr>
        <w:t>QUALIFICAÇÃO TÉCNICA</w:t>
      </w:r>
      <w:r w:rsidR="006D5EAF" w:rsidRPr="00FC3AFA">
        <w:rPr>
          <w:rFonts w:ascii="Times New Roman" w:eastAsia="Calibri" w:hAnsi="Times New Roman" w:cs="Times New Roman"/>
          <w:b/>
        </w:rPr>
        <w:t>:</w:t>
      </w:r>
    </w:p>
    <w:p w14:paraId="2D5874C3" w14:textId="77777777" w:rsidR="006D5EAF" w:rsidRPr="00FC3AFA" w:rsidRDefault="006D5EAF" w:rsidP="00CD4879">
      <w:pPr>
        <w:pBdr>
          <w:top w:val="nil"/>
          <w:left w:val="nil"/>
          <w:bottom w:val="nil"/>
          <w:right w:val="nil"/>
          <w:between w:val="nil"/>
        </w:pBdr>
        <w:tabs>
          <w:tab w:val="left" w:pos="567"/>
          <w:tab w:val="left" w:pos="1134"/>
        </w:tabs>
        <w:spacing w:line="276" w:lineRule="auto"/>
        <w:jc w:val="both"/>
        <w:rPr>
          <w:rFonts w:ascii="Times New Roman" w:eastAsia="Calibri" w:hAnsi="Times New Roman" w:cs="Times New Roman"/>
          <w:b/>
        </w:rPr>
      </w:pPr>
    </w:p>
    <w:p w14:paraId="0FF3B552" w14:textId="58D40A42" w:rsidR="00A2759D" w:rsidRPr="00FC3AFA" w:rsidRDefault="00A2759D" w:rsidP="00CD4879">
      <w:pPr>
        <w:pStyle w:val="Corpodetexto"/>
        <w:widowControl w:val="0"/>
        <w:suppressAutoHyphens/>
        <w:spacing w:before="0" w:beforeAutospacing="0" w:after="0" w:afterAutospacing="0" w:line="276" w:lineRule="auto"/>
        <w:jc w:val="both"/>
      </w:pPr>
      <w:r w:rsidRPr="00FC3AFA">
        <w:rPr>
          <w:rFonts w:eastAsia="Calibri"/>
          <w:b/>
        </w:rPr>
        <w:t xml:space="preserve">a. </w:t>
      </w:r>
      <w:r w:rsidRPr="00FC3AFA">
        <w:t>Atestado(s) de Capacidade Técnica da licitante, emitido(s) por entidade da Administração Federal, Estadual ou Municipal, direta ou indireta e/ou empresa privada que comprove, de maneira satisfatória, a aptidão para desempenho de atividades ou entrega de produtos pertinentes ao objeto a ser licitado.</w:t>
      </w:r>
    </w:p>
    <w:p w14:paraId="599A64E9" w14:textId="77777777" w:rsidR="006D5EAF" w:rsidRPr="00FC3AFA" w:rsidRDefault="006D5EAF" w:rsidP="00CD4879">
      <w:pPr>
        <w:pStyle w:val="Corpodetexto"/>
        <w:widowControl w:val="0"/>
        <w:suppressAutoHyphens/>
        <w:spacing w:before="0" w:beforeAutospacing="0" w:after="0" w:afterAutospacing="0" w:line="276" w:lineRule="auto"/>
        <w:jc w:val="both"/>
      </w:pPr>
    </w:p>
    <w:p w14:paraId="2CC7FC29" w14:textId="345AF76D" w:rsidR="006D5EAF" w:rsidRPr="00FC3AFA" w:rsidRDefault="006D5EAF" w:rsidP="00CD4879">
      <w:pPr>
        <w:pStyle w:val="Corpodetexto"/>
        <w:widowControl w:val="0"/>
        <w:suppressAutoHyphens/>
        <w:spacing w:before="0" w:beforeAutospacing="0" w:after="0" w:afterAutospacing="0" w:line="276" w:lineRule="auto"/>
        <w:jc w:val="both"/>
        <w:rPr>
          <w:b/>
          <w:bCs/>
        </w:rPr>
      </w:pPr>
      <w:bookmarkStart w:id="4" w:name="_Hlk235189234"/>
      <w:r w:rsidRPr="00FC3AFA">
        <w:rPr>
          <w:b/>
          <w:bCs/>
        </w:rPr>
        <w:t>7. DAS DECLARAÇÕES (</w:t>
      </w:r>
      <w:bookmarkStart w:id="5" w:name="_Hlk235106431"/>
      <w:r w:rsidRPr="00FC3AFA">
        <w:rPr>
          <w:b/>
          <w:bCs/>
        </w:rPr>
        <w:t>ANEXO III – DECLARAÇÃO UNIFICADA</w:t>
      </w:r>
      <w:bookmarkEnd w:id="5"/>
      <w:r w:rsidRPr="00FC3AFA">
        <w:rPr>
          <w:b/>
          <w:bCs/>
        </w:rPr>
        <w:t>):</w:t>
      </w:r>
    </w:p>
    <w:p w14:paraId="057FD858" w14:textId="54A3E6CA" w:rsidR="00A35FD1"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bookmarkStart w:id="6" w:name="_Hlk235189712"/>
      <w:r w:rsidRPr="00FC3AFA">
        <w:rPr>
          <w:rFonts w:ascii="Times New Roman" w:hAnsi="Times New Roman" w:cs="Times New Roman"/>
        </w:rPr>
        <w:t>Conhecimento do edital</w:t>
      </w:r>
      <w:r w:rsidR="00BA0E8F" w:rsidRPr="00FC3AFA">
        <w:rPr>
          <w:rFonts w:ascii="Times New Roman" w:hAnsi="Times New Roman" w:cs="Times New Roman"/>
        </w:rPr>
        <w:t>;</w:t>
      </w:r>
    </w:p>
    <w:p w14:paraId="4269534E" w14:textId="68A71D38" w:rsidR="00732324"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Cumprimento da habilitação;</w:t>
      </w:r>
    </w:p>
    <w:p w14:paraId="333763D1" w14:textId="7C34D886" w:rsidR="00732324"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Trabalho do menor;</w:t>
      </w:r>
    </w:p>
    <w:p w14:paraId="2E1927E1" w14:textId="4188A6A7" w:rsidR="00732324"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Trabalho degradante;</w:t>
      </w:r>
    </w:p>
    <w:p w14:paraId="505DB903" w14:textId="368F8BAC" w:rsidR="00732324"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Reserva PCD;</w:t>
      </w:r>
    </w:p>
    <w:p w14:paraId="6A909081" w14:textId="5BDA7641" w:rsidR="00BA0E8F"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Inexistência de impedimentos</w:t>
      </w:r>
      <w:r w:rsidR="00BA0E8F" w:rsidRPr="00FC3AFA">
        <w:rPr>
          <w:rFonts w:ascii="Times New Roman" w:hAnsi="Times New Roman" w:cs="Times New Roman"/>
        </w:rPr>
        <w:t>;</w:t>
      </w:r>
    </w:p>
    <w:p w14:paraId="38511605" w14:textId="77777777" w:rsidR="00732324"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Integralidade dos custos;</w:t>
      </w:r>
    </w:p>
    <w:p w14:paraId="16A94BD5" w14:textId="428B0D4A" w:rsidR="00BA0E8F"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Política ambiental;</w:t>
      </w:r>
    </w:p>
    <w:p w14:paraId="54DD2440" w14:textId="1369CEBE" w:rsidR="00BA0E8F"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Capacidade operacional;</w:t>
      </w:r>
    </w:p>
    <w:p w14:paraId="5D2D14C8" w14:textId="3E323144" w:rsidR="00732324" w:rsidRPr="00FC3AFA" w:rsidRDefault="00732324" w:rsidP="00BA0E8F">
      <w:pPr>
        <w:pStyle w:val="PargrafodaLista"/>
        <w:widowControl w:val="0"/>
        <w:numPr>
          <w:ilvl w:val="0"/>
          <w:numId w:val="18"/>
        </w:numPr>
        <w:tabs>
          <w:tab w:val="left" w:pos="993"/>
        </w:tabs>
        <w:spacing w:after="160" w:line="259" w:lineRule="auto"/>
        <w:jc w:val="both"/>
        <w:rPr>
          <w:rFonts w:ascii="Times New Roman" w:hAnsi="Times New Roman" w:cs="Times New Roman"/>
        </w:rPr>
      </w:pPr>
      <w:r w:rsidRPr="00FC3AFA">
        <w:rPr>
          <w:rFonts w:ascii="Times New Roman" w:hAnsi="Times New Roman" w:cs="Times New Roman"/>
        </w:rPr>
        <w:t>Ciência de que o credenciamento não garante contratação.</w:t>
      </w:r>
    </w:p>
    <w:bookmarkEnd w:id="6"/>
    <w:p w14:paraId="2B160129" w14:textId="77777777" w:rsidR="00BA0E8F" w:rsidRPr="00FC3AFA" w:rsidRDefault="00BA0E8F" w:rsidP="00CD4879">
      <w:pPr>
        <w:pStyle w:val="PargrafodaLista"/>
        <w:widowControl w:val="0"/>
        <w:tabs>
          <w:tab w:val="left" w:pos="993"/>
        </w:tabs>
        <w:spacing w:after="160" w:line="259" w:lineRule="auto"/>
        <w:ind w:left="426"/>
        <w:jc w:val="both"/>
        <w:rPr>
          <w:rFonts w:ascii="Times New Roman" w:hAnsi="Times New Roman" w:cs="Times New Roman"/>
        </w:rPr>
      </w:pPr>
    </w:p>
    <w:bookmarkEnd w:id="4"/>
    <w:p w14:paraId="248C130F" w14:textId="4E81CAC1" w:rsidR="00A35FD1" w:rsidRPr="00FC3AFA" w:rsidRDefault="00A35FD1" w:rsidP="00CD4879">
      <w:pPr>
        <w:pStyle w:val="PargrafodaLista"/>
        <w:widowControl w:val="0"/>
        <w:tabs>
          <w:tab w:val="left" w:pos="993"/>
        </w:tabs>
        <w:spacing w:after="160" w:line="259" w:lineRule="auto"/>
        <w:ind w:left="426"/>
        <w:jc w:val="both"/>
        <w:rPr>
          <w:rFonts w:ascii="Times New Roman" w:hAnsi="Times New Roman" w:cs="Times New Roman"/>
          <w:b/>
          <w:bCs/>
        </w:rPr>
      </w:pPr>
      <w:r w:rsidRPr="00FC3AFA">
        <w:rPr>
          <w:rFonts w:ascii="Times New Roman" w:hAnsi="Times New Roman" w:cs="Times New Roman"/>
          <w:b/>
          <w:bCs/>
        </w:rPr>
        <w:t xml:space="preserve">8. DA ANALISE E COMPLEMENTAÇÃO </w:t>
      </w:r>
      <w:r w:rsidR="00F11C61" w:rsidRPr="00FC3AFA">
        <w:rPr>
          <w:rFonts w:ascii="Times New Roman" w:hAnsi="Times New Roman" w:cs="Times New Roman"/>
          <w:b/>
          <w:bCs/>
        </w:rPr>
        <w:t>DA DOCUMENTAÇÃO</w:t>
      </w:r>
      <w:r w:rsidRPr="00FC3AFA">
        <w:rPr>
          <w:rFonts w:ascii="Times New Roman" w:hAnsi="Times New Roman" w:cs="Times New Roman"/>
          <w:b/>
          <w:bCs/>
        </w:rPr>
        <w:t>:</w:t>
      </w:r>
    </w:p>
    <w:p w14:paraId="03CA2745" w14:textId="77777777" w:rsidR="00F75426" w:rsidRPr="00FC3AFA" w:rsidRDefault="00F75426"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8.1.</w:t>
      </w:r>
      <w:r w:rsidRPr="00FC3AFA">
        <w:rPr>
          <w:rFonts w:ascii="Times New Roman" w:eastAsia="Times New Roman" w:hAnsi="Times New Roman" w:cs="Times New Roman"/>
        </w:rPr>
        <w:t xml:space="preserve"> A documentação apresentada será analisada pela Agente de Contratação no prazo de até </w:t>
      </w:r>
      <w:r w:rsidRPr="00FC3AFA">
        <w:rPr>
          <w:rFonts w:ascii="Times New Roman" w:eastAsia="Times New Roman" w:hAnsi="Times New Roman" w:cs="Times New Roman"/>
          <w:b/>
          <w:bCs/>
        </w:rPr>
        <w:t>05 (cinco) dias úteis</w:t>
      </w:r>
      <w:r w:rsidRPr="00FC3AFA">
        <w:rPr>
          <w:rFonts w:ascii="Times New Roman" w:eastAsia="Times New Roman" w:hAnsi="Times New Roman" w:cs="Times New Roman"/>
        </w:rPr>
        <w:t>, contados da data do protocolo do pedido de credenciamento.</w:t>
      </w:r>
    </w:p>
    <w:p w14:paraId="7D512175" w14:textId="77777777" w:rsidR="00F75426" w:rsidRPr="00FC3AFA" w:rsidRDefault="00F75426"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8.2.</w:t>
      </w:r>
      <w:r w:rsidRPr="00FC3AFA">
        <w:rPr>
          <w:rFonts w:ascii="Times New Roman" w:eastAsia="Times New Roman" w:hAnsi="Times New Roman" w:cs="Times New Roman"/>
        </w:rPr>
        <w:t xml:space="preserve"> Caso sejam identificadas falhas sanáveis, ausência de documentos ou necessidade de esclarecimentos, o interessado será notificado para promover a complementação da documentação, por meio do contato informado no requerimento de credenciamento, inclusive via aplicativo </w:t>
      </w:r>
      <w:r w:rsidRPr="00FC3AFA">
        <w:rPr>
          <w:rFonts w:ascii="Times New Roman" w:eastAsia="Times New Roman" w:hAnsi="Times New Roman" w:cs="Times New Roman"/>
          <w:b/>
          <w:bCs/>
        </w:rPr>
        <w:t>WhatsApp</w:t>
      </w:r>
      <w:r w:rsidRPr="00FC3AFA">
        <w:rPr>
          <w:rFonts w:ascii="Times New Roman" w:eastAsia="Times New Roman" w:hAnsi="Times New Roman" w:cs="Times New Roman"/>
        </w:rPr>
        <w:t>, sem prejuízo de outros meios de comunicação disponíveis.</w:t>
      </w:r>
    </w:p>
    <w:p w14:paraId="2C7D89D4" w14:textId="3F77A4A7" w:rsidR="00F75426" w:rsidRPr="00FC3AFA" w:rsidRDefault="00F75426"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8.3.</w:t>
      </w:r>
      <w:r w:rsidRPr="00FC3AFA">
        <w:rPr>
          <w:rFonts w:ascii="Times New Roman" w:eastAsia="Times New Roman" w:hAnsi="Times New Roman" w:cs="Times New Roman"/>
        </w:rPr>
        <w:t xml:space="preserve"> O interessado terá o prazo de </w:t>
      </w:r>
      <w:r w:rsidRPr="00FC3AFA">
        <w:rPr>
          <w:rFonts w:ascii="Times New Roman" w:eastAsia="Times New Roman" w:hAnsi="Times New Roman" w:cs="Times New Roman"/>
          <w:b/>
          <w:bCs/>
        </w:rPr>
        <w:t>03 (três) dias úteis</w:t>
      </w:r>
      <w:r w:rsidRPr="00FC3AFA">
        <w:rPr>
          <w:rFonts w:ascii="Times New Roman" w:eastAsia="Times New Roman" w:hAnsi="Times New Roman" w:cs="Times New Roman"/>
        </w:rPr>
        <w:t>, contados do recebimento da notificação, para apresentar a documentação complementar ou os esclarecimentos solicitados, mediante protocolo junto ao Setor de Compras do SAAE.</w:t>
      </w:r>
    </w:p>
    <w:p w14:paraId="6BF4800B" w14:textId="426D71AA" w:rsidR="00F11C61" w:rsidRPr="00FC3AFA" w:rsidRDefault="00F11C61" w:rsidP="00CD4879">
      <w:pPr>
        <w:spacing w:before="100" w:beforeAutospacing="1" w:after="100" w:afterAutospacing="1"/>
        <w:ind w:left="708"/>
        <w:jc w:val="both"/>
        <w:rPr>
          <w:rFonts w:ascii="Times New Roman" w:eastAsia="Times New Roman" w:hAnsi="Times New Roman" w:cs="Times New Roman"/>
          <w:b/>
          <w:bCs/>
        </w:rPr>
      </w:pPr>
      <w:r w:rsidRPr="00FC3AFA">
        <w:rPr>
          <w:rFonts w:ascii="Times New Roman" w:eastAsia="Times New Roman" w:hAnsi="Times New Roman" w:cs="Times New Roman"/>
          <w:b/>
          <w:bCs/>
        </w:rPr>
        <w:t xml:space="preserve">8.3.1 </w:t>
      </w:r>
      <w:r w:rsidRPr="00FC3AFA">
        <w:rPr>
          <w:rFonts w:ascii="Times New Roman" w:hAnsi="Times New Roman" w:cs="Times New Roman"/>
        </w:rPr>
        <w:t>O interessado poderá solicitar, antes do encerramento do prazo previsto no item 8.3, sua prorrogação, mediante justificativa fundamentada. A prorrogação poderá ser concedida, a critério da Agente de Contratação, por igual período, quando caracterizada a ocorrência de motivo relevante, caso fortuito ou força maior.</w:t>
      </w:r>
    </w:p>
    <w:p w14:paraId="671D5B76" w14:textId="77777777" w:rsidR="00F75426" w:rsidRPr="00FC3AFA" w:rsidRDefault="00F75426"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8.4.</w:t>
      </w:r>
      <w:r w:rsidRPr="00FC3AFA">
        <w:rPr>
          <w:rFonts w:ascii="Times New Roman" w:eastAsia="Times New Roman" w:hAnsi="Times New Roman" w:cs="Times New Roman"/>
        </w:rPr>
        <w:t xml:space="preserve"> O não atendimento da diligência no prazo estabelecido implicará o indeferimento do pedido de credenciamento, facultando ao interessado a apresentação de novo requerimento a qualquer tempo durante a vigência do edital, acompanhado da documentação exigida.</w:t>
      </w:r>
    </w:p>
    <w:p w14:paraId="5A5B2DE8" w14:textId="371B931A" w:rsidR="00F75426" w:rsidRPr="00FC3AFA" w:rsidRDefault="00F11C61" w:rsidP="00CD4879">
      <w:pPr>
        <w:widowControl w:val="0"/>
        <w:tabs>
          <w:tab w:val="left" w:pos="993"/>
        </w:tabs>
        <w:spacing w:after="160" w:line="259" w:lineRule="auto"/>
        <w:jc w:val="both"/>
        <w:rPr>
          <w:rFonts w:ascii="Times New Roman" w:hAnsi="Times New Roman" w:cs="Times New Roman"/>
          <w:b/>
          <w:bCs/>
        </w:rPr>
      </w:pPr>
      <w:r w:rsidRPr="00FC3AFA">
        <w:rPr>
          <w:rFonts w:ascii="Times New Roman" w:hAnsi="Times New Roman" w:cs="Times New Roman"/>
          <w:b/>
          <w:bCs/>
        </w:rPr>
        <w:t>9. DAS CONDIÇÕES DE PARTICIPAÇÃO E FORMA DE EXECUÇÃO</w:t>
      </w:r>
    </w:p>
    <w:p w14:paraId="7B1D41F1" w14:textId="2C77B968" w:rsidR="001C5DF6" w:rsidRPr="00FC3AFA" w:rsidRDefault="0061291D" w:rsidP="001C5DF6">
      <w:pPr>
        <w:autoSpaceDE w:val="0"/>
        <w:autoSpaceDN w:val="0"/>
        <w:adjustRightInd w:val="0"/>
        <w:spacing w:after="986"/>
        <w:jc w:val="both"/>
        <w:rPr>
          <w:rFonts w:ascii="Times New Roman" w:eastAsiaTheme="minorHAnsi" w:hAnsi="Times New Roman" w:cs="Times New Roman"/>
          <w:lang w:eastAsia="en-US"/>
        </w:rPr>
      </w:pPr>
      <w:r w:rsidRPr="00FC3AFA">
        <w:rPr>
          <w:rFonts w:ascii="Times New Roman" w:hAnsi="Times New Roman" w:cs="Times New Roman"/>
          <w:b/>
          <w:bCs/>
        </w:rPr>
        <w:t xml:space="preserve">9.1 </w:t>
      </w:r>
      <w:r w:rsidR="001C5DF6" w:rsidRPr="00FC3AFA">
        <w:rPr>
          <w:rFonts w:ascii="Times New Roman" w:eastAsiaTheme="minorHAnsi" w:hAnsi="Times New Roman" w:cs="Times New Roman"/>
          <w:lang w:eastAsia="en-US"/>
        </w:rPr>
        <w:t xml:space="preserve">Somente poderão participar deste Credenciamento as empresas que atenderem todas as exigências contidas neste edital e seus anexos, além das disposições legais, independentemente de transcrição. </w:t>
      </w:r>
    </w:p>
    <w:p w14:paraId="252AC251" w14:textId="389D1D3A" w:rsidR="00846B73" w:rsidRPr="00FC3AFA" w:rsidRDefault="0061291D" w:rsidP="003F1CDB">
      <w:pPr>
        <w:pStyle w:val="PargrafodaLista"/>
        <w:numPr>
          <w:ilvl w:val="1"/>
          <w:numId w:val="15"/>
        </w:numPr>
        <w:autoSpaceDE w:val="0"/>
        <w:autoSpaceDN w:val="0"/>
        <w:adjustRightInd w:val="0"/>
        <w:spacing w:after="986"/>
        <w:jc w:val="both"/>
        <w:rPr>
          <w:rFonts w:ascii="Times New Roman" w:eastAsiaTheme="minorHAnsi" w:hAnsi="Times New Roman" w:cs="Times New Roman"/>
          <w:lang w:eastAsia="en-US"/>
        </w:rPr>
      </w:pPr>
      <w:r w:rsidRPr="00FC3AFA">
        <w:rPr>
          <w:rFonts w:ascii="Times New Roman" w:hAnsi="Times New Roman" w:cs="Times New Roman"/>
        </w:rPr>
        <w:lastRenderedPageBreak/>
        <w:t xml:space="preserve">Os credenciados atenderão o Município, mediante prévia apresentação de autorização do setor responsável, segundo as suas necessidades, independentemente de quantidade ou tempo e mediante a emissão de </w:t>
      </w:r>
      <w:r w:rsidR="0075442D" w:rsidRPr="00FC3AFA">
        <w:rPr>
          <w:rFonts w:ascii="Times New Roman" w:hAnsi="Times New Roman" w:cs="Times New Roman"/>
        </w:rPr>
        <w:t>Ordem de Serviço</w:t>
      </w:r>
      <w:r w:rsidRPr="00FC3AFA">
        <w:rPr>
          <w:rFonts w:ascii="Times New Roman" w:hAnsi="Times New Roman" w:cs="Times New Roman"/>
        </w:rPr>
        <w:t>, expedida pelo Departamento competente.</w:t>
      </w:r>
    </w:p>
    <w:p w14:paraId="59A6B30A" w14:textId="77777777" w:rsidR="00846B73" w:rsidRPr="00FC3AFA" w:rsidRDefault="00846B73" w:rsidP="005A4930">
      <w:pPr>
        <w:pStyle w:val="PargrafodaLista"/>
        <w:autoSpaceDE w:val="0"/>
        <w:autoSpaceDN w:val="0"/>
        <w:adjustRightInd w:val="0"/>
        <w:spacing w:after="986"/>
        <w:ind w:left="708"/>
        <w:jc w:val="both"/>
        <w:rPr>
          <w:rFonts w:ascii="Times New Roman" w:eastAsiaTheme="minorHAnsi" w:hAnsi="Times New Roman" w:cs="Times New Roman"/>
          <w:lang w:eastAsia="en-US"/>
        </w:rPr>
      </w:pPr>
    </w:p>
    <w:p w14:paraId="3789D401" w14:textId="354AE22B" w:rsidR="00846B73" w:rsidRPr="00FC3AFA" w:rsidRDefault="00846B73" w:rsidP="000C34F3">
      <w:pPr>
        <w:pStyle w:val="PargrafodaLista"/>
        <w:numPr>
          <w:ilvl w:val="2"/>
          <w:numId w:val="15"/>
        </w:numPr>
        <w:autoSpaceDE w:val="0"/>
        <w:autoSpaceDN w:val="0"/>
        <w:adjustRightInd w:val="0"/>
        <w:spacing w:after="986"/>
        <w:ind w:left="1068"/>
        <w:jc w:val="both"/>
        <w:rPr>
          <w:rFonts w:ascii="Times New Roman" w:hAnsi="Times New Roman" w:cs="Times New Roman"/>
        </w:rPr>
      </w:pPr>
      <w:r w:rsidRPr="00FC3AFA">
        <w:rPr>
          <w:rFonts w:ascii="Times New Roman" w:hAnsi="Times New Roman" w:cs="Times New Roman"/>
        </w:rPr>
        <w:t>A distribuição das Ordens de Serviço ocorrerá, preferencialmente, por sistema de rodízio entre os credenciados, observados os critérios de isonomia e transparência.</w:t>
      </w:r>
      <w:r w:rsidR="00B046CD" w:rsidRPr="00FC3AFA">
        <w:rPr>
          <w:rFonts w:ascii="Times New Roman" w:hAnsi="Times New Roman" w:cs="Times New Roman"/>
        </w:rPr>
        <w:t xml:space="preserve"> O rodízio será reiniciado sempre que todos os credenciados tiverem sido convocados.</w:t>
      </w:r>
    </w:p>
    <w:p w14:paraId="0978BCB7" w14:textId="1339DD91" w:rsidR="00846B73" w:rsidRPr="00FC3AFA" w:rsidRDefault="00846B73" w:rsidP="005A4930">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Excepcionalmente, a Administração poderá direcionar a demanda ao credenciado que possuir especialidade técnica, disponibilidade operacional, der continuidade a serviço anteriormente iniciado</w:t>
      </w:r>
      <w:r w:rsidR="00FD5713" w:rsidRPr="00FC3AFA">
        <w:rPr>
          <w:rFonts w:ascii="Times New Roman" w:hAnsi="Times New Roman" w:cs="Times New Roman"/>
        </w:rPr>
        <w:t xml:space="preserve">, </w:t>
      </w:r>
      <w:r w:rsidRPr="00FC3AFA">
        <w:rPr>
          <w:rFonts w:ascii="Times New Roman" w:hAnsi="Times New Roman" w:cs="Times New Roman"/>
        </w:rPr>
        <w:t>atender situação de urgência</w:t>
      </w:r>
      <w:r w:rsidR="00FD5713" w:rsidRPr="00FC3AFA">
        <w:rPr>
          <w:rFonts w:ascii="Times New Roman" w:hAnsi="Times New Roman" w:cs="Times New Roman"/>
        </w:rPr>
        <w:t xml:space="preserve"> ou quando houver necessidade de manutenção vinculada à garantia anteriormente executada</w:t>
      </w:r>
      <w:r w:rsidRPr="00FC3AFA">
        <w:rPr>
          <w:rFonts w:ascii="Times New Roman" w:hAnsi="Times New Roman" w:cs="Times New Roman"/>
        </w:rPr>
        <w:t>, mediante justificativa do fiscal do contrato.</w:t>
      </w:r>
    </w:p>
    <w:p w14:paraId="40688825" w14:textId="77777777" w:rsidR="00846B73" w:rsidRPr="00FC3AFA" w:rsidRDefault="00846B73" w:rsidP="005A4930">
      <w:pPr>
        <w:pStyle w:val="PargrafodaLista"/>
        <w:ind w:left="1068"/>
        <w:rPr>
          <w:rFonts w:ascii="Times New Roman" w:eastAsiaTheme="minorHAnsi" w:hAnsi="Times New Roman" w:cs="Times New Roman"/>
          <w:b/>
          <w:bCs/>
          <w:lang w:eastAsia="en-US"/>
        </w:rPr>
      </w:pPr>
    </w:p>
    <w:p w14:paraId="66ED8086" w14:textId="06EB33CA" w:rsidR="00846B73" w:rsidRPr="00FC3AFA" w:rsidRDefault="00846B73" w:rsidP="005A4930">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Nenhum serviço poderá ser iniciado sem a emissão da Ordem de Serviço pelo SAAE, acompanhada do diagnóstico técnico, orçamento detalhado e autorização do fiscal do contrato.</w:t>
      </w:r>
    </w:p>
    <w:p w14:paraId="78316C04" w14:textId="77777777" w:rsidR="00846B73" w:rsidRPr="00FC3AFA" w:rsidRDefault="00846B73" w:rsidP="005A4930">
      <w:pPr>
        <w:pStyle w:val="PargrafodaLista"/>
        <w:ind w:left="1068"/>
        <w:rPr>
          <w:rFonts w:ascii="Times New Roman" w:eastAsiaTheme="minorHAnsi" w:hAnsi="Times New Roman" w:cs="Times New Roman"/>
          <w:b/>
          <w:bCs/>
          <w:lang w:eastAsia="en-US"/>
        </w:rPr>
      </w:pPr>
    </w:p>
    <w:p w14:paraId="082E6DA8" w14:textId="7C0D2D94" w:rsidR="00846B73" w:rsidRPr="00FC3AFA" w:rsidRDefault="00846B73" w:rsidP="005A4930">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O fornecimento de peças observará pesquisa de preços realizada pela Administração, conforme metodologia prevista no Termo de Referência.</w:t>
      </w:r>
    </w:p>
    <w:p w14:paraId="61A07C34" w14:textId="77777777" w:rsidR="005A4930" w:rsidRPr="00FC3AFA" w:rsidRDefault="005A4930" w:rsidP="0009305A">
      <w:pPr>
        <w:pStyle w:val="PargrafodaLista"/>
        <w:ind w:left="1068"/>
        <w:jc w:val="both"/>
        <w:rPr>
          <w:rFonts w:ascii="Times New Roman" w:eastAsiaTheme="minorHAnsi" w:hAnsi="Times New Roman" w:cs="Times New Roman"/>
          <w:b/>
          <w:bCs/>
          <w:lang w:eastAsia="en-US"/>
        </w:rPr>
      </w:pPr>
    </w:p>
    <w:p w14:paraId="209A7C55" w14:textId="29AD6F15" w:rsidR="005A4930" w:rsidRPr="00FC3AFA" w:rsidRDefault="005A4930" w:rsidP="0009305A">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 xml:space="preserve">As peças substituídas </w:t>
      </w:r>
      <w:r w:rsidR="0009305A" w:rsidRPr="00FC3AFA">
        <w:rPr>
          <w:rFonts w:ascii="Times New Roman" w:hAnsi="Times New Roman" w:cs="Times New Roman"/>
        </w:rPr>
        <w:t>deverão ser apresentadas e entregues ao fiscal do contrato para conferência, controle, rastreabilidade e destinação adequada, salvo quando houver descarte ambientalmente correto previamente autorizado pela fiscalização.</w:t>
      </w:r>
    </w:p>
    <w:p w14:paraId="1BEF6A32" w14:textId="77777777" w:rsidR="005A4930" w:rsidRPr="00FC3AFA" w:rsidRDefault="005A4930" w:rsidP="0009305A">
      <w:pPr>
        <w:pStyle w:val="PargrafodaLista"/>
        <w:ind w:left="1068"/>
        <w:jc w:val="both"/>
        <w:rPr>
          <w:rFonts w:ascii="Times New Roman" w:eastAsiaTheme="minorHAnsi" w:hAnsi="Times New Roman" w:cs="Times New Roman"/>
          <w:b/>
          <w:bCs/>
          <w:lang w:eastAsia="en-US"/>
        </w:rPr>
      </w:pPr>
    </w:p>
    <w:p w14:paraId="3FFB04AE" w14:textId="5D7B0B8F" w:rsidR="005A4930" w:rsidRPr="00FC3AFA" w:rsidRDefault="00707D6B" w:rsidP="005A4930">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As peças fornecidas e os serviços executados deverão observar os prazos mínimos de garantia previstos no Termo de Referência, sem prejuízo das garantias legais aplicáveis.</w:t>
      </w:r>
    </w:p>
    <w:p w14:paraId="173AB5E5" w14:textId="77777777" w:rsidR="005A4930" w:rsidRPr="00FC3AFA" w:rsidRDefault="005A4930" w:rsidP="005A4930">
      <w:pPr>
        <w:pStyle w:val="PargrafodaLista"/>
        <w:ind w:left="1068"/>
        <w:rPr>
          <w:rFonts w:ascii="Times New Roman" w:eastAsiaTheme="minorHAnsi" w:hAnsi="Times New Roman" w:cs="Times New Roman"/>
          <w:b/>
          <w:bCs/>
          <w:lang w:eastAsia="en-US"/>
        </w:rPr>
      </w:pPr>
    </w:p>
    <w:p w14:paraId="39D76497" w14:textId="06CE591E" w:rsidR="005A4930" w:rsidRPr="00FC3AFA" w:rsidRDefault="005A4930" w:rsidP="005A4930">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Os serviços deverão observar os prazos máximos de atendimento e conclusão previstos no Termo de Referência, especialmente para veículos essenciais e atendimentos emergenciais.</w:t>
      </w:r>
    </w:p>
    <w:p w14:paraId="15A7523B" w14:textId="77777777" w:rsidR="00707D6B" w:rsidRPr="00FC3AFA" w:rsidRDefault="00707D6B" w:rsidP="00707D6B">
      <w:pPr>
        <w:pStyle w:val="PargrafodaLista"/>
        <w:rPr>
          <w:rFonts w:ascii="Times New Roman" w:eastAsiaTheme="minorHAnsi" w:hAnsi="Times New Roman" w:cs="Times New Roman"/>
          <w:b/>
          <w:bCs/>
          <w:lang w:eastAsia="en-US"/>
        </w:rPr>
      </w:pPr>
    </w:p>
    <w:p w14:paraId="353D8F18" w14:textId="79D57D20" w:rsidR="00707D6B" w:rsidRPr="00FC3AFA" w:rsidRDefault="00707D6B" w:rsidP="005A4930">
      <w:pPr>
        <w:pStyle w:val="PargrafodaLista"/>
        <w:numPr>
          <w:ilvl w:val="2"/>
          <w:numId w:val="15"/>
        </w:numPr>
        <w:autoSpaceDE w:val="0"/>
        <w:autoSpaceDN w:val="0"/>
        <w:adjustRightInd w:val="0"/>
        <w:spacing w:after="986"/>
        <w:ind w:left="1068"/>
        <w:jc w:val="both"/>
        <w:rPr>
          <w:rFonts w:ascii="Times New Roman" w:eastAsiaTheme="minorHAnsi" w:hAnsi="Times New Roman" w:cs="Times New Roman"/>
          <w:b/>
          <w:bCs/>
          <w:lang w:eastAsia="en-US"/>
        </w:rPr>
      </w:pPr>
      <w:r w:rsidRPr="00FC3AFA">
        <w:rPr>
          <w:rFonts w:ascii="Times New Roman" w:hAnsi="Times New Roman" w:cs="Times New Roman"/>
        </w:rPr>
        <w:t>A empresa credenciada deverá manter estabelecimento operacional no Município de São Gabriel do Oeste/MS, dotado de estrutura física, equipamentos e pessoal compatíveis com a execução dos serviços objeto deste credenciamento</w:t>
      </w:r>
      <w:r w:rsidR="008F7B05" w:rsidRPr="00FC3AFA">
        <w:rPr>
          <w:rFonts w:ascii="Times New Roman" w:hAnsi="Times New Roman" w:cs="Times New Roman"/>
        </w:rPr>
        <w:t xml:space="preserve"> durante toda a vigência do credenciamento.</w:t>
      </w:r>
    </w:p>
    <w:p w14:paraId="7D58D9E2" w14:textId="77777777" w:rsidR="001C5DF6" w:rsidRPr="00FC3AFA" w:rsidRDefault="001C5DF6" w:rsidP="001C5DF6">
      <w:pPr>
        <w:pStyle w:val="PargrafodaLista"/>
        <w:autoSpaceDE w:val="0"/>
        <w:autoSpaceDN w:val="0"/>
        <w:adjustRightInd w:val="0"/>
        <w:spacing w:after="986"/>
        <w:ind w:left="360"/>
        <w:jc w:val="both"/>
        <w:rPr>
          <w:rFonts w:ascii="Times New Roman" w:eastAsiaTheme="minorHAnsi" w:hAnsi="Times New Roman" w:cs="Times New Roman"/>
          <w:lang w:eastAsia="en-US"/>
        </w:rPr>
      </w:pPr>
    </w:p>
    <w:p w14:paraId="6A2C5D8C" w14:textId="430DB9A6" w:rsidR="00F367F2" w:rsidRPr="00FC3AFA" w:rsidRDefault="0061291D" w:rsidP="00F367F2">
      <w:pPr>
        <w:pStyle w:val="PargrafodaLista"/>
        <w:numPr>
          <w:ilvl w:val="1"/>
          <w:numId w:val="15"/>
        </w:numPr>
        <w:autoSpaceDE w:val="0"/>
        <w:autoSpaceDN w:val="0"/>
        <w:adjustRightInd w:val="0"/>
        <w:spacing w:after="986"/>
        <w:jc w:val="both"/>
        <w:rPr>
          <w:rFonts w:ascii="Times New Roman" w:eastAsiaTheme="minorHAnsi" w:hAnsi="Times New Roman" w:cs="Times New Roman"/>
          <w:lang w:eastAsia="en-US"/>
        </w:rPr>
      </w:pPr>
      <w:r w:rsidRPr="00FC3AFA">
        <w:rPr>
          <w:rFonts w:ascii="Times New Roman" w:hAnsi="Times New Roman" w:cs="Times New Roman"/>
        </w:rPr>
        <w:t xml:space="preserve">A prestação/execução dos serviços somente poderá ser pela CREDENCIADA/EMPRESA mediante a apresentação de </w:t>
      </w:r>
      <w:r w:rsidR="008F7B05" w:rsidRPr="00FC3AFA">
        <w:rPr>
          <w:rFonts w:ascii="Times New Roman" w:hAnsi="Times New Roman" w:cs="Times New Roman"/>
        </w:rPr>
        <w:t>Ordem de Serviço</w:t>
      </w:r>
      <w:r w:rsidRPr="00FC3AFA">
        <w:rPr>
          <w:rFonts w:ascii="Times New Roman" w:hAnsi="Times New Roman" w:cs="Times New Roman"/>
        </w:rPr>
        <w:t>, em uma via, expedida pelo Departamento responsável d</w:t>
      </w:r>
      <w:r w:rsidR="008F7B05" w:rsidRPr="00FC3AFA">
        <w:rPr>
          <w:rFonts w:ascii="Times New Roman" w:hAnsi="Times New Roman" w:cs="Times New Roman"/>
        </w:rPr>
        <w:t>o</w:t>
      </w:r>
      <w:r w:rsidRPr="00FC3AFA">
        <w:rPr>
          <w:rFonts w:ascii="Times New Roman" w:hAnsi="Times New Roman" w:cs="Times New Roman"/>
        </w:rPr>
        <w:t xml:space="preserve"> </w:t>
      </w:r>
      <w:r w:rsidR="008F7B05" w:rsidRPr="00FC3AFA">
        <w:rPr>
          <w:rFonts w:ascii="Times New Roman" w:hAnsi="Times New Roman" w:cs="Times New Roman"/>
        </w:rPr>
        <w:t>SAAE</w:t>
      </w:r>
      <w:r w:rsidRPr="00FC3AFA">
        <w:rPr>
          <w:rFonts w:ascii="Times New Roman" w:hAnsi="Times New Roman" w:cs="Times New Roman"/>
        </w:rPr>
        <w:t>, na qual deverá conter o nome e a assinatura do servidor responsável.</w:t>
      </w:r>
    </w:p>
    <w:p w14:paraId="0097DD77" w14:textId="77777777" w:rsidR="00F367F2" w:rsidRPr="00FC3AFA" w:rsidRDefault="00F367F2" w:rsidP="00F367F2">
      <w:pPr>
        <w:pStyle w:val="PargrafodaLista"/>
        <w:autoSpaceDE w:val="0"/>
        <w:autoSpaceDN w:val="0"/>
        <w:adjustRightInd w:val="0"/>
        <w:spacing w:after="986"/>
        <w:ind w:left="360"/>
        <w:jc w:val="both"/>
        <w:rPr>
          <w:rFonts w:ascii="Times New Roman" w:eastAsiaTheme="minorHAnsi" w:hAnsi="Times New Roman" w:cs="Times New Roman"/>
          <w:lang w:eastAsia="en-US"/>
        </w:rPr>
      </w:pPr>
    </w:p>
    <w:p w14:paraId="720E56FC" w14:textId="13E8EF2D" w:rsidR="0061291D" w:rsidRPr="00FC3AFA" w:rsidRDefault="0061291D" w:rsidP="00F367F2">
      <w:pPr>
        <w:pStyle w:val="PargrafodaLista"/>
        <w:numPr>
          <w:ilvl w:val="1"/>
          <w:numId w:val="15"/>
        </w:numPr>
        <w:autoSpaceDE w:val="0"/>
        <w:autoSpaceDN w:val="0"/>
        <w:adjustRightInd w:val="0"/>
        <w:spacing w:after="986"/>
        <w:jc w:val="both"/>
        <w:rPr>
          <w:rFonts w:ascii="Times New Roman" w:eastAsiaTheme="minorHAnsi" w:hAnsi="Times New Roman" w:cs="Times New Roman"/>
          <w:lang w:eastAsia="en-US"/>
        </w:rPr>
      </w:pPr>
      <w:r w:rsidRPr="00FC3AFA">
        <w:rPr>
          <w:rFonts w:ascii="Times New Roman" w:hAnsi="Times New Roman" w:cs="Times New Roman"/>
        </w:rPr>
        <w:t xml:space="preserve">Os empregados da EMPRESA/CREDENCIADA deverão prestar atendimento somente mediante a apresentação da </w:t>
      </w:r>
      <w:r w:rsidR="008F7B05" w:rsidRPr="00FC3AFA">
        <w:rPr>
          <w:rFonts w:ascii="Times New Roman" w:hAnsi="Times New Roman" w:cs="Times New Roman"/>
        </w:rPr>
        <w:t>Ordem de Serviço</w:t>
      </w:r>
      <w:r w:rsidRPr="00FC3AFA">
        <w:rPr>
          <w:rFonts w:ascii="Times New Roman" w:hAnsi="Times New Roman" w:cs="Times New Roman"/>
        </w:rPr>
        <w:t>, assinada pelo servidor designado pela Administração, devendo o requisitante conferir e confirmar o tipo, quantidade bem como a qualidade dos serviços prestados.</w:t>
      </w:r>
    </w:p>
    <w:p w14:paraId="5CEAAAA6" w14:textId="77777777" w:rsidR="0061291D" w:rsidRPr="00FC3AFA" w:rsidRDefault="0061291D" w:rsidP="00CD4879">
      <w:pPr>
        <w:pStyle w:val="PargrafodaLista"/>
        <w:jc w:val="both"/>
        <w:rPr>
          <w:rFonts w:ascii="Times New Roman" w:hAnsi="Times New Roman" w:cs="Times New Roman"/>
          <w:b/>
          <w:bCs/>
        </w:rPr>
      </w:pPr>
    </w:p>
    <w:p w14:paraId="184432C0" w14:textId="27C2624D" w:rsidR="00A2759D" w:rsidRPr="00FC3AFA" w:rsidRDefault="0061291D" w:rsidP="003F1CDB">
      <w:pPr>
        <w:pStyle w:val="Corpodetexto"/>
        <w:widowControl w:val="0"/>
        <w:numPr>
          <w:ilvl w:val="1"/>
          <w:numId w:val="15"/>
        </w:numPr>
        <w:pBdr>
          <w:top w:val="nil"/>
          <w:left w:val="nil"/>
          <w:bottom w:val="nil"/>
          <w:right w:val="nil"/>
          <w:between w:val="nil"/>
        </w:pBdr>
        <w:tabs>
          <w:tab w:val="left" w:pos="567"/>
          <w:tab w:val="left" w:pos="1134"/>
        </w:tabs>
        <w:suppressAutoHyphens/>
        <w:spacing w:before="0" w:beforeAutospacing="0" w:after="0" w:afterAutospacing="0" w:line="276" w:lineRule="auto"/>
        <w:jc w:val="both"/>
      </w:pPr>
      <w:r w:rsidRPr="00FC3AFA">
        <w:lastRenderedPageBreak/>
        <w:t xml:space="preserve">As </w:t>
      </w:r>
      <w:r w:rsidR="008F7B05" w:rsidRPr="00FC3AFA">
        <w:t xml:space="preserve">Ordem de Serviço </w:t>
      </w:r>
      <w:r w:rsidRPr="00FC3AFA">
        <w:t xml:space="preserve">devem ser emitidas conforme orçamento aprovado e autorizado, mediante a emissão de nota de empenho. </w:t>
      </w:r>
    </w:p>
    <w:p w14:paraId="7E4108E4" w14:textId="77777777" w:rsidR="0061291D" w:rsidRPr="00FC3AFA" w:rsidRDefault="0061291D" w:rsidP="00D97A35">
      <w:pPr>
        <w:jc w:val="both"/>
        <w:rPr>
          <w:rFonts w:ascii="Times New Roman" w:hAnsi="Times New Roman" w:cs="Times New Roman"/>
        </w:rPr>
      </w:pPr>
    </w:p>
    <w:p w14:paraId="06080F56" w14:textId="09A56348" w:rsidR="0061291D" w:rsidRPr="00FC3AFA" w:rsidRDefault="0061291D" w:rsidP="003F1CDB">
      <w:pPr>
        <w:pStyle w:val="Corpodetexto"/>
        <w:widowControl w:val="0"/>
        <w:numPr>
          <w:ilvl w:val="1"/>
          <w:numId w:val="15"/>
        </w:numPr>
        <w:pBdr>
          <w:top w:val="nil"/>
          <w:left w:val="nil"/>
          <w:bottom w:val="nil"/>
          <w:right w:val="nil"/>
          <w:between w:val="nil"/>
        </w:pBdr>
        <w:tabs>
          <w:tab w:val="left" w:pos="567"/>
          <w:tab w:val="left" w:pos="1134"/>
        </w:tabs>
        <w:suppressAutoHyphens/>
        <w:spacing w:before="0" w:beforeAutospacing="0" w:after="0" w:afterAutospacing="0" w:line="276" w:lineRule="auto"/>
        <w:jc w:val="both"/>
      </w:pPr>
      <w:r w:rsidRPr="00FC3AFA">
        <w:t xml:space="preserve">O </w:t>
      </w:r>
      <w:r w:rsidR="00D03645" w:rsidRPr="00FC3AFA">
        <w:t xml:space="preserve">credenciado convocado para execução do serviço deverá manifestar formalmente sua concordância ou impossibilidade de atendimento no prazo de até </w:t>
      </w:r>
      <w:r w:rsidR="00D03645" w:rsidRPr="00FC3AFA">
        <w:rPr>
          <w:rStyle w:val="Forte"/>
          <w:rFonts w:eastAsiaTheme="minorEastAsia"/>
        </w:rPr>
        <w:t>24 (vinte e quatro) horas</w:t>
      </w:r>
      <w:r w:rsidR="00D03645" w:rsidRPr="00FC3AFA">
        <w:t>, contado do recebimento da Ordem de Serviço ou da convocação realizada pela Administração. A ausência de manifestação no prazo estabelecido autorizará a convocação do próximo credenciado, observada a ordem de distribuição prevista neste Edital.</w:t>
      </w:r>
    </w:p>
    <w:p w14:paraId="76D7576C" w14:textId="77777777" w:rsidR="00B54D8A" w:rsidRPr="00FC3AFA" w:rsidRDefault="00B54D8A" w:rsidP="00B54D8A">
      <w:pPr>
        <w:pStyle w:val="PargrafodaLista"/>
        <w:rPr>
          <w:rFonts w:ascii="Times New Roman" w:hAnsi="Times New Roman" w:cs="Times New Roman"/>
        </w:rPr>
      </w:pPr>
    </w:p>
    <w:p w14:paraId="28DE650C" w14:textId="1E03587E" w:rsidR="00B54D8A" w:rsidRPr="00FC3AFA" w:rsidRDefault="00B54D8A" w:rsidP="00D56914">
      <w:pPr>
        <w:pStyle w:val="Corpodetexto"/>
        <w:widowControl w:val="0"/>
        <w:numPr>
          <w:ilvl w:val="2"/>
          <w:numId w:val="15"/>
        </w:numPr>
        <w:pBdr>
          <w:top w:val="nil"/>
          <w:left w:val="nil"/>
          <w:bottom w:val="nil"/>
          <w:right w:val="nil"/>
          <w:between w:val="nil"/>
        </w:pBdr>
        <w:tabs>
          <w:tab w:val="left" w:pos="567"/>
          <w:tab w:val="left" w:pos="1134"/>
        </w:tabs>
        <w:suppressAutoHyphens/>
        <w:spacing w:before="0" w:beforeAutospacing="0" w:after="0" w:afterAutospacing="0" w:line="276" w:lineRule="auto"/>
        <w:ind w:left="1080"/>
        <w:jc w:val="both"/>
      </w:pPr>
      <w:r w:rsidRPr="00FC3AFA">
        <w:t xml:space="preserve">Excepcionalmente, quando a convocação se referir à manutenção corretiva de </w:t>
      </w:r>
      <w:r w:rsidRPr="00FC3AFA">
        <w:rPr>
          <w:rStyle w:val="Forte"/>
          <w:rFonts w:eastAsiaTheme="minorEastAsia"/>
          <w:b w:val="0"/>
          <w:bCs w:val="0"/>
        </w:rPr>
        <w:t>caminhões utilizados na coleta de resíduos sólidos urbanos</w:t>
      </w:r>
      <w:r w:rsidRPr="00FC3AFA">
        <w:t xml:space="preserve">, em razão da essencialidade e continuidade do serviço público, o credenciado deverá manifestar sua concordância ou impossibilidade de atendimento no prazo de até </w:t>
      </w:r>
      <w:r w:rsidRPr="00FC3AFA">
        <w:rPr>
          <w:rStyle w:val="Forte"/>
          <w:rFonts w:eastAsiaTheme="minorEastAsia"/>
        </w:rPr>
        <w:t>4 (quatro) horas</w:t>
      </w:r>
      <w:r w:rsidRPr="00FC3AFA">
        <w:t>, contado do recebimento da convocação.</w:t>
      </w:r>
    </w:p>
    <w:p w14:paraId="01DBB641" w14:textId="77777777" w:rsidR="0061291D" w:rsidRPr="00FC3AFA" w:rsidRDefault="0061291D" w:rsidP="00CD4879">
      <w:pPr>
        <w:pStyle w:val="PargrafodaLista"/>
        <w:jc w:val="both"/>
        <w:rPr>
          <w:rFonts w:ascii="Times New Roman" w:hAnsi="Times New Roman" w:cs="Times New Roman"/>
          <w:b/>
          <w:bCs/>
        </w:rPr>
      </w:pPr>
    </w:p>
    <w:p w14:paraId="3A44F0EE" w14:textId="125905A0" w:rsidR="0061291D" w:rsidRPr="00FC3AFA" w:rsidRDefault="0061291D" w:rsidP="003F1CDB">
      <w:pPr>
        <w:pStyle w:val="Corpodetexto"/>
        <w:widowControl w:val="0"/>
        <w:numPr>
          <w:ilvl w:val="1"/>
          <w:numId w:val="15"/>
        </w:numPr>
        <w:pBdr>
          <w:top w:val="nil"/>
          <w:left w:val="nil"/>
          <w:bottom w:val="nil"/>
          <w:right w:val="nil"/>
          <w:between w:val="nil"/>
        </w:pBdr>
        <w:tabs>
          <w:tab w:val="left" w:pos="567"/>
          <w:tab w:val="left" w:pos="1134"/>
        </w:tabs>
        <w:suppressAutoHyphens/>
        <w:spacing w:before="0" w:beforeAutospacing="0" w:after="0" w:afterAutospacing="0" w:line="276" w:lineRule="auto"/>
        <w:jc w:val="both"/>
      </w:pPr>
      <w:r w:rsidRPr="00FC3AFA">
        <w:t>O fornecimento do objeto/serviço pela empresa credenciada sem a prévia elaboração d</w:t>
      </w:r>
      <w:r w:rsidR="008F7B05" w:rsidRPr="00FC3AFA">
        <w:t>a</w:t>
      </w:r>
      <w:r w:rsidRPr="00FC3AFA">
        <w:t xml:space="preserve"> </w:t>
      </w:r>
      <w:r w:rsidR="008F7B05" w:rsidRPr="00FC3AFA">
        <w:t>Ordem de Serviço</w:t>
      </w:r>
      <w:r w:rsidRPr="00FC3AFA">
        <w:t xml:space="preserve"> configura a concorrência da empresa para a nulidade do ato, configurando a má-fé da contratação, possibilitando a anulação de eventual nota de empenho emitida e o não pagamento dos produtos, sem prejuízo da adoção das medidas cabíveis para aplicação das penalidades previstas em lei.</w:t>
      </w:r>
    </w:p>
    <w:p w14:paraId="0FA5AD39" w14:textId="77777777" w:rsidR="0040446E" w:rsidRPr="00FC3AFA" w:rsidRDefault="0040446E" w:rsidP="0040446E">
      <w:pPr>
        <w:pStyle w:val="PargrafodaLista"/>
        <w:rPr>
          <w:rFonts w:ascii="Times New Roman" w:hAnsi="Times New Roman" w:cs="Times New Roman"/>
        </w:rPr>
      </w:pPr>
    </w:p>
    <w:p w14:paraId="738A81FD" w14:textId="375EA805" w:rsidR="0061291D" w:rsidRPr="00FC3AFA" w:rsidRDefault="0040446E" w:rsidP="005A1C22">
      <w:pPr>
        <w:pStyle w:val="Corpodetexto"/>
        <w:widowControl w:val="0"/>
        <w:numPr>
          <w:ilvl w:val="1"/>
          <w:numId w:val="15"/>
        </w:numPr>
        <w:pBdr>
          <w:top w:val="nil"/>
          <w:left w:val="nil"/>
          <w:bottom w:val="nil"/>
          <w:right w:val="nil"/>
          <w:between w:val="nil"/>
        </w:pBdr>
        <w:tabs>
          <w:tab w:val="left" w:pos="567"/>
          <w:tab w:val="left" w:pos="1134"/>
        </w:tabs>
        <w:suppressAutoHyphens/>
        <w:spacing w:before="0" w:beforeAutospacing="0" w:after="0" w:afterAutospacing="0" w:line="276" w:lineRule="auto"/>
        <w:jc w:val="both"/>
      </w:pPr>
      <w:r w:rsidRPr="00FC3AFA">
        <w:t xml:space="preserve">As </w:t>
      </w:r>
      <w:r w:rsidR="00A25E92" w:rsidRPr="00FC3AFA">
        <w:t xml:space="preserve">obrigações da CONTRATANTE e da CONTRATADA, os critérios de execução dos serviços, as condições de fiscalização, as hipóteses de aplicação de sanções administrativas e demais condições contratuais são as estabelecidas no </w:t>
      </w:r>
      <w:r w:rsidR="00A25E92" w:rsidRPr="00FC3AFA">
        <w:rPr>
          <w:rStyle w:val="Forte"/>
          <w:rFonts w:eastAsiaTheme="minorEastAsia"/>
        </w:rPr>
        <w:t>Termo de Referência (Anexo I)</w:t>
      </w:r>
      <w:r w:rsidR="00A25E92" w:rsidRPr="00FC3AFA">
        <w:t xml:space="preserve"> e na </w:t>
      </w:r>
      <w:r w:rsidR="00A25E92" w:rsidRPr="00FC3AFA">
        <w:rPr>
          <w:rStyle w:val="Forte"/>
          <w:rFonts w:eastAsiaTheme="minorEastAsia"/>
        </w:rPr>
        <w:t>Minuta do Contrato (Anexo IV)</w:t>
      </w:r>
      <w:r w:rsidR="00A25E92" w:rsidRPr="00FC3AFA">
        <w:t>, que constituem partes integrantes deste Edital.</w:t>
      </w:r>
    </w:p>
    <w:p w14:paraId="4560ABC5" w14:textId="77777777" w:rsidR="00A25E92" w:rsidRPr="00FC3AFA" w:rsidRDefault="00A25E92" w:rsidP="00A25E92">
      <w:pPr>
        <w:pStyle w:val="Corpodetexto"/>
        <w:widowControl w:val="0"/>
        <w:pBdr>
          <w:top w:val="nil"/>
          <w:left w:val="nil"/>
          <w:bottom w:val="nil"/>
          <w:right w:val="nil"/>
          <w:between w:val="nil"/>
        </w:pBdr>
        <w:tabs>
          <w:tab w:val="left" w:pos="567"/>
          <w:tab w:val="left" w:pos="1134"/>
        </w:tabs>
        <w:suppressAutoHyphens/>
        <w:spacing w:before="0" w:beforeAutospacing="0" w:after="0" w:afterAutospacing="0" w:line="276" w:lineRule="auto"/>
        <w:jc w:val="both"/>
      </w:pPr>
    </w:p>
    <w:p w14:paraId="7E2FE005" w14:textId="2AC63C19" w:rsidR="0061291D" w:rsidRPr="00FC3AFA" w:rsidRDefault="0061291D" w:rsidP="00CD4879">
      <w:pPr>
        <w:pStyle w:val="Corpodetexto"/>
        <w:widowControl w:val="0"/>
        <w:pBdr>
          <w:top w:val="nil"/>
          <w:left w:val="nil"/>
          <w:bottom w:val="nil"/>
          <w:right w:val="nil"/>
          <w:between w:val="nil"/>
        </w:pBdr>
        <w:tabs>
          <w:tab w:val="left" w:pos="567"/>
          <w:tab w:val="left" w:pos="1134"/>
        </w:tabs>
        <w:suppressAutoHyphens/>
        <w:spacing w:before="0" w:beforeAutospacing="0" w:after="0" w:afterAutospacing="0" w:line="276" w:lineRule="auto"/>
        <w:jc w:val="both"/>
        <w:rPr>
          <w:b/>
          <w:bCs/>
        </w:rPr>
      </w:pPr>
      <w:r w:rsidRPr="00FC3AFA">
        <w:rPr>
          <w:b/>
          <w:bCs/>
        </w:rPr>
        <w:t xml:space="preserve">10. DAS HIPOTÉSES DE DESCREDENCIAMENTO: </w:t>
      </w:r>
    </w:p>
    <w:p w14:paraId="11FC4E25" w14:textId="77777777" w:rsidR="009C0F4D" w:rsidRPr="00FC3AFA" w:rsidRDefault="009C0F4D" w:rsidP="00CD4879">
      <w:pPr>
        <w:pStyle w:val="Corpodetexto"/>
        <w:widowControl w:val="0"/>
        <w:pBdr>
          <w:top w:val="nil"/>
          <w:left w:val="nil"/>
          <w:bottom w:val="nil"/>
          <w:right w:val="nil"/>
          <w:between w:val="nil"/>
        </w:pBdr>
        <w:tabs>
          <w:tab w:val="left" w:pos="567"/>
          <w:tab w:val="left" w:pos="1134"/>
        </w:tabs>
        <w:suppressAutoHyphens/>
        <w:spacing w:before="0" w:beforeAutospacing="0" w:after="0" w:afterAutospacing="0" w:line="276" w:lineRule="auto"/>
        <w:jc w:val="both"/>
        <w:rPr>
          <w:b/>
          <w:bCs/>
        </w:rPr>
      </w:pPr>
    </w:p>
    <w:p w14:paraId="14E26061" w14:textId="162118C8" w:rsidR="00D63754" w:rsidRPr="00FC3AFA" w:rsidRDefault="00D63754" w:rsidP="00F3284E">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Torna-se implícito que, ao responderem ao chamamento público, os proponentes concordam integralmente com os termos deste Edital e anexos. </w:t>
      </w:r>
    </w:p>
    <w:p w14:paraId="7B255CC0" w14:textId="77777777" w:rsidR="009C0F4D" w:rsidRPr="00FC3AFA" w:rsidRDefault="009C0F4D" w:rsidP="009C0F4D">
      <w:pPr>
        <w:pStyle w:val="PargrafodaLista"/>
        <w:autoSpaceDE w:val="0"/>
        <w:autoSpaceDN w:val="0"/>
        <w:adjustRightInd w:val="0"/>
        <w:spacing w:after="157"/>
        <w:ind w:left="420"/>
        <w:jc w:val="both"/>
        <w:rPr>
          <w:rFonts w:ascii="Times New Roman" w:eastAsiaTheme="minorHAnsi" w:hAnsi="Times New Roman" w:cs="Times New Roman"/>
          <w:lang w:eastAsia="en-US"/>
        </w:rPr>
      </w:pPr>
    </w:p>
    <w:p w14:paraId="2751AA3B" w14:textId="58495709" w:rsidR="009C0F4D" w:rsidRPr="00FC3AFA" w:rsidRDefault="009C0F4D" w:rsidP="003F1CDB">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w:t>
      </w:r>
      <w:r w:rsidR="00D63754" w:rsidRPr="00FC3AFA">
        <w:rPr>
          <w:rFonts w:ascii="Times New Roman" w:eastAsiaTheme="minorHAnsi" w:hAnsi="Times New Roman" w:cs="Times New Roman"/>
          <w:lang w:eastAsia="en-US"/>
        </w:rPr>
        <w:t>O</w:t>
      </w:r>
      <w:r w:rsidRPr="00FC3AFA">
        <w:rPr>
          <w:rFonts w:ascii="Times New Roman" w:eastAsiaTheme="minorHAnsi" w:hAnsi="Times New Roman" w:cs="Times New Roman"/>
          <w:lang w:eastAsia="en-US"/>
        </w:rPr>
        <w:t xml:space="preserve"> </w:t>
      </w:r>
      <w:r w:rsidR="00D63754" w:rsidRPr="00FC3AFA">
        <w:rPr>
          <w:rFonts w:ascii="Times New Roman" w:eastAsiaTheme="minorHAnsi" w:hAnsi="Times New Roman" w:cs="Times New Roman"/>
          <w:lang w:eastAsia="en-US"/>
        </w:rPr>
        <w:t xml:space="preserve">objeto do presente credenciamento, </w:t>
      </w:r>
      <w:r w:rsidRPr="00FC3AFA">
        <w:rPr>
          <w:rFonts w:ascii="Times New Roman" w:eastAsiaTheme="minorHAnsi" w:hAnsi="Times New Roman" w:cs="Times New Roman"/>
          <w:lang w:eastAsia="en-US"/>
        </w:rPr>
        <w:t>será</w:t>
      </w:r>
      <w:r w:rsidR="00D63754" w:rsidRPr="00FC3AFA">
        <w:rPr>
          <w:rFonts w:ascii="Times New Roman" w:eastAsiaTheme="minorHAnsi" w:hAnsi="Times New Roman" w:cs="Times New Roman"/>
          <w:lang w:eastAsia="en-US"/>
        </w:rPr>
        <w:t xml:space="preserve"> prestado pelas credenciadas prestadoras de serviços mediante assinatura d</w:t>
      </w:r>
      <w:r w:rsidRPr="00FC3AFA">
        <w:rPr>
          <w:rFonts w:ascii="Times New Roman" w:eastAsiaTheme="minorHAnsi" w:hAnsi="Times New Roman" w:cs="Times New Roman"/>
          <w:lang w:eastAsia="en-US"/>
        </w:rPr>
        <w:t>o Contrato</w:t>
      </w:r>
      <w:r w:rsidR="00D63754" w:rsidRPr="00FC3AFA">
        <w:rPr>
          <w:rFonts w:ascii="Times New Roman" w:eastAsiaTheme="minorHAnsi" w:hAnsi="Times New Roman" w:cs="Times New Roman"/>
          <w:lang w:eastAsia="en-US"/>
        </w:rPr>
        <w:t xml:space="preserve">, na forma do exigido neste Edital e anexos. </w:t>
      </w:r>
    </w:p>
    <w:p w14:paraId="109CDBC0" w14:textId="77777777" w:rsidR="009C0F4D" w:rsidRPr="00FC3AFA" w:rsidRDefault="009C0F4D" w:rsidP="009C0F4D">
      <w:pPr>
        <w:autoSpaceDE w:val="0"/>
        <w:autoSpaceDN w:val="0"/>
        <w:adjustRightInd w:val="0"/>
        <w:spacing w:after="157"/>
        <w:jc w:val="both"/>
        <w:rPr>
          <w:rFonts w:ascii="Times New Roman" w:eastAsiaTheme="minorHAnsi" w:hAnsi="Times New Roman" w:cs="Times New Roman"/>
          <w:lang w:eastAsia="en-US"/>
        </w:rPr>
      </w:pPr>
    </w:p>
    <w:p w14:paraId="2B011FC8" w14:textId="6266A242" w:rsidR="00D63754" w:rsidRPr="00FC3AFA" w:rsidRDefault="00D63754" w:rsidP="009C0F4D">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Serão credenciadas todas as </w:t>
      </w:r>
      <w:r w:rsidR="009C0F4D" w:rsidRPr="00FC3AFA">
        <w:rPr>
          <w:rFonts w:ascii="Times New Roman" w:eastAsiaTheme="minorHAnsi" w:hAnsi="Times New Roman" w:cs="Times New Roman"/>
          <w:lang w:eastAsia="en-US"/>
        </w:rPr>
        <w:t>empresas</w:t>
      </w:r>
      <w:r w:rsidRPr="00FC3AFA">
        <w:rPr>
          <w:rFonts w:ascii="Times New Roman" w:eastAsiaTheme="minorHAnsi" w:hAnsi="Times New Roman" w:cs="Times New Roman"/>
          <w:lang w:eastAsia="en-US"/>
        </w:rPr>
        <w:t xml:space="preserve"> que cumprirem as exigências contidas neste Edital e anexos. </w:t>
      </w:r>
    </w:p>
    <w:p w14:paraId="396F75CE" w14:textId="77777777" w:rsidR="00F3284E" w:rsidRPr="00FC3AFA" w:rsidRDefault="00F3284E" w:rsidP="00F3284E">
      <w:pPr>
        <w:pStyle w:val="PargrafodaLista"/>
        <w:rPr>
          <w:rFonts w:ascii="Times New Roman" w:eastAsiaTheme="minorHAnsi" w:hAnsi="Times New Roman" w:cs="Times New Roman"/>
          <w:lang w:eastAsia="en-US"/>
        </w:rPr>
      </w:pPr>
    </w:p>
    <w:p w14:paraId="166B9CEA" w14:textId="77777777" w:rsidR="00F3284E" w:rsidRPr="00FC3AFA" w:rsidRDefault="00F3284E" w:rsidP="00F3284E">
      <w:pPr>
        <w:pStyle w:val="PargrafodaLista"/>
        <w:autoSpaceDE w:val="0"/>
        <w:autoSpaceDN w:val="0"/>
        <w:adjustRightInd w:val="0"/>
        <w:spacing w:after="157"/>
        <w:ind w:left="561"/>
        <w:jc w:val="both"/>
        <w:rPr>
          <w:rFonts w:ascii="Times New Roman" w:eastAsiaTheme="minorHAnsi" w:hAnsi="Times New Roman" w:cs="Times New Roman"/>
          <w:lang w:eastAsia="en-US"/>
        </w:rPr>
      </w:pPr>
    </w:p>
    <w:p w14:paraId="6DDCB0B8" w14:textId="77777777" w:rsidR="009C0F4D" w:rsidRPr="00FC3AFA" w:rsidRDefault="009C0F4D" w:rsidP="003F1CDB">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w:t>
      </w:r>
      <w:r w:rsidR="00D63754" w:rsidRPr="00FC3AFA">
        <w:rPr>
          <w:rFonts w:ascii="Times New Roman" w:eastAsiaTheme="minorHAnsi" w:hAnsi="Times New Roman" w:cs="Times New Roman"/>
          <w:lang w:eastAsia="en-US"/>
        </w:rPr>
        <w:t xml:space="preserve">O SAAE poderá promover o descredenciamento, a qualquer tempo, por razões devidamente fundamentadas em fatos supervenientes ou conhecidos após o Credenciamento, que importem comprometimento da capacidade técnica, fiscal ou da postura profissional da CREDENCIADA, ou ainda que firam o padrão ético ou </w:t>
      </w:r>
      <w:r w:rsidR="00D63754" w:rsidRPr="00FC3AFA">
        <w:rPr>
          <w:rFonts w:ascii="Times New Roman" w:eastAsiaTheme="minorHAnsi" w:hAnsi="Times New Roman" w:cs="Times New Roman"/>
          <w:lang w:eastAsia="en-US"/>
        </w:rPr>
        <w:lastRenderedPageBreak/>
        <w:t>operacional do trabalho, sem que caiba ao mesmo qualquer direito a indenização, compensação ou reembolso, seja a que título for.</w:t>
      </w:r>
    </w:p>
    <w:p w14:paraId="0C1AD10F" w14:textId="7631C197" w:rsidR="00D63754" w:rsidRPr="00FC3AFA" w:rsidRDefault="00D63754" w:rsidP="009C0F4D">
      <w:p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w:t>
      </w:r>
    </w:p>
    <w:p w14:paraId="7613493E" w14:textId="764A1828" w:rsidR="009C0F4D" w:rsidRDefault="009C0F4D" w:rsidP="009C0F4D">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w:t>
      </w:r>
      <w:r w:rsidR="00D63754" w:rsidRPr="00FC3AFA">
        <w:rPr>
          <w:rFonts w:ascii="Times New Roman" w:eastAsiaTheme="minorHAnsi" w:hAnsi="Times New Roman" w:cs="Times New Roman"/>
          <w:lang w:eastAsia="en-US"/>
        </w:rPr>
        <w:t xml:space="preserve">As </w:t>
      </w:r>
      <w:r w:rsidRPr="00FC3AFA">
        <w:rPr>
          <w:rFonts w:ascii="Times New Roman" w:eastAsiaTheme="minorHAnsi" w:hAnsi="Times New Roman" w:cs="Times New Roman"/>
          <w:lang w:eastAsia="en-US"/>
        </w:rPr>
        <w:t>empresas</w:t>
      </w:r>
      <w:r w:rsidR="00D63754" w:rsidRPr="00FC3AFA">
        <w:rPr>
          <w:rFonts w:ascii="Times New Roman" w:eastAsiaTheme="minorHAnsi" w:hAnsi="Times New Roman" w:cs="Times New Roman"/>
          <w:lang w:eastAsia="en-US"/>
        </w:rPr>
        <w:t xml:space="preserve"> credenciadas que não assinarem o </w:t>
      </w:r>
      <w:r w:rsidRPr="00FC3AFA">
        <w:rPr>
          <w:rFonts w:ascii="Times New Roman" w:eastAsiaTheme="minorHAnsi" w:hAnsi="Times New Roman" w:cs="Times New Roman"/>
          <w:lang w:eastAsia="en-US"/>
        </w:rPr>
        <w:t>Contrato</w:t>
      </w:r>
      <w:r w:rsidR="00D63754" w:rsidRPr="00FC3AFA">
        <w:rPr>
          <w:rFonts w:ascii="Times New Roman" w:eastAsiaTheme="minorHAnsi" w:hAnsi="Times New Roman" w:cs="Times New Roman"/>
          <w:lang w:eastAsia="en-US"/>
        </w:rPr>
        <w:t xml:space="preserve"> dentro do prazo serão descredenciadas. </w:t>
      </w:r>
    </w:p>
    <w:p w14:paraId="3C8034E0" w14:textId="77777777" w:rsidR="00A00CA4" w:rsidRPr="00A00CA4" w:rsidRDefault="00A00CA4" w:rsidP="00A00CA4">
      <w:pPr>
        <w:pStyle w:val="PargrafodaLista"/>
        <w:rPr>
          <w:rFonts w:ascii="Times New Roman" w:eastAsiaTheme="minorHAnsi" w:hAnsi="Times New Roman" w:cs="Times New Roman"/>
          <w:lang w:eastAsia="en-US"/>
        </w:rPr>
      </w:pPr>
    </w:p>
    <w:p w14:paraId="138DA85A" w14:textId="77777777" w:rsidR="00A00CA4" w:rsidRPr="00A00CA4" w:rsidRDefault="00A00CA4" w:rsidP="00A00CA4">
      <w:pPr>
        <w:pStyle w:val="PargrafodaLista"/>
        <w:autoSpaceDE w:val="0"/>
        <w:autoSpaceDN w:val="0"/>
        <w:adjustRightInd w:val="0"/>
        <w:spacing w:after="157"/>
        <w:ind w:left="561"/>
        <w:jc w:val="both"/>
        <w:rPr>
          <w:rFonts w:ascii="Times New Roman" w:eastAsiaTheme="minorHAnsi" w:hAnsi="Times New Roman" w:cs="Times New Roman"/>
          <w:lang w:eastAsia="en-US"/>
        </w:rPr>
      </w:pPr>
    </w:p>
    <w:p w14:paraId="48862D40" w14:textId="179C017C" w:rsidR="009C0F4D" w:rsidRPr="00FC3AFA" w:rsidRDefault="00D63754" w:rsidP="00427EF5">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A Contratada poderá solicitar sua exclusão do rol de credenciados, notificando de forma fundamentada a Contratante, com precedência mínima de 30 (trinta) dias para a </w:t>
      </w:r>
      <w:r w:rsidR="005A4930" w:rsidRPr="00FC3AFA">
        <w:rPr>
          <w:rFonts w:ascii="Times New Roman" w:hAnsi="Times New Roman" w:cs="Times New Roman"/>
        </w:rPr>
        <w:t>interrupção da prestação dos serviços objeto deste credenciamento.</w:t>
      </w:r>
    </w:p>
    <w:p w14:paraId="0FACD440" w14:textId="77777777" w:rsidR="00F367F2" w:rsidRPr="00FC3AFA" w:rsidRDefault="00F367F2" w:rsidP="00F367F2">
      <w:pPr>
        <w:pStyle w:val="PargrafodaLista"/>
        <w:rPr>
          <w:rFonts w:ascii="Times New Roman" w:eastAsiaTheme="minorHAnsi" w:hAnsi="Times New Roman" w:cs="Times New Roman"/>
          <w:lang w:eastAsia="en-US"/>
        </w:rPr>
      </w:pPr>
    </w:p>
    <w:p w14:paraId="56F1A752" w14:textId="77777777" w:rsidR="00F367F2" w:rsidRPr="00FC3AFA" w:rsidRDefault="00F367F2" w:rsidP="00F367F2">
      <w:pPr>
        <w:pStyle w:val="PargrafodaLista"/>
        <w:autoSpaceDE w:val="0"/>
        <w:autoSpaceDN w:val="0"/>
        <w:adjustRightInd w:val="0"/>
        <w:spacing w:after="157"/>
        <w:ind w:left="420"/>
        <w:jc w:val="both"/>
        <w:rPr>
          <w:rFonts w:ascii="Times New Roman" w:eastAsiaTheme="minorHAnsi" w:hAnsi="Times New Roman" w:cs="Times New Roman"/>
          <w:lang w:eastAsia="en-US"/>
        </w:rPr>
      </w:pPr>
    </w:p>
    <w:p w14:paraId="76CD31EE" w14:textId="46A83D79" w:rsidR="00D63754" w:rsidRPr="00FC3AFA" w:rsidRDefault="00D63754" w:rsidP="003F1CDB">
      <w:pPr>
        <w:pStyle w:val="PargrafodaLista"/>
        <w:numPr>
          <w:ilvl w:val="1"/>
          <w:numId w:val="17"/>
        </w:numPr>
        <w:autoSpaceDE w:val="0"/>
        <w:autoSpaceDN w:val="0"/>
        <w:adjustRightInd w:val="0"/>
        <w:spacing w:after="157"/>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Na hipótese de descumprimento das obrigações pela CREDENCIADA, estarão sujeitas às sanções previstas no Edital e anexos e na Lei Federal nº 14.133/2021. </w:t>
      </w:r>
    </w:p>
    <w:p w14:paraId="39017D5C" w14:textId="77777777" w:rsidR="00D63754" w:rsidRPr="00FC3AFA" w:rsidRDefault="00D63754" w:rsidP="009C0F4D">
      <w:pPr>
        <w:autoSpaceDE w:val="0"/>
        <w:autoSpaceDN w:val="0"/>
        <w:adjustRightInd w:val="0"/>
        <w:ind w:left="780" w:hanging="360"/>
        <w:jc w:val="both"/>
        <w:rPr>
          <w:rFonts w:ascii="Times New Roman" w:eastAsiaTheme="minorHAnsi" w:hAnsi="Times New Roman" w:cs="Times New Roman"/>
          <w:lang w:eastAsia="en-US"/>
        </w:rPr>
      </w:pPr>
    </w:p>
    <w:p w14:paraId="5D841057" w14:textId="7F0FF843" w:rsidR="009C0F4D" w:rsidRPr="00FC3AFA" w:rsidRDefault="00D63754" w:rsidP="003F1CDB">
      <w:pPr>
        <w:pStyle w:val="PargrafodaLista"/>
        <w:numPr>
          <w:ilvl w:val="2"/>
          <w:numId w:val="17"/>
        </w:numPr>
        <w:autoSpaceDE w:val="0"/>
        <w:autoSpaceDN w:val="0"/>
        <w:adjustRightInd w:val="0"/>
        <w:spacing w:after="157"/>
        <w:ind w:left="1140"/>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Fica </w:t>
      </w:r>
      <w:r w:rsidR="00250D52" w:rsidRPr="00FC3AFA">
        <w:rPr>
          <w:rFonts w:ascii="Times New Roman" w:hAnsi="Times New Roman" w:cs="Times New Roman"/>
        </w:rPr>
        <w:t xml:space="preserve">assegurado à CREDENCIADA o direito ao contraditório e à ampla defesa, devendo sua manifestação ser apresentada por escrito e protocolada junto ao </w:t>
      </w:r>
      <w:r w:rsidR="00250D52" w:rsidRPr="00FC3AFA">
        <w:rPr>
          <w:rStyle w:val="Forte"/>
          <w:rFonts w:ascii="Times New Roman" w:hAnsi="Times New Roman" w:cs="Times New Roman"/>
        </w:rPr>
        <w:t>Setor de Compras do Serviço Autônomo de Água e Esgoto – SAAE</w:t>
      </w:r>
      <w:r w:rsidR="00250D52" w:rsidRPr="00FC3AFA">
        <w:rPr>
          <w:rFonts w:ascii="Times New Roman" w:hAnsi="Times New Roman" w:cs="Times New Roman"/>
        </w:rPr>
        <w:t xml:space="preserve">. A Agente de Contratação instruirá o processo e o encaminhará à </w:t>
      </w:r>
      <w:r w:rsidR="00250D52" w:rsidRPr="00FC3AFA">
        <w:rPr>
          <w:rStyle w:val="Forte"/>
          <w:rFonts w:ascii="Times New Roman" w:hAnsi="Times New Roman" w:cs="Times New Roman"/>
        </w:rPr>
        <w:t>Presidente do SAAE</w:t>
      </w:r>
      <w:r w:rsidR="00250D52" w:rsidRPr="00FC3AFA">
        <w:rPr>
          <w:rFonts w:ascii="Times New Roman" w:hAnsi="Times New Roman" w:cs="Times New Roman"/>
        </w:rPr>
        <w:t>, autoridade competente para análise e decisão.</w:t>
      </w:r>
    </w:p>
    <w:p w14:paraId="14FB0B79" w14:textId="77777777" w:rsidR="009C0F4D" w:rsidRPr="00FC3AFA" w:rsidRDefault="009C0F4D" w:rsidP="009C0F4D">
      <w:pPr>
        <w:pStyle w:val="PargrafodaLista"/>
        <w:autoSpaceDE w:val="0"/>
        <w:autoSpaceDN w:val="0"/>
        <w:adjustRightInd w:val="0"/>
        <w:spacing w:after="157"/>
        <w:ind w:left="1140"/>
        <w:jc w:val="both"/>
        <w:rPr>
          <w:rFonts w:ascii="Times New Roman" w:eastAsiaTheme="minorHAnsi" w:hAnsi="Times New Roman" w:cs="Times New Roman"/>
          <w:lang w:eastAsia="en-US"/>
        </w:rPr>
      </w:pPr>
    </w:p>
    <w:p w14:paraId="11EA6E2F" w14:textId="45C7CBCD" w:rsidR="00A2759D" w:rsidRPr="00A00CA4" w:rsidRDefault="00D63754" w:rsidP="00A00CA4">
      <w:pPr>
        <w:pStyle w:val="PargrafodaLista"/>
        <w:numPr>
          <w:ilvl w:val="2"/>
          <w:numId w:val="17"/>
        </w:numPr>
        <w:autoSpaceDE w:val="0"/>
        <w:autoSpaceDN w:val="0"/>
        <w:adjustRightInd w:val="0"/>
        <w:spacing w:after="157"/>
        <w:ind w:left="1140"/>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A falsidade de qualquer documento apresentado ou a inverdade das informações nele contidas implicará na imediata desclassificação ou inabilitação do credenciado, ou à rescisão contratual, sem prejuízo das sanções administrativas, civis e penais cabíveis. </w:t>
      </w:r>
    </w:p>
    <w:p w14:paraId="1E5288FD" w14:textId="178122E9" w:rsidR="00801659" w:rsidRPr="00FC3AFA" w:rsidRDefault="00801659" w:rsidP="00CD4879">
      <w:pPr>
        <w:tabs>
          <w:tab w:val="left" w:pos="993"/>
          <w:tab w:val="left" w:pos="1843"/>
        </w:tabs>
        <w:spacing w:line="276" w:lineRule="auto"/>
        <w:jc w:val="both"/>
        <w:rPr>
          <w:rFonts w:ascii="Times New Roman" w:hAnsi="Times New Roman" w:cs="Times New Roman"/>
          <w:b/>
          <w:bCs/>
        </w:rPr>
      </w:pPr>
      <w:r w:rsidRPr="00FC3AFA">
        <w:rPr>
          <w:rFonts w:ascii="Times New Roman" w:eastAsia="Calibri" w:hAnsi="Times New Roman" w:cs="Times New Roman"/>
          <w:b/>
          <w:bCs/>
        </w:rPr>
        <w:t xml:space="preserve">11. </w:t>
      </w:r>
      <w:r w:rsidRPr="00FC3AFA">
        <w:rPr>
          <w:rFonts w:ascii="Times New Roman" w:hAnsi="Times New Roman" w:cs="Times New Roman"/>
          <w:b/>
          <w:bCs/>
        </w:rPr>
        <w:t>DOS IMPEDIMENTOS:</w:t>
      </w:r>
    </w:p>
    <w:p w14:paraId="50251471" w14:textId="11CAABCB" w:rsidR="00801659" w:rsidRPr="00FC3AFA" w:rsidRDefault="00801659" w:rsidP="00CD4879">
      <w:pPr>
        <w:tabs>
          <w:tab w:val="left" w:pos="993"/>
          <w:tab w:val="left" w:pos="1843"/>
        </w:tabs>
        <w:spacing w:line="276" w:lineRule="auto"/>
        <w:jc w:val="both"/>
        <w:rPr>
          <w:rFonts w:ascii="Times New Roman" w:hAnsi="Times New Roman" w:cs="Times New Roman"/>
        </w:rPr>
      </w:pPr>
      <w:r w:rsidRPr="00FC3AFA">
        <w:rPr>
          <w:rFonts w:ascii="Times New Roman" w:hAnsi="Times New Roman" w:cs="Times New Roman"/>
          <w:b/>
          <w:bCs/>
        </w:rPr>
        <w:t xml:space="preserve">11.1 </w:t>
      </w:r>
      <w:r w:rsidRPr="00FC3AFA">
        <w:rPr>
          <w:rFonts w:ascii="Times New Roman" w:hAnsi="Times New Roman" w:cs="Times New Roman"/>
        </w:rPr>
        <w:t>É vedada a inscrição:</w:t>
      </w:r>
    </w:p>
    <w:p w14:paraId="272D3F6C"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p>
    <w:p w14:paraId="2A372C32"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r w:rsidRPr="00FC3AFA">
        <w:rPr>
          <w:rFonts w:ascii="Times New Roman" w:hAnsi="Times New Roman" w:cs="Times New Roman"/>
          <w:b/>
          <w:bCs/>
        </w:rPr>
        <w:t xml:space="preserve">a. </w:t>
      </w:r>
      <w:r w:rsidRPr="00FC3AFA">
        <w:rPr>
          <w:rFonts w:ascii="Times New Roman" w:hAnsi="Times New Roman" w:cs="Times New Roman"/>
        </w:rPr>
        <w:t xml:space="preserve">De servidores da Administração Direta e Indireta, terceirizados, ocupantes de cargos comissionados ou estagiários do Município de São Gabriel do Oeste/MS; visto que Servidores públicos não poderão licitar ou contratar com a Administração; </w:t>
      </w:r>
    </w:p>
    <w:p w14:paraId="27188C89"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p>
    <w:p w14:paraId="2819646C"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r w:rsidRPr="00FC3AFA">
        <w:rPr>
          <w:rFonts w:ascii="Times New Roman" w:hAnsi="Times New Roman" w:cs="Times New Roman"/>
          <w:b/>
          <w:bCs/>
        </w:rPr>
        <w:t>b.</w:t>
      </w:r>
      <w:r w:rsidRPr="00FC3AFA">
        <w:rPr>
          <w:rFonts w:ascii="Times New Roman" w:hAnsi="Times New Roman" w:cs="Times New Roman"/>
        </w:rPr>
        <w:t xml:space="preserve"> De Pessoas jurídicas que estejam em situação irregular perante os órgãos competentes; </w:t>
      </w:r>
    </w:p>
    <w:p w14:paraId="1731BC0E"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p>
    <w:p w14:paraId="45D09615"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r w:rsidRPr="00FC3AFA">
        <w:rPr>
          <w:rFonts w:ascii="Times New Roman" w:hAnsi="Times New Roman" w:cs="Times New Roman"/>
          <w:b/>
          <w:bCs/>
        </w:rPr>
        <w:t>c.</w:t>
      </w:r>
      <w:r w:rsidRPr="00FC3AFA">
        <w:rPr>
          <w:rFonts w:ascii="Times New Roman" w:hAnsi="Times New Roman" w:cs="Times New Roman"/>
        </w:rPr>
        <w:t xml:space="preserve"> Aqueles que tiverem sido declarados suspensos ou impedidos de contratar com a Administração ou declarados inidôneos para licitar ou contratar com a Administração Pública; </w:t>
      </w:r>
    </w:p>
    <w:p w14:paraId="083842AF" w14:textId="77777777" w:rsidR="00801659" w:rsidRPr="00FC3AFA" w:rsidRDefault="00801659" w:rsidP="00CD4879">
      <w:pPr>
        <w:tabs>
          <w:tab w:val="left" w:pos="993"/>
          <w:tab w:val="left" w:pos="1843"/>
        </w:tabs>
        <w:spacing w:line="276" w:lineRule="auto"/>
        <w:jc w:val="both"/>
        <w:rPr>
          <w:rFonts w:ascii="Times New Roman" w:hAnsi="Times New Roman" w:cs="Times New Roman"/>
        </w:rPr>
      </w:pPr>
    </w:p>
    <w:p w14:paraId="32704296" w14:textId="364CCF10" w:rsidR="00801659" w:rsidRPr="00FC3AFA" w:rsidRDefault="00801659" w:rsidP="00CD4879">
      <w:pPr>
        <w:tabs>
          <w:tab w:val="left" w:pos="993"/>
          <w:tab w:val="left" w:pos="1843"/>
        </w:tabs>
        <w:spacing w:line="276" w:lineRule="auto"/>
        <w:jc w:val="both"/>
        <w:rPr>
          <w:rFonts w:ascii="Times New Roman" w:hAnsi="Times New Roman" w:cs="Times New Roman"/>
        </w:rPr>
      </w:pPr>
      <w:r w:rsidRPr="00FC3AFA">
        <w:rPr>
          <w:rFonts w:ascii="Times New Roman" w:hAnsi="Times New Roman" w:cs="Times New Roman"/>
          <w:b/>
          <w:bCs/>
        </w:rPr>
        <w:t xml:space="preserve">d. </w:t>
      </w:r>
      <w:r w:rsidRPr="00FC3AFA">
        <w:rPr>
          <w:rFonts w:ascii="Times New Roman" w:hAnsi="Times New Roman" w:cs="Times New Roman"/>
        </w:rPr>
        <w:t xml:space="preserve"> De empresas em consórcio</w:t>
      </w:r>
      <w:r w:rsidR="00143A4A" w:rsidRPr="00FC3AFA">
        <w:rPr>
          <w:rFonts w:ascii="Times New Roman" w:hAnsi="Times New Roman" w:cs="Times New Roman"/>
        </w:rPr>
        <w:t xml:space="preserve">, em razão da natureza do objeto, que não exige a conjugação de capacidades técnicas ou econômico-financeiras de mais de uma empresa, sendo plenamente executável por empresa individual. </w:t>
      </w:r>
    </w:p>
    <w:p w14:paraId="629F37BD" w14:textId="112A3F8E" w:rsidR="00801659" w:rsidRPr="00FC3AFA" w:rsidRDefault="00801659" w:rsidP="00CD4879">
      <w:pPr>
        <w:tabs>
          <w:tab w:val="left" w:pos="993"/>
          <w:tab w:val="left" w:pos="1843"/>
        </w:tabs>
        <w:spacing w:line="276" w:lineRule="auto"/>
        <w:jc w:val="both"/>
        <w:rPr>
          <w:rFonts w:ascii="Times New Roman" w:hAnsi="Times New Roman" w:cs="Times New Roman"/>
        </w:rPr>
      </w:pPr>
    </w:p>
    <w:p w14:paraId="1CD4E1A9" w14:textId="6B3DA1D2" w:rsidR="00801659" w:rsidRPr="00FC3AFA" w:rsidRDefault="00801659" w:rsidP="00CD4879">
      <w:pPr>
        <w:tabs>
          <w:tab w:val="left" w:pos="993"/>
          <w:tab w:val="left" w:pos="1843"/>
        </w:tabs>
        <w:spacing w:line="276" w:lineRule="auto"/>
        <w:jc w:val="both"/>
        <w:rPr>
          <w:rFonts w:ascii="Times New Roman" w:hAnsi="Times New Roman" w:cs="Times New Roman"/>
          <w:b/>
          <w:bCs/>
        </w:rPr>
      </w:pPr>
      <w:r w:rsidRPr="00FC3AFA">
        <w:rPr>
          <w:rFonts w:ascii="Times New Roman" w:hAnsi="Times New Roman" w:cs="Times New Roman"/>
          <w:b/>
          <w:bCs/>
        </w:rPr>
        <w:t>12. DOS RECURSOS</w:t>
      </w:r>
      <w:r w:rsidR="00DF09AF" w:rsidRPr="00FC3AFA">
        <w:rPr>
          <w:rFonts w:ascii="Times New Roman" w:hAnsi="Times New Roman" w:cs="Times New Roman"/>
          <w:b/>
          <w:bCs/>
        </w:rPr>
        <w:t>:</w:t>
      </w:r>
    </w:p>
    <w:p w14:paraId="58030B2F" w14:textId="77777777" w:rsidR="00D421A6" w:rsidRPr="00FC3AFA" w:rsidRDefault="00DF09AF" w:rsidP="00CD4879">
      <w:pPr>
        <w:spacing w:before="100" w:beforeAutospacing="1" w:after="100" w:afterAutospacing="1"/>
        <w:jc w:val="both"/>
        <w:rPr>
          <w:rFonts w:ascii="Times New Roman" w:hAnsi="Times New Roman" w:cs="Times New Roman"/>
        </w:rPr>
      </w:pPr>
      <w:r w:rsidRPr="00FC3AFA">
        <w:rPr>
          <w:rFonts w:ascii="Times New Roman" w:eastAsia="Times New Roman" w:hAnsi="Times New Roman" w:cs="Times New Roman"/>
          <w:b/>
          <w:bCs/>
        </w:rPr>
        <w:lastRenderedPageBreak/>
        <w:t>12.1.</w:t>
      </w:r>
      <w:r w:rsidRPr="00FC3AFA">
        <w:rPr>
          <w:rFonts w:ascii="Times New Roman" w:eastAsia="Times New Roman" w:hAnsi="Times New Roman" w:cs="Times New Roman"/>
        </w:rPr>
        <w:t xml:space="preserve"> </w:t>
      </w:r>
      <w:r w:rsidR="00D421A6" w:rsidRPr="00FC3AFA">
        <w:rPr>
          <w:rFonts w:ascii="Times New Roman" w:eastAsia="Times New Roman" w:hAnsi="Times New Roman" w:cs="Times New Roman"/>
        </w:rPr>
        <w:t>Da</w:t>
      </w:r>
      <w:r w:rsidRPr="00FC3AFA">
        <w:rPr>
          <w:rFonts w:ascii="Times New Roman" w:eastAsia="Times New Roman" w:hAnsi="Times New Roman" w:cs="Times New Roman"/>
        </w:rPr>
        <w:t xml:space="preserve"> </w:t>
      </w:r>
      <w:r w:rsidR="00D421A6" w:rsidRPr="00FC3AFA">
        <w:rPr>
          <w:rFonts w:ascii="Times New Roman" w:hAnsi="Times New Roman" w:cs="Times New Roman"/>
        </w:rPr>
        <w:t xml:space="preserve">decisão que deferir ou indeferir o pedido de credenciamento caberá recurso administrativo, no prazo de </w:t>
      </w:r>
      <w:r w:rsidR="00D421A6" w:rsidRPr="00FC3AFA">
        <w:rPr>
          <w:rStyle w:val="Forte"/>
          <w:rFonts w:ascii="Times New Roman" w:hAnsi="Times New Roman" w:cs="Times New Roman"/>
        </w:rPr>
        <w:t>03 (três) dias úteis</w:t>
      </w:r>
      <w:r w:rsidR="00D421A6" w:rsidRPr="00FC3AFA">
        <w:rPr>
          <w:rFonts w:ascii="Times New Roman" w:hAnsi="Times New Roman" w:cs="Times New Roman"/>
        </w:rPr>
        <w:t>, contado da ciência da decisão.</w:t>
      </w:r>
    </w:p>
    <w:p w14:paraId="1E5B8BB5" w14:textId="2CC9E280" w:rsidR="00DF09AF" w:rsidRPr="00FC3AFA" w:rsidRDefault="00DF09AF"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12.2.</w:t>
      </w:r>
      <w:r w:rsidRPr="00FC3AFA">
        <w:rPr>
          <w:rFonts w:ascii="Times New Roman" w:eastAsia="Times New Roman" w:hAnsi="Times New Roman" w:cs="Times New Roman"/>
        </w:rPr>
        <w:t xml:space="preserve"> </w:t>
      </w:r>
      <w:r w:rsidR="00CC4C77" w:rsidRPr="00FC3AFA">
        <w:rPr>
          <w:rFonts w:ascii="Times New Roman" w:hAnsi="Times New Roman" w:cs="Times New Roman"/>
        </w:rPr>
        <w:t>O recurso deverá ser apresentado por escrito e protocolado junto ao Setor de Compras do Serviço Autônomo de Água e Esgoto – SAAE. A Agente de Contratação receberá o recurso, promoverá a instrução do processo e o encaminhará à Presidente do Serviço Autônomo de Água e Esgoto – SAAE, autoridade competente para julgamento</w:t>
      </w:r>
      <w:r w:rsidRPr="00FC3AFA">
        <w:rPr>
          <w:rFonts w:ascii="Times New Roman" w:eastAsia="Times New Roman" w:hAnsi="Times New Roman" w:cs="Times New Roman"/>
        </w:rPr>
        <w:t>.</w:t>
      </w:r>
    </w:p>
    <w:p w14:paraId="390B57A0" w14:textId="77777777" w:rsidR="00DF09AF" w:rsidRPr="00FC3AFA" w:rsidRDefault="00DF09AF"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12.3.</w:t>
      </w:r>
      <w:r w:rsidRPr="00FC3AFA">
        <w:rPr>
          <w:rFonts w:ascii="Times New Roman" w:eastAsia="Times New Roman" w:hAnsi="Times New Roman" w:cs="Times New Roman"/>
        </w:rPr>
        <w:t xml:space="preserve"> A Presidente do SAAE proferirá decisão no prazo de até </w:t>
      </w:r>
      <w:r w:rsidRPr="00FC3AFA">
        <w:rPr>
          <w:rFonts w:ascii="Times New Roman" w:eastAsia="Times New Roman" w:hAnsi="Times New Roman" w:cs="Times New Roman"/>
          <w:b/>
          <w:bCs/>
        </w:rPr>
        <w:t>10 (dez) dias úteis</w:t>
      </w:r>
      <w:r w:rsidRPr="00FC3AFA">
        <w:rPr>
          <w:rFonts w:ascii="Times New Roman" w:eastAsia="Times New Roman" w:hAnsi="Times New Roman" w:cs="Times New Roman"/>
        </w:rPr>
        <w:t>, contado do recebimento do recurso.</w:t>
      </w:r>
    </w:p>
    <w:p w14:paraId="032D69CC" w14:textId="77777777" w:rsidR="00DF09AF" w:rsidRPr="00FC3AFA" w:rsidRDefault="00DF09AF"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12.4.</w:t>
      </w:r>
      <w:r w:rsidRPr="00FC3AFA">
        <w:rPr>
          <w:rFonts w:ascii="Times New Roman" w:eastAsia="Times New Roman" w:hAnsi="Times New Roman" w:cs="Times New Roman"/>
        </w:rPr>
        <w:t xml:space="preserve"> Na contagem dos prazos, excluir-se-á o dia do início e incluir-se-á o do vencimento.</w:t>
      </w:r>
    </w:p>
    <w:p w14:paraId="00407454" w14:textId="5649B2FA" w:rsidR="00DF09AF" w:rsidRPr="00FC3AFA" w:rsidRDefault="00DF09AF" w:rsidP="00CD4879">
      <w:p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12.5.</w:t>
      </w:r>
      <w:r w:rsidRPr="00FC3AFA">
        <w:rPr>
          <w:rFonts w:ascii="Times New Roman" w:eastAsia="Times New Roman" w:hAnsi="Times New Roman" w:cs="Times New Roman"/>
        </w:rPr>
        <w:t xml:space="preserve"> Os prazos previstos neste edital iniciam-se e expiram em dias de expediente no SAAE, prorrogando-se o vencimento para o primeiro dia útil seguinte quando recair em dia sem expediente.</w:t>
      </w:r>
    </w:p>
    <w:p w14:paraId="6463F3FD" w14:textId="2A9E1696" w:rsidR="00DF09AF" w:rsidRPr="00FC3AFA" w:rsidRDefault="00DF09AF" w:rsidP="00CD4879">
      <w:pPr>
        <w:spacing w:before="100" w:beforeAutospacing="1" w:after="100" w:afterAutospacing="1"/>
        <w:jc w:val="both"/>
        <w:rPr>
          <w:rFonts w:ascii="Times New Roman" w:hAnsi="Times New Roman" w:cs="Times New Roman"/>
        </w:rPr>
      </w:pPr>
      <w:r w:rsidRPr="00FC3AFA">
        <w:rPr>
          <w:rStyle w:val="Forte"/>
          <w:rFonts w:ascii="Times New Roman" w:hAnsi="Times New Roman" w:cs="Times New Roman"/>
        </w:rPr>
        <w:t>12.6.</w:t>
      </w:r>
      <w:r w:rsidRPr="00FC3AFA">
        <w:rPr>
          <w:rFonts w:ascii="Times New Roman" w:hAnsi="Times New Roman" w:cs="Times New Roman"/>
        </w:rPr>
        <w:t xml:space="preserve"> O julgamento do recurso não impede a apresentação de novo requerimento de credenciamento pelo interessado durante a vigência deste edital, desde que sanadas as irregularidades que motivaram o indeferimento.</w:t>
      </w:r>
    </w:p>
    <w:p w14:paraId="0DD53676" w14:textId="59DE9E19" w:rsidR="00DF09AF" w:rsidRPr="00FC3AFA" w:rsidRDefault="00DF09AF" w:rsidP="00CD4879">
      <w:pPr>
        <w:spacing w:before="100" w:beforeAutospacing="1" w:after="100" w:afterAutospacing="1"/>
        <w:jc w:val="both"/>
        <w:rPr>
          <w:rFonts w:ascii="Times New Roman" w:hAnsi="Times New Roman" w:cs="Times New Roman"/>
          <w:b/>
          <w:bCs/>
        </w:rPr>
      </w:pPr>
      <w:r w:rsidRPr="00FC3AFA">
        <w:rPr>
          <w:rFonts w:ascii="Times New Roman" w:hAnsi="Times New Roman" w:cs="Times New Roman"/>
          <w:b/>
          <w:bCs/>
        </w:rPr>
        <w:t xml:space="preserve">13. DA </w:t>
      </w:r>
      <w:r w:rsidRPr="00FC3AFA">
        <w:rPr>
          <w:rFonts w:ascii="Times New Roman" w:eastAsia="Calibri" w:hAnsi="Times New Roman" w:cs="Times New Roman"/>
          <w:b/>
        </w:rPr>
        <w:t>ADJUDICAÇÃO E</w:t>
      </w:r>
      <w:r w:rsidRPr="00FC3AFA">
        <w:rPr>
          <w:rFonts w:ascii="Times New Roman" w:hAnsi="Times New Roman" w:cs="Times New Roman"/>
          <w:b/>
          <w:bCs/>
        </w:rPr>
        <w:t xml:space="preserve"> HOMOLOGAÇÃO:</w:t>
      </w:r>
    </w:p>
    <w:p w14:paraId="0B3B13C6" w14:textId="359529E0" w:rsidR="00DF09AF" w:rsidRPr="00FC3AFA" w:rsidRDefault="00DF09AF"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b/>
          <w:bCs/>
        </w:rPr>
        <w:t xml:space="preserve">13.1 </w:t>
      </w:r>
      <w:r w:rsidR="005D452F" w:rsidRPr="00FC3AFA">
        <w:rPr>
          <w:rFonts w:ascii="Times New Roman" w:eastAsia="Calibri" w:hAnsi="Times New Roman" w:cs="Times New Roman"/>
        </w:rPr>
        <w:t>Julgados os recursos, constatada a regularidade dos atos praticados</w:t>
      </w:r>
      <w:r w:rsidR="005D452F" w:rsidRPr="00FC3AFA">
        <w:rPr>
          <w:rFonts w:ascii="Times New Roman" w:hAnsi="Times New Roman" w:cs="Times New Roman"/>
        </w:rPr>
        <w:t xml:space="preserve"> o</w:t>
      </w:r>
      <w:r w:rsidRPr="00FC3AFA">
        <w:rPr>
          <w:rFonts w:ascii="Times New Roman" w:hAnsi="Times New Roman" w:cs="Times New Roman"/>
        </w:rPr>
        <w:t xml:space="preserve">s deferimentos de credenciamento serão submetidos à homologação da </w:t>
      </w:r>
      <w:r w:rsidRPr="00FC3AFA">
        <w:rPr>
          <w:rFonts w:ascii="Times New Roman" w:eastAsia="Times New Roman" w:hAnsi="Times New Roman" w:cs="Times New Roman"/>
          <w:b/>
          <w:bCs/>
        </w:rPr>
        <w:t>Presidente do Serviço Autônomo de Água e Esgoto – SAAE</w:t>
      </w:r>
      <w:r w:rsidRPr="00FC3AFA">
        <w:rPr>
          <w:rFonts w:ascii="Times New Roman" w:hAnsi="Times New Roman" w:cs="Times New Roman"/>
        </w:rPr>
        <w:t>;</w:t>
      </w:r>
    </w:p>
    <w:p w14:paraId="1A7D1BE6" w14:textId="77300FF3" w:rsidR="00DF09AF" w:rsidRPr="00FC3AFA" w:rsidRDefault="00DF09AF" w:rsidP="00CD4879">
      <w:pPr>
        <w:spacing w:before="100" w:beforeAutospacing="1" w:after="100" w:afterAutospacing="1"/>
        <w:jc w:val="both"/>
        <w:rPr>
          <w:rFonts w:ascii="Times New Roman" w:hAnsi="Times New Roman" w:cs="Times New Roman"/>
          <w:b/>
          <w:bCs/>
        </w:rPr>
      </w:pPr>
      <w:r w:rsidRPr="00FC3AFA">
        <w:rPr>
          <w:rFonts w:ascii="Times New Roman" w:hAnsi="Times New Roman" w:cs="Times New Roman"/>
          <w:b/>
          <w:bCs/>
        </w:rPr>
        <w:t>14. DA DOTAÇÃO ORÇAMENTÁRIA:</w:t>
      </w:r>
    </w:p>
    <w:p w14:paraId="17D2C51F" w14:textId="7A2E1F62" w:rsidR="005D452F" w:rsidRPr="00FC3AFA" w:rsidRDefault="00DF09AF" w:rsidP="00CD4879">
      <w:pPr>
        <w:pStyle w:val="Nivel2"/>
        <w:numPr>
          <w:ilvl w:val="0"/>
          <w:numId w:val="0"/>
        </w:numPr>
        <w:rPr>
          <w:rFonts w:ascii="Times New Roman" w:hAnsi="Times New Roman" w:cs="Times New Roman"/>
          <w:color w:val="auto"/>
          <w:sz w:val="24"/>
          <w:szCs w:val="24"/>
        </w:rPr>
      </w:pPr>
      <w:r w:rsidRPr="00FC3AFA">
        <w:rPr>
          <w:rFonts w:ascii="Times New Roman" w:hAnsi="Times New Roman" w:cs="Times New Roman"/>
          <w:b/>
          <w:bCs/>
          <w:color w:val="auto"/>
          <w:sz w:val="24"/>
          <w:szCs w:val="24"/>
        </w:rPr>
        <w:t xml:space="preserve">14.1 </w:t>
      </w:r>
      <w:r w:rsidR="005D452F" w:rsidRPr="00FC3AFA">
        <w:rPr>
          <w:rFonts w:ascii="Times New Roman" w:hAnsi="Times New Roman" w:cs="Times New Roman"/>
          <w:color w:val="auto"/>
          <w:sz w:val="24"/>
          <w:szCs w:val="24"/>
        </w:rPr>
        <w:t>As despesas para atender a esta demanda estão programadas em dotação orçamentária própria,</w:t>
      </w:r>
    </w:p>
    <w:p w14:paraId="094AE676" w14:textId="353378FE" w:rsidR="00A2759D" w:rsidRPr="00FC3AFA" w:rsidRDefault="005D452F" w:rsidP="000D4B7C">
      <w:pPr>
        <w:pStyle w:val="Nivel2"/>
        <w:numPr>
          <w:ilvl w:val="0"/>
          <w:numId w:val="0"/>
        </w:numPr>
        <w:rPr>
          <w:rFonts w:ascii="Times New Roman" w:hAnsi="Times New Roman" w:cs="Times New Roman"/>
          <w:color w:val="auto"/>
          <w:sz w:val="24"/>
          <w:szCs w:val="24"/>
        </w:rPr>
      </w:pPr>
      <w:r w:rsidRPr="00FC3AFA">
        <w:rPr>
          <w:rFonts w:ascii="Times New Roman" w:hAnsi="Times New Roman" w:cs="Times New Roman"/>
          <w:color w:val="auto"/>
          <w:sz w:val="24"/>
          <w:szCs w:val="24"/>
        </w:rPr>
        <w:t>prevista no Orçamento Geral do Serviço Autônomo de Água e Esgoto de São Gabriel do Oeste –MS para o exercício de 2026, na classificação abaixo:</w:t>
      </w:r>
    </w:p>
    <w:p w14:paraId="6AD9F2EC" w14:textId="143D9221" w:rsidR="00A2759D" w:rsidRPr="00FC3AFA" w:rsidRDefault="00A2759D" w:rsidP="00CD4879">
      <w:pPr>
        <w:pBdr>
          <w:top w:val="nil"/>
          <w:left w:val="nil"/>
          <w:bottom w:val="nil"/>
          <w:right w:val="nil"/>
          <w:between w:val="nil"/>
        </w:pBdr>
        <w:tabs>
          <w:tab w:val="left" w:pos="567"/>
        </w:tabs>
        <w:spacing w:line="276" w:lineRule="auto"/>
        <w:jc w:val="both"/>
        <w:rPr>
          <w:rFonts w:ascii="Times New Roman" w:hAnsi="Times New Roman" w:cs="Times New Roman"/>
          <w:b/>
          <w:bCs/>
        </w:rPr>
      </w:pPr>
    </w:p>
    <w:tbl>
      <w:tblPr>
        <w:tblW w:w="9454"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8"/>
        <w:gridCol w:w="6946"/>
      </w:tblGrid>
      <w:tr w:rsidR="00EE7C9C" w:rsidRPr="00FC3AFA" w14:paraId="0EC8C7CF" w14:textId="77777777" w:rsidTr="00630E1E">
        <w:trPr>
          <w:trHeight w:val="419"/>
        </w:trPr>
        <w:tc>
          <w:tcPr>
            <w:tcW w:w="2508" w:type="dxa"/>
            <w:shd w:val="clear" w:color="auto" w:fill="E7E6E6" w:themeFill="background2"/>
          </w:tcPr>
          <w:p w14:paraId="568A5EDE" w14:textId="6BD4C48F" w:rsidR="00630E1E" w:rsidRPr="00FC3AFA" w:rsidRDefault="00630E1E" w:rsidP="00B75BB7">
            <w:pPr>
              <w:pStyle w:val="Nivel2"/>
              <w:numPr>
                <w:ilvl w:val="0"/>
                <w:numId w:val="0"/>
              </w:numPr>
              <w:jc w:val="center"/>
              <w:rPr>
                <w:rFonts w:ascii="Times New Roman" w:eastAsia="Calibri" w:hAnsi="Times New Roman" w:cs="Times New Roman"/>
                <w:color w:val="auto"/>
                <w:kern w:val="2"/>
                <w:sz w:val="24"/>
                <w:szCs w:val="24"/>
              </w:rPr>
            </w:pPr>
            <w:bookmarkStart w:id="7" w:name="_Hlk235193291"/>
            <w:r w:rsidRPr="00FC3AFA">
              <w:rPr>
                <w:rFonts w:ascii="Times New Roman" w:hAnsi="Times New Roman" w:cs="Times New Roman"/>
                <w:color w:val="auto"/>
                <w:sz w:val="24"/>
                <w:szCs w:val="24"/>
              </w:rPr>
              <w:t>021400</w:t>
            </w:r>
          </w:p>
        </w:tc>
        <w:tc>
          <w:tcPr>
            <w:tcW w:w="6946" w:type="dxa"/>
            <w:shd w:val="clear" w:color="auto" w:fill="E7E6E6" w:themeFill="background2"/>
          </w:tcPr>
          <w:p w14:paraId="15664098" w14:textId="267FF2C8" w:rsidR="00630E1E" w:rsidRPr="00FC3AFA" w:rsidRDefault="00630E1E" w:rsidP="00B75BB7">
            <w:pPr>
              <w:tabs>
                <w:tab w:val="left" w:pos="284"/>
              </w:tabs>
              <w:autoSpaceDE w:val="0"/>
              <w:autoSpaceDN w:val="0"/>
              <w:adjustRightInd w:val="0"/>
              <w:spacing w:after="120"/>
              <w:jc w:val="center"/>
              <w:rPr>
                <w:rFonts w:ascii="Times New Roman" w:eastAsia="Calibri" w:hAnsi="Times New Roman" w:cs="Times New Roman"/>
                <w:kern w:val="2"/>
              </w:rPr>
            </w:pPr>
            <w:r w:rsidRPr="00FC3AFA">
              <w:rPr>
                <w:rFonts w:ascii="Times New Roman" w:hAnsi="Times New Roman" w:cs="Times New Roman"/>
              </w:rPr>
              <w:t>Serviço Autônomo de Água e Esgoto de SGO;</w:t>
            </w:r>
          </w:p>
        </w:tc>
      </w:tr>
      <w:tr w:rsidR="00EE7C9C" w:rsidRPr="00FC3AFA" w14:paraId="0BE2DB2F" w14:textId="77777777" w:rsidTr="00DA247B">
        <w:trPr>
          <w:trHeight w:val="600"/>
        </w:trPr>
        <w:tc>
          <w:tcPr>
            <w:tcW w:w="2508" w:type="dxa"/>
          </w:tcPr>
          <w:p w14:paraId="3BD032FF" w14:textId="531791A5" w:rsidR="005D452F" w:rsidRPr="00FC3AFA" w:rsidRDefault="005D452F" w:rsidP="00CD4879">
            <w:pPr>
              <w:pStyle w:val="Nivel2"/>
              <w:numPr>
                <w:ilvl w:val="0"/>
                <w:numId w:val="0"/>
              </w:numPr>
              <w:rPr>
                <w:rFonts w:ascii="Times New Roman" w:hAnsi="Times New Roman" w:cs="Times New Roman"/>
                <w:color w:val="auto"/>
                <w:sz w:val="24"/>
                <w:szCs w:val="24"/>
              </w:rPr>
            </w:pPr>
            <w:r w:rsidRPr="00FC3AFA">
              <w:rPr>
                <w:rFonts w:ascii="Times New Roman" w:eastAsia="Calibri" w:hAnsi="Times New Roman" w:cs="Times New Roman"/>
                <w:color w:val="auto"/>
                <w:kern w:val="2"/>
                <w:sz w:val="24"/>
                <w:szCs w:val="24"/>
              </w:rPr>
              <w:t>17.122.0005.2051.0000</w:t>
            </w:r>
          </w:p>
        </w:tc>
        <w:tc>
          <w:tcPr>
            <w:tcW w:w="6946" w:type="dxa"/>
          </w:tcPr>
          <w:p w14:paraId="3D414438" w14:textId="491830A5" w:rsidR="005D452F" w:rsidRPr="00FC3AFA" w:rsidRDefault="005D452F" w:rsidP="00CD4879">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Manutenção dos Serviços Administrativos - SAAE</w:t>
            </w:r>
            <w:r w:rsidRPr="00FC3AFA">
              <w:rPr>
                <w:rFonts w:ascii="Times New Roman" w:hAnsi="Times New Roman" w:cs="Times New Roman"/>
              </w:rPr>
              <w:t>;</w:t>
            </w:r>
          </w:p>
        </w:tc>
      </w:tr>
      <w:tr w:rsidR="00EE7C9C" w:rsidRPr="00FC3AFA" w14:paraId="3B098045" w14:textId="77777777" w:rsidTr="00DA247B">
        <w:trPr>
          <w:trHeight w:val="600"/>
        </w:trPr>
        <w:tc>
          <w:tcPr>
            <w:tcW w:w="2508" w:type="dxa"/>
          </w:tcPr>
          <w:p w14:paraId="18FF4E74" w14:textId="25EC40F1" w:rsidR="005D452F" w:rsidRPr="00FC3AFA" w:rsidRDefault="005D452F" w:rsidP="00CD4879">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17.512.0005.2053.0000</w:t>
            </w:r>
          </w:p>
        </w:tc>
        <w:tc>
          <w:tcPr>
            <w:tcW w:w="6946" w:type="dxa"/>
          </w:tcPr>
          <w:p w14:paraId="15716A58" w14:textId="7C9707EE" w:rsidR="005D452F" w:rsidRPr="00FC3AFA" w:rsidRDefault="005D452F" w:rsidP="00CD4879">
            <w:pPr>
              <w:pStyle w:val="Nivel2"/>
              <w:numPr>
                <w:ilvl w:val="0"/>
                <w:numId w:val="0"/>
              </w:numPr>
              <w:rPr>
                <w:rFonts w:ascii="Times New Roman" w:hAnsi="Times New Roman" w:cs="Times New Roman"/>
                <w:color w:val="auto"/>
                <w:sz w:val="24"/>
                <w:szCs w:val="24"/>
              </w:rPr>
            </w:pPr>
            <w:r w:rsidRPr="00FC3AFA">
              <w:rPr>
                <w:rFonts w:ascii="Times New Roman" w:eastAsia="Calibri" w:hAnsi="Times New Roman" w:cs="Times New Roman"/>
                <w:color w:val="auto"/>
                <w:kern w:val="2"/>
                <w:sz w:val="24"/>
                <w:szCs w:val="24"/>
              </w:rPr>
              <w:t>Operação e Manutenção do Sistema de Água – SAAE;</w:t>
            </w:r>
          </w:p>
        </w:tc>
      </w:tr>
      <w:tr w:rsidR="00EE7C9C" w:rsidRPr="00FC3AFA" w14:paraId="664B6F7D" w14:textId="77777777" w:rsidTr="00DA247B">
        <w:trPr>
          <w:trHeight w:val="600"/>
        </w:trPr>
        <w:tc>
          <w:tcPr>
            <w:tcW w:w="2508" w:type="dxa"/>
          </w:tcPr>
          <w:p w14:paraId="768AA9C9" w14:textId="03B81A57" w:rsidR="005D452F" w:rsidRPr="00FC3AFA" w:rsidRDefault="005D452F" w:rsidP="00CD4879">
            <w:pPr>
              <w:pStyle w:val="Nivel2"/>
              <w:numPr>
                <w:ilvl w:val="0"/>
                <w:numId w:val="0"/>
              </w:numPr>
              <w:rPr>
                <w:rFonts w:ascii="Times New Roman" w:hAnsi="Times New Roman" w:cs="Times New Roman"/>
                <w:color w:val="auto"/>
                <w:sz w:val="24"/>
                <w:szCs w:val="24"/>
              </w:rPr>
            </w:pPr>
            <w:r w:rsidRPr="00FC3AFA">
              <w:rPr>
                <w:rFonts w:ascii="Times New Roman" w:eastAsia="Calibri" w:hAnsi="Times New Roman" w:cs="Times New Roman"/>
                <w:color w:val="auto"/>
                <w:kern w:val="2"/>
                <w:sz w:val="24"/>
                <w:szCs w:val="24"/>
              </w:rPr>
              <w:t>17.512.0005.2054.0000</w:t>
            </w:r>
          </w:p>
        </w:tc>
        <w:tc>
          <w:tcPr>
            <w:tcW w:w="6946" w:type="dxa"/>
          </w:tcPr>
          <w:p w14:paraId="40A0723D" w14:textId="5DE9701C" w:rsidR="005D452F" w:rsidRPr="00FC3AFA" w:rsidRDefault="005D452F" w:rsidP="00CD4879">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Operação e Manutenção do Sistema de Esgoto - SAAE</w:t>
            </w:r>
            <w:r w:rsidRPr="00FC3AFA">
              <w:rPr>
                <w:rFonts w:ascii="Times New Roman" w:hAnsi="Times New Roman" w:cs="Times New Roman"/>
              </w:rPr>
              <w:t>;</w:t>
            </w:r>
          </w:p>
        </w:tc>
      </w:tr>
      <w:tr w:rsidR="00EE7C9C" w:rsidRPr="00FC3AFA" w14:paraId="063A0362" w14:textId="77777777" w:rsidTr="00DA247B">
        <w:trPr>
          <w:trHeight w:val="600"/>
        </w:trPr>
        <w:tc>
          <w:tcPr>
            <w:tcW w:w="2508" w:type="dxa"/>
          </w:tcPr>
          <w:p w14:paraId="6705ADC9" w14:textId="7C0D4530" w:rsidR="005D452F" w:rsidRPr="00FC3AFA" w:rsidRDefault="005D452F" w:rsidP="00CD4879">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17.512.0005.2076.0000</w:t>
            </w:r>
          </w:p>
        </w:tc>
        <w:tc>
          <w:tcPr>
            <w:tcW w:w="6946" w:type="dxa"/>
          </w:tcPr>
          <w:p w14:paraId="5FE8EF87" w14:textId="4E08D4E5" w:rsidR="005D452F" w:rsidRPr="00FC3AFA" w:rsidRDefault="005D452F" w:rsidP="00CD4879">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Serviço de Coleta de Resíduos Sólidos – SAAE;</w:t>
            </w:r>
          </w:p>
        </w:tc>
      </w:tr>
      <w:tr w:rsidR="00EE7C9C" w:rsidRPr="00FC3AFA" w14:paraId="18BD10A1" w14:textId="77777777" w:rsidTr="00DA247B">
        <w:trPr>
          <w:trHeight w:val="600"/>
        </w:trPr>
        <w:tc>
          <w:tcPr>
            <w:tcW w:w="2508" w:type="dxa"/>
          </w:tcPr>
          <w:p w14:paraId="0905C514" w14:textId="5F0C5913" w:rsidR="005D452F" w:rsidRPr="00FC3AFA" w:rsidRDefault="005D452F" w:rsidP="00CD4879">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lastRenderedPageBreak/>
              <w:t>3.3.90.39.00</w:t>
            </w:r>
          </w:p>
        </w:tc>
        <w:tc>
          <w:tcPr>
            <w:tcW w:w="6946" w:type="dxa"/>
          </w:tcPr>
          <w:p w14:paraId="3D664DA2" w14:textId="0D9D513E" w:rsidR="005D452F" w:rsidRPr="00FC3AFA" w:rsidRDefault="005D452F" w:rsidP="00CD4879">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OUTROS SERVIÇOS DE TERCEIROS - PESSOA JURÍDICA;</w:t>
            </w:r>
          </w:p>
        </w:tc>
      </w:tr>
      <w:tr w:rsidR="00EE7C9C" w:rsidRPr="00FC3AFA" w14:paraId="241561B6" w14:textId="77777777" w:rsidTr="0040446E">
        <w:trPr>
          <w:trHeight w:val="470"/>
        </w:trPr>
        <w:tc>
          <w:tcPr>
            <w:tcW w:w="2508" w:type="dxa"/>
          </w:tcPr>
          <w:p w14:paraId="48C156D5" w14:textId="6507EB40" w:rsidR="005D452F" w:rsidRPr="00FC3AFA" w:rsidRDefault="005D452F" w:rsidP="00CD4879">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3.3.90.30.00</w:t>
            </w:r>
          </w:p>
        </w:tc>
        <w:tc>
          <w:tcPr>
            <w:tcW w:w="6946" w:type="dxa"/>
          </w:tcPr>
          <w:p w14:paraId="3C2CF73B" w14:textId="52E045F9" w:rsidR="005D452F" w:rsidRPr="00FC3AFA" w:rsidRDefault="005D452F" w:rsidP="00CD4879">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MATERIAL DE CONSUMO;</w:t>
            </w:r>
          </w:p>
        </w:tc>
      </w:tr>
      <w:bookmarkEnd w:id="7"/>
    </w:tbl>
    <w:p w14:paraId="274BE1B8" w14:textId="6077B505" w:rsidR="00A2759D" w:rsidRPr="00FC3AFA" w:rsidRDefault="00A2759D" w:rsidP="00CD4879">
      <w:pPr>
        <w:tabs>
          <w:tab w:val="left" w:pos="851"/>
        </w:tabs>
        <w:spacing w:line="276" w:lineRule="auto"/>
        <w:jc w:val="both"/>
        <w:rPr>
          <w:rFonts w:ascii="Times New Roman" w:eastAsia="Times New Roman" w:hAnsi="Times New Roman" w:cs="Times New Roman"/>
          <w:b/>
          <w:bCs/>
          <w:u w:val="single"/>
        </w:rPr>
      </w:pPr>
    </w:p>
    <w:p w14:paraId="100296B5" w14:textId="77777777" w:rsidR="000D4B7C" w:rsidRPr="00FC3AFA" w:rsidRDefault="005D452F" w:rsidP="000D4B7C">
      <w:pPr>
        <w:autoSpaceDE w:val="0"/>
        <w:autoSpaceDN w:val="0"/>
        <w:adjustRightInd w:val="0"/>
        <w:jc w:val="both"/>
        <w:rPr>
          <w:rFonts w:ascii="Times New Roman" w:eastAsiaTheme="minorHAnsi" w:hAnsi="Times New Roman" w:cs="Times New Roman"/>
          <w:b/>
          <w:bCs/>
          <w:lang w:eastAsia="en-US"/>
        </w:rPr>
      </w:pPr>
      <w:r w:rsidRPr="00FC3AFA">
        <w:rPr>
          <w:rFonts w:ascii="Times New Roman" w:eastAsiaTheme="minorHAnsi" w:hAnsi="Times New Roman" w:cs="Times New Roman"/>
          <w:b/>
          <w:bCs/>
          <w:lang w:eastAsia="en-US"/>
        </w:rPr>
        <w:t xml:space="preserve">15. </w:t>
      </w:r>
      <w:r w:rsidR="000D4B7C" w:rsidRPr="00FC3AFA">
        <w:rPr>
          <w:rFonts w:ascii="Times New Roman" w:eastAsiaTheme="minorHAnsi" w:hAnsi="Times New Roman" w:cs="Times New Roman"/>
          <w:b/>
          <w:bCs/>
          <w:lang w:eastAsia="en-US"/>
        </w:rPr>
        <w:t>DA ANULAÇÃO E REVOGAÇÃO</w:t>
      </w:r>
    </w:p>
    <w:p w14:paraId="4E5C6563" w14:textId="77777777" w:rsidR="000D4B7C" w:rsidRPr="00FC3AFA" w:rsidRDefault="000D4B7C" w:rsidP="000D4B7C">
      <w:p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 xml:space="preserve"> </w:t>
      </w:r>
    </w:p>
    <w:p w14:paraId="01698BF5" w14:textId="3FA22DE6" w:rsidR="000D4B7C" w:rsidRPr="00FC3AFA" w:rsidRDefault="000D4B7C" w:rsidP="003F1CDB">
      <w:pPr>
        <w:pStyle w:val="PargrafodaLista"/>
        <w:numPr>
          <w:ilvl w:val="1"/>
          <w:numId w:val="16"/>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Por razões de interesse público, decorrente de fato superveniente, devidamente comprovado, pertinente e suficiente para justificar tal conduta, a Administração poderá revogar </w:t>
      </w:r>
      <w:r w:rsidR="00BC3D93" w:rsidRPr="00FC3AFA">
        <w:rPr>
          <w:rFonts w:ascii="Times New Roman" w:eastAsiaTheme="minorHAnsi" w:hAnsi="Times New Roman" w:cs="Times New Roman"/>
          <w:lang w:eastAsia="en-US"/>
        </w:rPr>
        <w:t>o</w:t>
      </w:r>
      <w:r w:rsidRPr="00FC3AFA">
        <w:rPr>
          <w:rFonts w:ascii="Times New Roman" w:eastAsiaTheme="minorHAnsi" w:hAnsi="Times New Roman" w:cs="Times New Roman"/>
          <w:lang w:eastAsia="en-US"/>
        </w:rPr>
        <w:t xml:space="preserve"> presente </w:t>
      </w:r>
      <w:r w:rsidR="004E22F5" w:rsidRPr="00FC3AFA">
        <w:rPr>
          <w:rFonts w:ascii="Times New Roman" w:eastAsiaTheme="minorHAnsi" w:hAnsi="Times New Roman" w:cs="Times New Roman"/>
          <w:lang w:eastAsia="en-US"/>
        </w:rPr>
        <w:t>Credenciamento</w:t>
      </w:r>
      <w:r w:rsidRPr="00FC3AFA">
        <w:rPr>
          <w:rFonts w:ascii="Times New Roman" w:eastAsiaTheme="minorHAnsi" w:hAnsi="Times New Roman" w:cs="Times New Roman"/>
          <w:lang w:eastAsia="en-US"/>
        </w:rPr>
        <w:t xml:space="preserve">, devendo anulá-la por ilegalidade de ofício ou por provocação de terceiros, mediante parecer escrito e devidamente fundamentado.  </w:t>
      </w:r>
    </w:p>
    <w:p w14:paraId="0D57905A" w14:textId="77777777" w:rsidR="000D4B7C" w:rsidRPr="00FC3AFA" w:rsidRDefault="000D4B7C" w:rsidP="000D4B7C">
      <w:pPr>
        <w:pStyle w:val="PargrafodaLista"/>
        <w:autoSpaceDE w:val="0"/>
        <w:autoSpaceDN w:val="0"/>
        <w:adjustRightInd w:val="0"/>
        <w:ind w:left="420"/>
        <w:jc w:val="both"/>
        <w:rPr>
          <w:rFonts w:ascii="Times New Roman" w:eastAsiaTheme="minorHAnsi" w:hAnsi="Times New Roman" w:cs="Times New Roman"/>
          <w:lang w:eastAsia="en-US"/>
        </w:rPr>
      </w:pPr>
    </w:p>
    <w:p w14:paraId="46166CE2" w14:textId="219A1212" w:rsidR="000D4B7C" w:rsidRPr="00FC3AFA" w:rsidRDefault="000D4B7C" w:rsidP="003F1CDB">
      <w:pPr>
        <w:pStyle w:val="PargrafodaLista"/>
        <w:numPr>
          <w:ilvl w:val="1"/>
          <w:numId w:val="16"/>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A nulidade do procedimento licitatório induz à do </w:t>
      </w:r>
      <w:r w:rsidR="005C57F7" w:rsidRPr="00FC3AFA">
        <w:rPr>
          <w:rFonts w:ascii="Times New Roman" w:eastAsiaTheme="minorHAnsi" w:hAnsi="Times New Roman" w:cs="Times New Roman"/>
          <w:lang w:eastAsia="en-US"/>
        </w:rPr>
        <w:t>Contrato</w:t>
      </w:r>
      <w:r w:rsidRPr="00FC3AFA">
        <w:rPr>
          <w:rFonts w:ascii="Times New Roman" w:eastAsiaTheme="minorHAnsi" w:hAnsi="Times New Roman" w:cs="Times New Roman"/>
          <w:lang w:eastAsia="en-US"/>
        </w:rPr>
        <w:t xml:space="preserve"> e não gera obrigação de indenizar, ressalvado o disposto no parágrafo único do artigo 149 da Lei Federal nº14.133/21. </w:t>
      </w:r>
    </w:p>
    <w:p w14:paraId="655BF164" w14:textId="77777777" w:rsidR="000D4B7C" w:rsidRPr="00FC3AFA" w:rsidRDefault="000D4B7C" w:rsidP="000D4B7C">
      <w:pPr>
        <w:pStyle w:val="PargrafodaLista"/>
        <w:rPr>
          <w:rFonts w:ascii="Times New Roman" w:eastAsiaTheme="minorHAnsi" w:hAnsi="Times New Roman" w:cs="Times New Roman"/>
          <w:lang w:eastAsia="en-US"/>
        </w:rPr>
      </w:pPr>
    </w:p>
    <w:p w14:paraId="7908CA75" w14:textId="7DF37819" w:rsidR="000D4B7C" w:rsidRPr="00FC3AFA" w:rsidRDefault="000D4B7C" w:rsidP="003F1CDB">
      <w:pPr>
        <w:pStyle w:val="PargrafodaLista"/>
        <w:numPr>
          <w:ilvl w:val="1"/>
          <w:numId w:val="16"/>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 xml:space="preserve"> No caso de desfazimento do processo licitatório, é assegurado o direito ao contraditório e à ampla defesa. </w:t>
      </w:r>
    </w:p>
    <w:p w14:paraId="57A6D220" w14:textId="51A51463" w:rsidR="000D4B7C" w:rsidRPr="00FC3AFA" w:rsidRDefault="000D4B7C" w:rsidP="00CD4879">
      <w:pPr>
        <w:spacing w:before="100" w:beforeAutospacing="1" w:after="100" w:afterAutospacing="1"/>
        <w:jc w:val="both"/>
        <w:rPr>
          <w:rFonts w:ascii="Times New Roman" w:eastAsiaTheme="minorHAnsi" w:hAnsi="Times New Roman" w:cs="Times New Roman"/>
          <w:b/>
          <w:bCs/>
          <w:lang w:eastAsia="en-US"/>
        </w:rPr>
      </w:pPr>
      <w:r w:rsidRPr="00FC3AFA">
        <w:rPr>
          <w:rFonts w:ascii="Times New Roman" w:eastAsiaTheme="minorHAnsi" w:hAnsi="Times New Roman" w:cs="Times New Roman"/>
          <w:b/>
          <w:bCs/>
          <w:lang w:eastAsia="en-US"/>
        </w:rPr>
        <w:t xml:space="preserve">16. DA ASSINATURA DO </w:t>
      </w:r>
      <w:r w:rsidR="005C57F7" w:rsidRPr="00FC3AFA">
        <w:rPr>
          <w:rFonts w:ascii="Times New Roman" w:eastAsiaTheme="minorHAnsi" w:hAnsi="Times New Roman" w:cs="Times New Roman"/>
          <w:b/>
          <w:bCs/>
          <w:lang w:eastAsia="en-US"/>
        </w:rPr>
        <w:t>CONTRATO</w:t>
      </w:r>
      <w:r w:rsidRPr="00FC3AFA">
        <w:rPr>
          <w:rFonts w:ascii="Times New Roman" w:eastAsiaTheme="minorHAnsi" w:hAnsi="Times New Roman" w:cs="Times New Roman"/>
          <w:b/>
          <w:bCs/>
          <w:lang w:eastAsia="en-US"/>
        </w:rPr>
        <w:t>:</w:t>
      </w:r>
    </w:p>
    <w:p w14:paraId="6964A39C" w14:textId="3E25DCAB"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16.1</w:t>
      </w:r>
      <w:r w:rsidRPr="00FC3AFA">
        <w:rPr>
          <w:rFonts w:ascii="Times New Roman" w:eastAsiaTheme="minorHAnsi" w:hAnsi="Times New Roman" w:cs="Times New Roman"/>
          <w:lang w:eastAsia="en-US"/>
        </w:rPr>
        <w:t xml:space="preserve"> O Setor de </w:t>
      </w:r>
      <w:r w:rsidR="00D63754" w:rsidRPr="00FC3AFA">
        <w:rPr>
          <w:rFonts w:ascii="Times New Roman" w:eastAsiaTheme="minorHAnsi" w:hAnsi="Times New Roman" w:cs="Times New Roman"/>
          <w:lang w:eastAsia="en-US"/>
        </w:rPr>
        <w:t>responsável</w:t>
      </w:r>
      <w:r w:rsidRPr="00FC3AFA">
        <w:rPr>
          <w:rFonts w:ascii="Times New Roman" w:eastAsiaTheme="minorHAnsi" w:hAnsi="Times New Roman" w:cs="Times New Roman"/>
          <w:lang w:eastAsia="en-US"/>
        </w:rPr>
        <w:t xml:space="preserve"> convocará as </w:t>
      </w:r>
      <w:r w:rsidR="00D63754" w:rsidRPr="00FC3AFA">
        <w:rPr>
          <w:rFonts w:ascii="Times New Roman" w:eastAsiaTheme="minorHAnsi" w:hAnsi="Times New Roman" w:cs="Times New Roman"/>
          <w:lang w:eastAsia="en-US"/>
        </w:rPr>
        <w:t>empresas</w:t>
      </w:r>
      <w:r w:rsidRPr="00FC3AFA">
        <w:rPr>
          <w:rFonts w:ascii="Times New Roman" w:eastAsiaTheme="minorHAnsi" w:hAnsi="Times New Roman" w:cs="Times New Roman"/>
          <w:lang w:eastAsia="en-US"/>
        </w:rPr>
        <w:t xml:space="preserve"> Credenciadas para assinatura do </w:t>
      </w:r>
      <w:r w:rsidR="00D63754" w:rsidRPr="00FC3AFA">
        <w:rPr>
          <w:rFonts w:ascii="Times New Roman" w:eastAsiaTheme="minorHAnsi" w:hAnsi="Times New Roman" w:cs="Times New Roman"/>
          <w:lang w:eastAsia="en-US"/>
        </w:rPr>
        <w:t>contrato</w:t>
      </w:r>
      <w:r w:rsidRPr="00FC3AFA">
        <w:rPr>
          <w:rFonts w:ascii="Times New Roman" w:eastAsiaTheme="minorHAnsi" w:hAnsi="Times New Roman" w:cs="Times New Roman"/>
          <w:lang w:eastAsia="en-US"/>
        </w:rPr>
        <w:t xml:space="preserve">, devendo estas devolverem-no ao SAAE no prazo máximo de 05 (cinco) dias úteis do recebimento da convocação, sob as penas da Lei Federal nº 14.133/21. O SAAE poderá enviar o </w:t>
      </w:r>
      <w:r w:rsidR="00D63754" w:rsidRPr="00FC3AFA">
        <w:rPr>
          <w:rFonts w:ascii="Times New Roman" w:eastAsiaTheme="minorHAnsi" w:hAnsi="Times New Roman" w:cs="Times New Roman"/>
          <w:lang w:eastAsia="en-US"/>
        </w:rPr>
        <w:t>contrato</w:t>
      </w:r>
      <w:r w:rsidRPr="00FC3AFA">
        <w:rPr>
          <w:rFonts w:ascii="Times New Roman" w:eastAsiaTheme="minorHAnsi" w:hAnsi="Times New Roman" w:cs="Times New Roman"/>
          <w:lang w:eastAsia="en-US"/>
        </w:rPr>
        <w:t xml:space="preserve"> para assinatura através d</w:t>
      </w:r>
      <w:r w:rsidR="00D63754" w:rsidRPr="00FC3AFA">
        <w:rPr>
          <w:rFonts w:ascii="Times New Roman" w:eastAsiaTheme="minorHAnsi" w:hAnsi="Times New Roman" w:cs="Times New Roman"/>
          <w:lang w:eastAsia="en-US"/>
        </w:rPr>
        <w:t>e</w:t>
      </w:r>
      <w:r w:rsidRPr="00FC3AFA">
        <w:rPr>
          <w:rFonts w:ascii="Times New Roman" w:eastAsiaTheme="minorHAnsi" w:hAnsi="Times New Roman" w:cs="Times New Roman"/>
          <w:lang w:eastAsia="en-US"/>
        </w:rPr>
        <w:t xml:space="preserve"> endereço eletrônico ou disponibilizar as vias impressas para retirada na Sede Administrativa da Autarquia. </w:t>
      </w:r>
    </w:p>
    <w:p w14:paraId="54E58930" w14:textId="77777777"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p>
    <w:p w14:paraId="04CCD766" w14:textId="6DF340EC"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16.2.</w:t>
      </w:r>
      <w:r w:rsidRPr="00FC3AFA">
        <w:rPr>
          <w:rFonts w:ascii="Times New Roman" w:eastAsiaTheme="minorHAnsi" w:hAnsi="Times New Roman" w:cs="Times New Roman"/>
          <w:lang w:eastAsia="en-US"/>
        </w:rPr>
        <w:t xml:space="preserve"> O prazo para assinatura poderá ser prorrogado uma vez por igual período, quando solicitado pela licitante durante o seu transcurso e desde que seja apresentado motivo que justifique a prorrogação, aceito pela Administração. </w:t>
      </w:r>
    </w:p>
    <w:p w14:paraId="4170192E" w14:textId="77777777" w:rsidR="000D4B7C" w:rsidRPr="00FC3AFA" w:rsidRDefault="000D4B7C" w:rsidP="000D4B7C">
      <w:pPr>
        <w:pStyle w:val="PargrafodaLista"/>
        <w:rPr>
          <w:rFonts w:ascii="Times New Roman" w:eastAsiaTheme="minorHAnsi" w:hAnsi="Times New Roman" w:cs="Times New Roman"/>
          <w:lang w:eastAsia="en-US"/>
        </w:rPr>
      </w:pPr>
    </w:p>
    <w:p w14:paraId="0482CB3D" w14:textId="20744EC4"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16.3.</w:t>
      </w:r>
      <w:r w:rsidRPr="00FC3AFA">
        <w:rPr>
          <w:rFonts w:ascii="Times New Roman" w:eastAsiaTheme="minorHAnsi" w:hAnsi="Times New Roman" w:cs="Times New Roman"/>
          <w:lang w:eastAsia="en-US"/>
        </w:rPr>
        <w:t xml:space="preserve"> A recusa injustificada em assinar o </w:t>
      </w:r>
      <w:r w:rsidR="00D63754" w:rsidRPr="00FC3AFA">
        <w:rPr>
          <w:rFonts w:ascii="Times New Roman" w:eastAsiaTheme="minorHAnsi" w:hAnsi="Times New Roman" w:cs="Times New Roman"/>
          <w:lang w:eastAsia="en-US"/>
        </w:rPr>
        <w:t>contrato</w:t>
      </w:r>
      <w:r w:rsidRPr="00FC3AFA">
        <w:rPr>
          <w:rFonts w:ascii="Times New Roman" w:eastAsiaTheme="minorHAnsi" w:hAnsi="Times New Roman" w:cs="Times New Roman"/>
          <w:lang w:eastAsia="en-US"/>
        </w:rPr>
        <w:t xml:space="preserve">, dentro do prazo acima mencionado caracteriza o descumprimento total da obrigação assumida, sujeitando-se às penalidades estabelecidas na Lei n°14.133/21. </w:t>
      </w:r>
    </w:p>
    <w:p w14:paraId="28BB8840" w14:textId="77777777"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p>
    <w:p w14:paraId="3D66D5B8" w14:textId="3285E5DA"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16.4.</w:t>
      </w:r>
      <w:r w:rsidRPr="00FC3AFA">
        <w:rPr>
          <w:rFonts w:ascii="Times New Roman" w:eastAsiaTheme="minorHAnsi" w:hAnsi="Times New Roman" w:cs="Times New Roman"/>
          <w:lang w:eastAsia="en-US"/>
        </w:rPr>
        <w:t xml:space="preserve"> Considera-se como parte integrante do </w:t>
      </w:r>
      <w:r w:rsidR="00D63754" w:rsidRPr="00FC3AFA">
        <w:rPr>
          <w:rFonts w:ascii="Times New Roman" w:eastAsiaTheme="minorHAnsi" w:hAnsi="Times New Roman" w:cs="Times New Roman"/>
          <w:lang w:eastAsia="en-US"/>
        </w:rPr>
        <w:t>Edital</w:t>
      </w:r>
      <w:r w:rsidRPr="00FC3AFA">
        <w:rPr>
          <w:rFonts w:ascii="Times New Roman" w:eastAsiaTheme="minorHAnsi" w:hAnsi="Times New Roman" w:cs="Times New Roman"/>
          <w:lang w:eastAsia="en-US"/>
        </w:rPr>
        <w:t xml:space="preserve">, a Solicitação do Credenciamento, bem como os demais elementos concernentes </w:t>
      </w:r>
      <w:r w:rsidR="004E22F5" w:rsidRPr="00FC3AFA">
        <w:rPr>
          <w:rFonts w:ascii="Times New Roman" w:eastAsiaTheme="minorHAnsi" w:hAnsi="Times New Roman" w:cs="Times New Roman"/>
          <w:lang w:eastAsia="en-US"/>
        </w:rPr>
        <w:t>ao credenciamento</w:t>
      </w:r>
      <w:r w:rsidRPr="00FC3AFA">
        <w:rPr>
          <w:rFonts w:ascii="Times New Roman" w:eastAsiaTheme="minorHAnsi" w:hAnsi="Times New Roman" w:cs="Times New Roman"/>
          <w:lang w:eastAsia="en-US"/>
        </w:rPr>
        <w:t xml:space="preserve"> que servirem de base ao processo </w:t>
      </w:r>
      <w:r w:rsidR="004E22F5" w:rsidRPr="00FC3AFA">
        <w:rPr>
          <w:rFonts w:ascii="Times New Roman" w:eastAsiaTheme="minorHAnsi" w:hAnsi="Times New Roman" w:cs="Times New Roman"/>
          <w:lang w:eastAsia="en-US"/>
        </w:rPr>
        <w:t>de credenciamento</w:t>
      </w:r>
      <w:r w:rsidRPr="00FC3AFA">
        <w:rPr>
          <w:rFonts w:ascii="Times New Roman" w:eastAsiaTheme="minorHAnsi" w:hAnsi="Times New Roman" w:cs="Times New Roman"/>
          <w:lang w:eastAsia="en-US"/>
        </w:rPr>
        <w:t xml:space="preserve">. </w:t>
      </w:r>
    </w:p>
    <w:p w14:paraId="2D21BED9" w14:textId="77777777" w:rsidR="000D4B7C" w:rsidRPr="00FC3AFA" w:rsidRDefault="000D4B7C" w:rsidP="000D4B7C">
      <w:pPr>
        <w:pStyle w:val="PargrafodaLista"/>
        <w:rPr>
          <w:rFonts w:ascii="Times New Roman" w:eastAsiaTheme="minorHAnsi" w:hAnsi="Times New Roman" w:cs="Times New Roman"/>
          <w:lang w:eastAsia="en-US"/>
        </w:rPr>
      </w:pPr>
    </w:p>
    <w:p w14:paraId="2FCC7DF2" w14:textId="1B010CFB"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16.5.</w:t>
      </w:r>
      <w:r w:rsidRPr="00FC3AFA">
        <w:rPr>
          <w:rFonts w:ascii="Times New Roman" w:eastAsiaTheme="minorHAnsi" w:hAnsi="Times New Roman" w:cs="Times New Roman"/>
          <w:lang w:eastAsia="en-US"/>
        </w:rPr>
        <w:t xml:space="preserve"> </w:t>
      </w:r>
      <w:r w:rsidR="000B38F3" w:rsidRPr="00FC3AFA">
        <w:rPr>
          <w:rFonts w:ascii="Times New Roman" w:eastAsiaTheme="minorHAnsi" w:hAnsi="Times New Roman" w:cs="Times New Roman"/>
          <w:lang w:eastAsia="en-US"/>
        </w:rPr>
        <w:t xml:space="preserve">Não será admitida subcontratação integral do objeto, podendo ser autorizada, excepcionalmente, a subcontratação de serviços acessórios ou especializados, </w:t>
      </w:r>
      <w:r w:rsidR="005C5F96" w:rsidRPr="00FC3AFA">
        <w:rPr>
          <w:rFonts w:ascii="Times New Roman" w:hAnsi="Times New Roman" w:cs="Times New Roman"/>
        </w:rPr>
        <w:t xml:space="preserve">mediante prévia autorização da fiscalização </w:t>
      </w:r>
      <w:r w:rsidR="005C5F96" w:rsidRPr="00FC3AFA">
        <w:rPr>
          <w:rStyle w:val="Forte"/>
          <w:rFonts w:ascii="Times New Roman" w:hAnsi="Times New Roman" w:cs="Times New Roman"/>
          <w:b w:val="0"/>
          <w:bCs w:val="0"/>
        </w:rPr>
        <w:t>e desde que não haja prejuízo à execução do objeto</w:t>
      </w:r>
      <w:r w:rsidR="000B38F3" w:rsidRPr="00FC3AFA">
        <w:rPr>
          <w:rFonts w:ascii="Times New Roman" w:eastAsiaTheme="minorHAnsi" w:hAnsi="Times New Roman" w:cs="Times New Roman"/>
          <w:lang w:eastAsia="en-US"/>
        </w:rPr>
        <w:t>, permanecendo a credenciada integralmente responsável pela execução, qualidade, garantia, prazos e demais obrigações contratuais.</w:t>
      </w:r>
    </w:p>
    <w:p w14:paraId="5C5479AB" w14:textId="77777777" w:rsidR="000D4B7C" w:rsidRPr="00FC3AFA" w:rsidRDefault="000D4B7C" w:rsidP="003F1CDB">
      <w:pPr>
        <w:numPr>
          <w:ilvl w:val="1"/>
          <w:numId w:val="10"/>
        </w:numPr>
        <w:autoSpaceDE w:val="0"/>
        <w:autoSpaceDN w:val="0"/>
        <w:adjustRightInd w:val="0"/>
        <w:jc w:val="both"/>
        <w:rPr>
          <w:rFonts w:ascii="Times New Roman" w:eastAsiaTheme="minorHAnsi" w:hAnsi="Times New Roman" w:cs="Times New Roman"/>
          <w:lang w:eastAsia="en-US"/>
        </w:rPr>
      </w:pPr>
    </w:p>
    <w:p w14:paraId="0CCA4F25" w14:textId="043E4110" w:rsidR="00387B03" w:rsidRPr="00FC3AFA" w:rsidRDefault="00D63754" w:rsidP="00CD4879">
      <w:pPr>
        <w:spacing w:before="100" w:beforeAutospacing="1" w:after="100" w:afterAutospacing="1"/>
        <w:jc w:val="both"/>
        <w:rPr>
          <w:rFonts w:ascii="Times New Roman" w:hAnsi="Times New Roman" w:cs="Times New Roman"/>
          <w:b/>
          <w:bCs/>
        </w:rPr>
      </w:pPr>
      <w:r w:rsidRPr="00FC3AFA">
        <w:rPr>
          <w:rFonts w:ascii="Times New Roman" w:hAnsi="Times New Roman" w:cs="Times New Roman"/>
          <w:b/>
          <w:bCs/>
        </w:rPr>
        <w:t xml:space="preserve">17. </w:t>
      </w:r>
      <w:r w:rsidR="005D452F" w:rsidRPr="00FC3AFA">
        <w:rPr>
          <w:rFonts w:ascii="Times New Roman" w:hAnsi="Times New Roman" w:cs="Times New Roman"/>
          <w:b/>
          <w:bCs/>
        </w:rPr>
        <w:t>DISPOSIÇÕES GERAIS:</w:t>
      </w:r>
    </w:p>
    <w:p w14:paraId="004C11C2" w14:textId="2D063582" w:rsidR="009E3F4C" w:rsidRPr="00FC3AFA" w:rsidRDefault="005D452F"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b/>
          <w:bCs/>
        </w:rPr>
        <w:lastRenderedPageBreak/>
        <w:t>1</w:t>
      </w:r>
      <w:r w:rsidR="00D63754" w:rsidRPr="00FC3AFA">
        <w:rPr>
          <w:rFonts w:ascii="Times New Roman" w:hAnsi="Times New Roman" w:cs="Times New Roman"/>
          <w:b/>
          <w:bCs/>
        </w:rPr>
        <w:t>7</w:t>
      </w:r>
      <w:r w:rsidRPr="00FC3AFA">
        <w:rPr>
          <w:rFonts w:ascii="Times New Roman" w:hAnsi="Times New Roman" w:cs="Times New Roman"/>
          <w:b/>
          <w:bCs/>
        </w:rPr>
        <w:t>.1</w:t>
      </w:r>
      <w:r w:rsidR="00D63754" w:rsidRPr="00FC3AFA">
        <w:rPr>
          <w:rFonts w:ascii="Times New Roman" w:hAnsi="Times New Roman" w:cs="Times New Roman"/>
          <w:b/>
          <w:bCs/>
        </w:rPr>
        <w:t>.</w:t>
      </w:r>
      <w:r w:rsidRPr="00FC3AFA">
        <w:rPr>
          <w:rFonts w:ascii="Times New Roman" w:hAnsi="Times New Roman" w:cs="Times New Roman"/>
        </w:rPr>
        <w:t xml:space="preserve"> As empresas e/ou representantes que tiverem interesse em participar do certame obrigam-se a acompanhar as publicações referentes ao processo no site: https://www.saaesaogabriel.ms.gov.br/licitacaoecontratos, bem como as publicações no Diário Oficial dos Municípios no endereço eletrônico </w:t>
      </w:r>
      <w:r w:rsidR="009E3F4C" w:rsidRPr="00FC3AFA">
        <w:rPr>
          <w:rFonts w:ascii="Times New Roman" w:hAnsi="Times New Roman" w:cs="Times New Roman"/>
        </w:rPr>
        <w:t>https://www.diariooficialms.com.br/assomasul</w:t>
      </w:r>
      <w:r w:rsidRPr="00FC3AFA">
        <w:rPr>
          <w:rFonts w:ascii="Times New Roman" w:hAnsi="Times New Roman" w:cs="Times New Roman"/>
        </w:rPr>
        <w:t xml:space="preserve">, quando for o caso, com vista a possíveis alterações e avisos; </w:t>
      </w:r>
    </w:p>
    <w:p w14:paraId="7C035977" w14:textId="4E6FF8DD" w:rsidR="009E3F4C" w:rsidRPr="00FC3AFA" w:rsidRDefault="009E3F4C"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b/>
          <w:bCs/>
        </w:rPr>
        <w:t>1</w:t>
      </w:r>
      <w:r w:rsidR="00D63754" w:rsidRPr="00FC3AFA">
        <w:rPr>
          <w:rFonts w:ascii="Times New Roman" w:hAnsi="Times New Roman" w:cs="Times New Roman"/>
          <w:b/>
          <w:bCs/>
        </w:rPr>
        <w:t>7</w:t>
      </w:r>
      <w:r w:rsidRPr="00FC3AFA">
        <w:rPr>
          <w:rFonts w:ascii="Times New Roman" w:hAnsi="Times New Roman" w:cs="Times New Roman"/>
          <w:b/>
          <w:bCs/>
        </w:rPr>
        <w:t>.2</w:t>
      </w:r>
      <w:r w:rsidR="00D63754" w:rsidRPr="00FC3AFA">
        <w:rPr>
          <w:rFonts w:ascii="Times New Roman" w:hAnsi="Times New Roman" w:cs="Times New Roman"/>
          <w:b/>
          <w:bCs/>
        </w:rPr>
        <w:t>.</w:t>
      </w:r>
      <w:r w:rsidR="005D452F" w:rsidRPr="00FC3AFA">
        <w:rPr>
          <w:rFonts w:ascii="Times New Roman" w:hAnsi="Times New Roman" w:cs="Times New Roman"/>
        </w:rPr>
        <w:t xml:space="preserve"> Os pedidos de esclarecimentos sobre o edital poderão ser encaminhados para o e-mail: </w:t>
      </w:r>
      <w:r w:rsidRPr="00FC3AFA">
        <w:rPr>
          <w:rFonts w:ascii="Times New Roman" w:hAnsi="Times New Roman" w:cs="Times New Roman"/>
        </w:rPr>
        <w:t>compras@saaesaogabriel.ms.gov.br</w:t>
      </w:r>
      <w:r w:rsidR="005D452F" w:rsidRPr="00FC3AFA">
        <w:rPr>
          <w:rFonts w:ascii="Times New Roman" w:hAnsi="Times New Roman" w:cs="Times New Roman"/>
        </w:rPr>
        <w:t xml:space="preserve">; </w:t>
      </w:r>
      <w:r w:rsidR="005C5F96" w:rsidRPr="00FC3AFA">
        <w:rPr>
          <w:rFonts w:ascii="Times New Roman" w:hAnsi="Times New Roman" w:cs="Times New Roman"/>
        </w:rPr>
        <w:t xml:space="preserve">WhatsApp e/ou telefone </w:t>
      </w:r>
      <w:r w:rsidRPr="00FC3AFA">
        <w:rPr>
          <w:rFonts w:ascii="Times New Roman" w:hAnsi="Times New Roman" w:cs="Times New Roman"/>
        </w:rPr>
        <w:t>(67)99679-2634;</w:t>
      </w:r>
      <w:r w:rsidR="005D452F" w:rsidRPr="00FC3AFA">
        <w:rPr>
          <w:rFonts w:ascii="Times New Roman" w:hAnsi="Times New Roman" w:cs="Times New Roman"/>
        </w:rPr>
        <w:t xml:space="preserve"> </w:t>
      </w:r>
    </w:p>
    <w:p w14:paraId="10B2F41A" w14:textId="1708C908" w:rsidR="00524FF4" w:rsidRPr="00FC3AFA" w:rsidRDefault="00524FF4" w:rsidP="00CD4879">
      <w:pPr>
        <w:spacing w:before="100" w:beforeAutospacing="1" w:after="100" w:afterAutospacing="1"/>
        <w:jc w:val="both"/>
        <w:rPr>
          <w:rFonts w:ascii="Times New Roman" w:hAnsi="Times New Roman" w:cs="Times New Roman"/>
          <w:b/>
          <w:bCs/>
        </w:rPr>
      </w:pPr>
      <w:r w:rsidRPr="00FC3AFA">
        <w:rPr>
          <w:rFonts w:ascii="Times New Roman" w:hAnsi="Times New Roman" w:cs="Times New Roman"/>
          <w:b/>
          <w:bCs/>
        </w:rPr>
        <w:t>1</w:t>
      </w:r>
      <w:r w:rsidR="00D63754" w:rsidRPr="00FC3AFA">
        <w:rPr>
          <w:rFonts w:ascii="Times New Roman" w:hAnsi="Times New Roman" w:cs="Times New Roman"/>
          <w:b/>
          <w:bCs/>
        </w:rPr>
        <w:t>7</w:t>
      </w:r>
      <w:r w:rsidRPr="00FC3AFA">
        <w:rPr>
          <w:rFonts w:ascii="Times New Roman" w:hAnsi="Times New Roman" w:cs="Times New Roman"/>
          <w:b/>
          <w:bCs/>
        </w:rPr>
        <w:t>.3</w:t>
      </w:r>
      <w:r w:rsidR="00D63754" w:rsidRPr="00FC3AFA">
        <w:rPr>
          <w:rFonts w:ascii="Times New Roman" w:hAnsi="Times New Roman" w:cs="Times New Roman"/>
          <w:b/>
          <w:bCs/>
        </w:rPr>
        <w:t>.</w:t>
      </w:r>
      <w:r w:rsidRPr="00FC3AFA">
        <w:rPr>
          <w:rFonts w:ascii="Times New Roman" w:hAnsi="Times New Roman" w:cs="Times New Roman"/>
          <w:b/>
          <w:bCs/>
        </w:rPr>
        <w:t xml:space="preserve"> </w:t>
      </w:r>
      <w:r w:rsidR="008657F3" w:rsidRPr="00FC3AFA">
        <w:rPr>
          <w:rFonts w:ascii="Times New Roman" w:hAnsi="Times New Roman" w:cs="Times New Roman"/>
        </w:rPr>
        <w:t xml:space="preserve">A </w:t>
      </w:r>
      <w:r w:rsidR="008657F3" w:rsidRPr="00FC3AFA">
        <w:rPr>
          <w:rFonts w:ascii="Times New Roman" w:hAnsi="Times New Roman" w:cs="Times New Roman"/>
          <w:b/>
          <w:bCs/>
        </w:rPr>
        <w:t>impugnação</w:t>
      </w:r>
      <w:r w:rsidR="008657F3" w:rsidRPr="00FC3AFA">
        <w:rPr>
          <w:rFonts w:ascii="Times New Roman" w:hAnsi="Times New Roman" w:cs="Times New Roman"/>
        </w:rPr>
        <w:t xml:space="preserve"> ao edital deverá ser protocolada, por escrito, e entregue no Setor de Compras do Serviço Autônomo de Água e Esgoto – SAAE, durante o horário de expediente, observado o prazo previsto neste edital.</w:t>
      </w:r>
    </w:p>
    <w:p w14:paraId="130886BC" w14:textId="70BF36FA" w:rsidR="005D452F" w:rsidRPr="00FC3AFA" w:rsidRDefault="005D452F" w:rsidP="00CD4879">
      <w:pPr>
        <w:spacing w:before="100" w:beforeAutospacing="1" w:after="100" w:afterAutospacing="1"/>
        <w:jc w:val="both"/>
        <w:rPr>
          <w:rFonts w:ascii="Times New Roman" w:hAnsi="Times New Roman" w:cs="Times New Roman"/>
          <w:b/>
          <w:bCs/>
          <w:color w:val="FF0000"/>
        </w:rPr>
      </w:pPr>
      <w:r w:rsidRPr="00FC3AFA">
        <w:rPr>
          <w:rFonts w:ascii="Times New Roman" w:hAnsi="Times New Roman" w:cs="Times New Roman"/>
          <w:b/>
          <w:bCs/>
        </w:rPr>
        <w:t>1</w:t>
      </w:r>
      <w:r w:rsidR="00D63754" w:rsidRPr="00FC3AFA">
        <w:rPr>
          <w:rFonts w:ascii="Times New Roman" w:hAnsi="Times New Roman" w:cs="Times New Roman"/>
          <w:b/>
          <w:bCs/>
        </w:rPr>
        <w:t>7</w:t>
      </w:r>
      <w:r w:rsidRPr="00FC3AFA">
        <w:rPr>
          <w:rFonts w:ascii="Times New Roman" w:hAnsi="Times New Roman" w:cs="Times New Roman"/>
          <w:b/>
          <w:bCs/>
        </w:rPr>
        <w:t>.</w:t>
      </w:r>
      <w:r w:rsidR="00D63754" w:rsidRPr="00FC3AFA">
        <w:rPr>
          <w:rFonts w:ascii="Times New Roman" w:hAnsi="Times New Roman" w:cs="Times New Roman"/>
          <w:b/>
          <w:bCs/>
        </w:rPr>
        <w:t>4.</w:t>
      </w:r>
      <w:r w:rsidRPr="00FC3AFA">
        <w:rPr>
          <w:rFonts w:ascii="Times New Roman" w:hAnsi="Times New Roman" w:cs="Times New Roman"/>
        </w:rPr>
        <w:t xml:space="preserve"> As quantidades consideradas </w:t>
      </w:r>
      <w:r w:rsidR="009E3F4C" w:rsidRPr="00FC3AFA">
        <w:rPr>
          <w:rFonts w:ascii="Times New Roman" w:hAnsi="Times New Roman" w:cs="Times New Roman"/>
        </w:rPr>
        <w:t>no Termo de Referência</w:t>
      </w:r>
      <w:r w:rsidRPr="00FC3AFA">
        <w:rPr>
          <w:rFonts w:ascii="Times New Roman" w:hAnsi="Times New Roman" w:cs="Times New Roman"/>
        </w:rPr>
        <w:t xml:space="preserve"> ANEXO I deste Edital visam somente oferecer às pessoas e empresas interessadas elementos para avaliação do potencial de serviços. Estas quantidades, não constituem sob nenhuma hipótese, garantia de volume de serviço a ser requisitado, </w:t>
      </w:r>
      <w:r w:rsidR="003C313C" w:rsidRPr="00FC3AFA">
        <w:rPr>
          <w:rFonts w:ascii="Times New Roman" w:hAnsi="Times New Roman" w:cs="Times New Roman"/>
        </w:rPr>
        <w:t>reservando-se ao Serviço Autônomo de Água e Esgoto – SAAE o direito de adequá-las às suas necessidades, conforme a demanda</w:t>
      </w:r>
      <w:r w:rsidRPr="00FC3AFA">
        <w:rPr>
          <w:rFonts w:ascii="Times New Roman" w:hAnsi="Times New Roman" w:cs="Times New Roman"/>
        </w:rPr>
        <w:t xml:space="preserve">. Os </w:t>
      </w:r>
      <w:r w:rsidR="003C313C" w:rsidRPr="00FC3AFA">
        <w:rPr>
          <w:rFonts w:ascii="Times New Roman" w:hAnsi="Times New Roman" w:cs="Times New Roman"/>
        </w:rPr>
        <w:t xml:space="preserve">valores da tabela de credenciamento </w:t>
      </w:r>
      <w:r w:rsidRPr="00FC3AFA">
        <w:rPr>
          <w:rFonts w:ascii="Times New Roman" w:hAnsi="Times New Roman" w:cs="Times New Roman"/>
        </w:rPr>
        <w:t>poderão sofrer reajuste após o período de 12 meses, com base nos índices do IPC</w:t>
      </w:r>
      <w:r w:rsidR="00F3284E" w:rsidRPr="00FC3AFA">
        <w:rPr>
          <w:rFonts w:ascii="Times New Roman" w:hAnsi="Times New Roman" w:cs="Times New Roman"/>
        </w:rPr>
        <w:t>A</w:t>
      </w:r>
      <w:r w:rsidRPr="00FC3AFA">
        <w:rPr>
          <w:rFonts w:ascii="Times New Roman" w:hAnsi="Times New Roman" w:cs="Times New Roman"/>
        </w:rPr>
        <w:t>, acumulado no período</w:t>
      </w:r>
      <w:r w:rsidR="00F3284E" w:rsidRPr="00FC3AFA">
        <w:rPr>
          <w:rFonts w:ascii="Times New Roman" w:hAnsi="Times New Roman" w:cs="Times New Roman"/>
        </w:rPr>
        <w:t>.</w:t>
      </w:r>
    </w:p>
    <w:p w14:paraId="282045E7" w14:textId="1A5DBBAD" w:rsidR="00BC3D93" w:rsidRPr="00FC3AFA" w:rsidRDefault="00BC3D93"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b/>
          <w:bCs/>
        </w:rPr>
        <w:t>17.5</w:t>
      </w:r>
      <w:r w:rsidRPr="00FC3AFA">
        <w:rPr>
          <w:rFonts w:ascii="Times New Roman" w:hAnsi="Times New Roman" w:cs="Times New Roman"/>
        </w:rPr>
        <w:t xml:space="preserve"> Os casos omissos serão resolvidos pela Presidente do SAAE, observadas as disposições da Lei Federal nº 14.133/2021, do regulamento municipal e dos princípios que regem a Administração Pública.</w:t>
      </w:r>
    </w:p>
    <w:p w14:paraId="2DFFCE5F" w14:textId="6CF89213" w:rsidR="009E3F4C" w:rsidRPr="00FC3AFA" w:rsidRDefault="009E3F4C" w:rsidP="00B046CD">
      <w:pPr>
        <w:rPr>
          <w:rFonts w:ascii="Times New Roman" w:hAnsi="Times New Roman" w:cs="Times New Roman"/>
          <w:b/>
          <w:bCs/>
        </w:rPr>
      </w:pPr>
      <w:r w:rsidRPr="00FC3AFA">
        <w:rPr>
          <w:rFonts w:ascii="Times New Roman" w:hAnsi="Times New Roman" w:cs="Times New Roman"/>
          <w:b/>
          <w:bCs/>
        </w:rPr>
        <w:t>1</w:t>
      </w:r>
      <w:r w:rsidR="003C313C" w:rsidRPr="00FC3AFA">
        <w:rPr>
          <w:rFonts w:ascii="Times New Roman" w:hAnsi="Times New Roman" w:cs="Times New Roman"/>
          <w:b/>
          <w:bCs/>
        </w:rPr>
        <w:t>8</w:t>
      </w:r>
      <w:r w:rsidRPr="00FC3AFA">
        <w:rPr>
          <w:rFonts w:ascii="Times New Roman" w:hAnsi="Times New Roman" w:cs="Times New Roman"/>
          <w:b/>
          <w:bCs/>
        </w:rPr>
        <w:t>. RELAÇÃO DE ANEXOS:</w:t>
      </w:r>
    </w:p>
    <w:p w14:paraId="497B369B" w14:textId="77777777" w:rsidR="009E3F4C" w:rsidRPr="00FC3AFA" w:rsidRDefault="009E3F4C"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rPr>
        <w:t xml:space="preserve">ANEXO I – Termo de referência. </w:t>
      </w:r>
    </w:p>
    <w:p w14:paraId="451D2957" w14:textId="77777777" w:rsidR="009E3F4C" w:rsidRPr="00FC3AFA" w:rsidRDefault="009E3F4C"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rPr>
        <w:t xml:space="preserve">ANEXO II - Solicitação de Credenciamento. </w:t>
      </w:r>
    </w:p>
    <w:p w14:paraId="2ACC6CD5" w14:textId="44D4A91C" w:rsidR="009E3F4C" w:rsidRPr="00FC3AFA" w:rsidRDefault="009E3F4C"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rPr>
        <w:t>ANEXO III – Declaração Unificada.</w:t>
      </w:r>
    </w:p>
    <w:p w14:paraId="58FC4B75" w14:textId="58B9C8EF" w:rsidR="00CD008C" w:rsidRPr="00FC3AFA" w:rsidRDefault="009E3F4C" w:rsidP="00CD4879">
      <w:pPr>
        <w:spacing w:before="100" w:beforeAutospacing="1" w:after="100" w:afterAutospacing="1"/>
        <w:jc w:val="both"/>
        <w:rPr>
          <w:rFonts w:ascii="Times New Roman" w:hAnsi="Times New Roman" w:cs="Times New Roman"/>
        </w:rPr>
      </w:pPr>
      <w:r w:rsidRPr="00FC3AFA">
        <w:rPr>
          <w:rFonts w:ascii="Times New Roman" w:hAnsi="Times New Roman" w:cs="Times New Roman"/>
        </w:rPr>
        <w:t xml:space="preserve">ANEXO IV _ Minuta </w:t>
      </w:r>
      <w:r w:rsidR="005C57F7" w:rsidRPr="00FC3AFA">
        <w:rPr>
          <w:rFonts w:ascii="Times New Roman" w:hAnsi="Times New Roman" w:cs="Times New Roman"/>
        </w:rPr>
        <w:t>do Contrato</w:t>
      </w:r>
      <w:r w:rsidRPr="00FC3AFA">
        <w:rPr>
          <w:rFonts w:ascii="Times New Roman" w:hAnsi="Times New Roman" w:cs="Times New Roman"/>
        </w:rPr>
        <w:t>.</w:t>
      </w:r>
    </w:p>
    <w:p w14:paraId="5938E180" w14:textId="25A816DF" w:rsidR="00CD008C" w:rsidRPr="00FC3AFA" w:rsidRDefault="00CD008C" w:rsidP="00CD008C">
      <w:pPr>
        <w:shd w:val="clear" w:color="auto" w:fill="FFFFFF"/>
        <w:spacing w:line="276" w:lineRule="auto"/>
        <w:jc w:val="right"/>
        <w:rPr>
          <w:rFonts w:ascii="Times New Roman" w:eastAsia="Calibri" w:hAnsi="Times New Roman" w:cs="Times New Roman"/>
        </w:rPr>
      </w:pPr>
      <w:r w:rsidRPr="00261C5A">
        <w:rPr>
          <w:rFonts w:ascii="Times New Roman" w:eastAsia="Calibri" w:hAnsi="Times New Roman" w:cs="Times New Roman"/>
        </w:rPr>
        <w:t xml:space="preserve">São Gabriel do Oeste MS, </w:t>
      </w:r>
      <w:r w:rsidR="00A00CA4" w:rsidRPr="00423FD4">
        <w:rPr>
          <w:rFonts w:ascii="Times New Roman" w:eastAsia="Calibri" w:hAnsi="Times New Roman" w:cs="Times New Roman"/>
        </w:rPr>
        <w:t>14</w:t>
      </w:r>
      <w:r w:rsidRPr="00423FD4">
        <w:rPr>
          <w:rFonts w:ascii="Times New Roman" w:eastAsia="Calibri" w:hAnsi="Times New Roman" w:cs="Times New Roman"/>
        </w:rPr>
        <w:t xml:space="preserve"> de </w:t>
      </w:r>
      <w:r w:rsidR="00A00CA4" w:rsidRPr="00423FD4">
        <w:rPr>
          <w:rFonts w:ascii="Times New Roman" w:eastAsia="Calibri" w:hAnsi="Times New Roman" w:cs="Times New Roman"/>
        </w:rPr>
        <w:t>agosto</w:t>
      </w:r>
      <w:r w:rsidRPr="00423FD4">
        <w:rPr>
          <w:rFonts w:ascii="Times New Roman" w:eastAsia="Calibri" w:hAnsi="Times New Roman" w:cs="Times New Roman"/>
        </w:rPr>
        <w:t xml:space="preserve"> de 2026</w:t>
      </w:r>
      <w:r w:rsidRPr="00261C5A">
        <w:rPr>
          <w:rFonts w:ascii="Times New Roman" w:eastAsia="Calibri" w:hAnsi="Times New Roman" w:cs="Times New Roman"/>
        </w:rPr>
        <w:t>.</w:t>
      </w:r>
    </w:p>
    <w:p w14:paraId="2A68137B" w14:textId="75C00E40" w:rsidR="00CD008C" w:rsidRPr="00FC3AFA" w:rsidRDefault="00CD008C" w:rsidP="00A00CA4">
      <w:pPr>
        <w:shd w:val="clear" w:color="auto" w:fill="FFFFFF"/>
        <w:spacing w:line="276" w:lineRule="auto"/>
        <w:rPr>
          <w:rFonts w:ascii="Times New Roman" w:eastAsia="Calibri" w:hAnsi="Times New Roman" w:cs="Times New Roman"/>
        </w:rPr>
      </w:pPr>
    </w:p>
    <w:p w14:paraId="63EFB2C5" w14:textId="36B15132" w:rsidR="00CD008C" w:rsidRPr="00FC3AFA" w:rsidRDefault="00CD008C" w:rsidP="00CD008C">
      <w:pPr>
        <w:shd w:val="clear" w:color="auto" w:fill="FFFFFF"/>
        <w:spacing w:line="276" w:lineRule="auto"/>
        <w:jc w:val="center"/>
        <w:rPr>
          <w:rFonts w:ascii="Times New Roman" w:eastAsia="Calibri" w:hAnsi="Times New Roman" w:cs="Times New Roman"/>
        </w:rPr>
      </w:pPr>
    </w:p>
    <w:p w14:paraId="3CA3E146" w14:textId="77777777" w:rsidR="00CD008C" w:rsidRPr="00FC3AFA" w:rsidRDefault="00CD008C" w:rsidP="00CD008C">
      <w:pPr>
        <w:spacing w:line="276" w:lineRule="auto"/>
        <w:jc w:val="center"/>
        <w:rPr>
          <w:rFonts w:ascii="Times New Roman" w:eastAsia="Calibri" w:hAnsi="Times New Roman" w:cs="Times New Roman"/>
          <w:b/>
        </w:rPr>
      </w:pPr>
      <w:proofErr w:type="spellStart"/>
      <w:r w:rsidRPr="00FC3AFA">
        <w:rPr>
          <w:rFonts w:ascii="Times New Roman" w:eastAsia="Calibri" w:hAnsi="Times New Roman" w:cs="Times New Roman"/>
          <w:b/>
        </w:rPr>
        <w:t>Neida</w:t>
      </w:r>
      <w:proofErr w:type="spellEnd"/>
      <w:r w:rsidRPr="00FC3AFA">
        <w:rPr>
          <w:rFonts w:ascii="Times New Roman" w:eastAsia="Calibri" w:hAnsi="Times New Roman" w:cs="Times New Roman"/>
          <w:b/>
        </w:rPr>
        <w:t xml:space="preserve"> Lurdes </w:t>
      </w:r>
      <w:proofErr w:type="spellStart"/>
      <w:r w:rsidRPr="00FC3AFA">
        <w:rPr>
          <w:rFonts w:ascii="Times New Roman" w:eastAsia="Calibri" w:hAnsi="Times New Roman" w:cs="Times New Roman"/>
          <w:b/>
        </w:rPr>
        <w:t>Balzan</w:t>
      </w:r>
      <w:proofErr w:type="spellEnd"/>
    </w:p>
    <w:p w14:paraId="7606220D" w14:textId="77777777" w:rsidR="00CD008C" w:rsidRPr="00FC3AFA" w:rsidRDefault="00CD008C" w:rsidP="00CD008C">
      <w:pPr>
        <w:spacing w:line="276" w:lineRule="auto"/>
        <w:jc w:val="center"/>
        <w:rPr>
          <w:rFonts w:ascii="Times New Roman" w:eastAsia="Calibri" w:hAnsi="Times New Roman" w:cs="Times New Roman"/>
          <w:b/>
        </w:rPr>
      </w:pPr>
      <w:r w:rsidRPr="00FC3AFA">
        <w:rPr>
          <w:rFonts w:ascii="Times New Roman" w:eastAsia="Calibri" w:hAnsi="Times New Roman" w:cs="Times New Roman"/>
          <w:b/>
        </w:rPr>
        <w:t>Portaria nº 004/2026 – SAAE/SGO</w:t>
      </w:r>
    </w:p>
    <w:p w14:paraId="4B84B1C0" w14:textId="6CAEE598" w:rsidR="00CD008C" w:rsidRPr="00FC3AFA" w:rsidRDefault="00CD008C" w:rsidP="00CD008C">
      <w:pPr>
        <w:shd w:val="clear" w:color="auto" w:fill="FFFFFF"/>
        <w:spacing w:line="276" w:lineRule="auto"/>
        <w:jc w:val="center"/>
        <w:rPr>
          <w:rFonts w:ascii="Times New Roman" w:eastAsia="Calibri" w:hAnsi="Times New Roman" w:cs="Times New Roman"/>
        </w:rPr>
      </w:pPr>
    </w:p>
    <w:p w14:paraId="34C0D4A1" w14:textId="6784EAA4" w:rsidR="00BD7F30" w:rsidRDefault="00BD7F30" w:rsidP="00BD7F30">
      <w:pPr>
        <w:shd w:val="clear" w:color="auto" w:fill="FFFFFF"/>
        <w:spacing w:line="276" w:lineRule="auto"/>
        <w:rPr>
          <w:rFonts w:ascii="Times New Roman" w:eastAsia="Calibri" w:hAnsi="Times New Roman" w:cs="Times New Roman"/>
        </w:rPr>
      </w:pPr>
    </w:p>
    <w:p w14:paraId="712A83B8" w14:textId="070C2A80" w:rsidR="00A00CA4" w:rsidRDefault="00A00CA4" w:rsidP="00BD7F30">
      <w:pPr>
        <w:shd w:val="clear" w:color="auto" w:fill="FFFFFF"/>
        <w:spacing w:line="276" w:lineRule="auto"/>
        <w:rPr>
          <w:rFonts w:ascii="Times New Roman" w:eastAsia="Calibri" w:hAnsi="Times New Roman" w:cs="Times New Roman"/>
        </w:rPr>
      </w:pPr>
    </w:p>
    <w:p w14:paraId="78C71F54" w14:textId="0A09C784" w:rsidR="00A00CA4" w:rsidRDefault="00A00CA4" w:rsidP="00BD7F30">
      <w:pPr>
        <w:shd w:val="clear" w:color="auto" w:fill="FFFFFF"/>
        <w:spacing w:line="276" w:lineRule="auto"/>
        <w:rPr>
          <w:rFonts w:ascii="Times New Roman" w:eastAsia="Calibri" w:hAnsi="Times New Roman" w:cs="Times New Roman"/>
        </w:rPr>
      </w:pPr>
    </w:p>
    <w:p w14:paraId="3437B8F1" w14:textId="77777777" w:rsidR="00A00CA4" w:rsidRPr="00FC3AFA" w:rsidRDefault="00A00CA4" w:rsidP="00BD7F30">
      <w:pPr>
        <w:shd w:val="clear" w:color="auto" w:fill="FFFFFF"/>
        <w:spacing w:line="276" w:lineRule="auto"/>
        <w:rPr>
          <w:rFonts w:ascii="Times New Roman" w:eastAsia="Calibri" w:hAnsi="Times New Roman" w:cs="Times New Roman"/>
        </w:rPr>
      </w:pPr>
    </w:p>
    <w:p w14:paraId="559D384E" w14:textId="0B85F01D" w:rsidR="00F36CD8" w:rsidRPr="00FC3AFA" w:rsidRDefault="00F36CD8" w:rsidP="00CD008C">
      <w:pPr>
        <w:shd w:val="clear" w:color="auto" w:fill="FFFFFF"/>
        <w:spacing w:line="276" w:lineRule="auto"/>
        <w:jc w:val="center"/>
        <w:rPr>
          <w:rFonts w:ascii="Times New Roman" w:eastAsia="Calibri" w:hAnsi="Times New Roman" w:cs="Times New Roman"/>
        </w:rPr>
      </w:pPr>
    </w:p>
    <w:p w14:paraId="15071432" w14:textId="77777777" w:rsidR="00F36CD8" w:rsidRPr="00FC3AFA" w:rsidRDefault="00F36CD8" w:rsidP="00F36CD8">
      <w:pPr>
        <w:tabs>
          <w:tab w:val="left" w:pos="2296"/>
        </w:tabs>
        <w:spacing w:after="120" w:line="276" w:lineRule="auto"/>
        <w:jc w:val="center"/>
        <w:rPr>
          <w:rFonts w:ascii="Times New Roman" w:eastAsia="Verdana" w:hAnsi="Times New Roman" w:cs="Times New Roman"/>
          <w:b/>
          <w:bCs/>
        </w:rPr>
      </w:pPr>
      <w:r w:rsidRPr="00FC3AFA">
        <w:rPr>
          <w:rFonts w:ascii="Times New Roman" w:eastAsia="Verdana" w:hAnsi="Times New Roman" w:cs="Times New Roman"/>
          <w:b/>
          <w:bCs/>
        </w:rPr>
        <w:lastRenderedPageBreak/>
        <w:t>ANEXO – I</w:t>
      </w:r>
    </w:p>
    <w:p w14:paraId="37F1AFDF" w14:textId="77777777" w:rsidR="00FC3AFA" w:rsidRPr="00FC3AFA" w:rsidRDefault="00FC3AFA" w:rsidP="00FC3AFA">
      <w:pPr>
        <w:tabs>
          <w:tab w:val="left" w:pos="2296"/>
        </w:tabs>
        <w:spacing w:after="120" w:line="276" w:lineRule="auto"/>
        <w:jc w:val="center"/>
        <w:rPr>
          <w:rFonts w:ascii="Times New Roman" w:eastAsia="Verdana" w:hAnsi="Times New Roman" w:cs="Times New Roman"/>
          <w:b/>
          <w:kern w:val="2"/>
          <w:u w:val="single"/>
          <w:lang w:eastAsia="en-US"/>
        </w:rPr>
      </w:pPr>
      <w:r w:rsidRPr="00FC3AFA">
        <w:rPr>
          <w:rFonts w:ascii="Times New Roman" w:eastAsia="Verdana" w:hAnsi="Times New Roman" w:cs="Times New Roman"/>
          <w:b/>
          <w:kern w:val="2"/>
          <w:u w:val="single"/>
          <w:lang w:eastAsia="en-US"/>
        </w:rPr>
        <w:t>TERMO DE REFERÊNCIA</w:t>
      </w:r>
    </w:p>
    <w:p w14:paraId="4DF4DB39" w14:textId="77777777" w:rsidR="00FC3AFA" w:rsidRPr="00FC3AFA" w:rsidRDefault="00FC3AFA" w:rsidP="00FC3AFA">
      <w:pPr>
        <w:tabs>
          <w:tab w:val="left" w:pos="2296"/>
        </w:tabs>
        <w:spacing w:line="276" w:lineRule="auto"/>
        <w:jc w:val="center"/>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(Inexigibilidade)</w:t>
      </w:r>
    </w:p>
    <w:p w14:paraId="458AF20C" w14:textId="77777777" w:rsidR="00FC3AFA" w:rsidRPr="00FC3AFA" w:rsidRDefault="00FC3AFA" w:rsidP="00FC3AFA">
      <w:pPr>
        <w:tabs>
          <w:tab w:val="left" w:pos="2296"/>
        </w:tabs>
        <w:spacing w:line="276" w:lineRule="auto"/>
        <w:rPr>
          <w:rFonts w:ascii="Times New Roman" w:eastAsia="Verdana" w:hAnsi="Times New Roman" w:cs="Times New Roman"/>
          <w:bCs/>
          <w:kern w:val="2"/>
          <w:lang w:eastAsia="en-US"/>
        </w:rPr>
      </w:pPr>
    </w:p>
    <w:p w14:paraId="7E74961D" w14:textId="77777777" w:rsidR="00FC3AFA" w:rsidRPr="00FC3AFA" w:rsidRDefault="00FC3AFA" w:rsidP="00FC3AFA">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PROCESSO ADMINISTRATIVO Nº 13483/2026</w:t>
      </w:r>
    </w:p>
    <w:p w14:paraId="59AFDBFB" w14:textId="77777777" w:rsidR="00FC3AFA" w:rsidRPr="00FC3AFA" w:rsidRDefault="00FC3AFA" w:rsidP="00FC3AFA">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PROCESSO LICITATÓRIO Nº 019/2026</w:t>
      </w:r>
    </w:p>
    <w:p w14:paraId="4A97195B" w14:textId="77777777" w:rsidR="00FC3AFA" w:rsidRPr="00FC3AFA" w:rsidRDefault="00FC3AFA" w:rsidP="00FC3AFA">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CREDENCIAMENTO INEXIGIBILIDADE Nº 001/2026</w:t>
      </w:r>
    </w:p>
    <w:p w14:paraId="21B4847D" w14:textId="77777777" w:rsidR="00FC3AFA" w:rsidRPr="00FC3AFA" w:rsidRDefault="00FC3AFA" w:rsidP="00FC3AFA">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Fundamento Legal: Inexigibilidade de licitação, com base no art. nº 74, inciso IV, da Lei nº 14.133/2021, combinado com o art. 79, incisos I e III, da mesma Lei.</w:t>
      </w:r>
    </w:p>
    <w:p w14:paraId="254B6D61" w14:textId="77777777" w:rsidR="00FC3AFA" w:rsidRPr="00FC3AFA" w:rsidRDefault="00FC3AFA" w:rsidP="00FC3AFA">
      <w:pPr>
        <w:tabs>
          <w:tab w:val="left" w:pos="2296"/>
        </w:tabs>
        <w:spacing w:line="276" w:lineRule="auto"/>
        <w:rPr>
          <w:rFonts w:ascii="Times New Roman" w:eastAsia="Verdana" w:hAnsi="Times New Roman" w:cs="Times New Roman"/>
          <w:b/>
          <w:bCs/>
          <w:kern w:val="2"/>
          <w:lang w:eastAsia="en-US"/>
        </w:rPr>
      </w:pPr>
    </w:p>
    <w:p w14:paraId="59AFDE08" w14:textId="77777777" w:rsidR="00FC3AFA" w:rsidRPr="00FC3AFA" w:rsidRDefault="00FC3AFA" w:rsidP="00FC3AFA">
      <w:pPr>
        <w:tabs>
          <w:tab w:val="left" w:pos="284"/>
        </w:tabs>
        <w:autoSpaceDE w:val="0"/>
        <w:autoSpaceDN w:val="0"/>
        <w:adjustRightInd w:val="0"/>
        <w:spacing w:line="360" w:lineRule="auto"/>
        <w:jc w:val="both"/>
        <w:rPr>
          <w:rFonts w:ascii="Times New Roman" w:eastAsia="Calibri" w:hAnsi="Times New Roman" w:cs="Times New Roman"/>
          <w:b/>
          <w:kern w:val="2"/>
          <w:lang w:eastAsia="en-US"/>
        </w:rPr>
      </w:pPr>
      <w:bookmarkStart w:id="8" w:name="art6xxiiic"/>
      <w:bookmarkStart w:id="9" w:name="art6xxiiib"/>
      <w:bookmarkStart w:id="10" w:name="art6xxiiid"/>
      <w:bookmarkStart w:id="11" w:name="art6xxiiih"/>
      <w:bookmarkStart w:id="12" w:name="art6xxiii.i"/>
      <w:bookmarkStart w:id="13" w:name="art6xxiiij"/>
      <w:bookmarkEnd w:id="8"/>
      <w:bookmarkEnd w:id="9"/>
      <w:bookmarkEnd w:id="10"/>
      <w:bookmarkEnd w:id="11"/>
      <w:bookmarkEnd w:id="12"/>
      <w:bookmarkEnd w:id="13"/>
      <w:r w:rsidRPr="00FC3AFA">
        <w:rPr>
          <w:rFonts w:ascii="Times New Roman" w:eastAsia="Calibri" w:hAnsi="Times New Roman" w:cs="Times New Roman"/>
          <w:b/>
          <w:kern w:val="2"/>
          <w:lang w:eastAsia="en-US"/>
        </w:rPr>
        <w:t xml:space="preserve">1. DO OBJETO: </w:t>
      </w:r>
    </w:p>
    <w:p w14:paraId="4AE5B0CC"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1.1</w:t>
      </w:r>
      <w:r w:rsidRPr="00FC3AFA">
        <w:rPr>
          <w:rFonts w:ascii="Times New Roman" w:eastAsia="Calibri" w:hAnsi="Times New Roman" w:cs="Times New Roman"/>
          <w:kern w:val="2"/>
          <w:lang w:eastAsia="en-US"/>
        </w:rPr>
        <w:t xml:space="preserve"> Constitui o objeto do presente Termo de Referência a contratação de empresas especializadas, por meio de credenciamento, para a prestação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manutenção e conservação dos bens móveis da Autarquia.</w:t>
      </w:r>
    </w:p>
    <w:p w14:paraId="68BC5E6B"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p>
    <w:p w14:paraId="1D7F26AF"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1.2</w:t>
      </w:r>
      <w:r w:rsidRPr="00FC3AFA">
        <w:rPr>
          <w:rFonts w:ascii="Times New Roman" w:eastAsia="Calibri" w:hAnsi="Times New Roman" w:cs="Times New Roman"/>
          <w:kern w:val="2"/>
          <w:lang w:eastAsia="en-US"/>
        </w:rPr>
        <w:t xml:space="preserve"> Os serviços compreendem, entre outros, atividades de mecânica em geral, elétrica, hidráulica, lubrificação, solda, torno, chapeamento e pintura, tapeçaria, manutenção de ar-condicionado, geometria, balanceamento, diagnóstico eletrônico por scanner, prensagem de mangueiras hidráulicas e demais serviços correlatos necessários ao pleno funcionamento da frota.</w:t>
      </w:r>
    </w:p>
    <w:p w14:paraId="31FBCC0F"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p>
    <w:p w14:paraId="23D0360A"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1.3</w:t>
      </w:r>
      <w:r w:rsidRPr="00FC3AFA">
        <w:rPr>
          <w:rFonts w:ascii="Times New Roman" w:eastAsia="Calibri" w:hAnsi="Times New Roman" w:cs="Times New Roman"/>
          <w:kern w:val="2"/>
          <w:lang w:eastAsia="en-US"/>
        </w:rPr>
        <w:t xml:space="preserve"> O fornecimento de peças, pneus, componentes e acessórios será realizado conforme demanda da Administração, observando-se pesquisa de preços atualizada no momento da contratação, em razão da variação de mercado, nos termos da legislação vigente.</w:t>
      </w:r>
    </w:p>
    <w:p w14:paraId="05B5E844"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p>
    <w:p w14:paraId="2E9C28E2"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1.4</w:t>
      </w:r>
      <w:r w:rsidRPr="00FC3AFA">
        <w:rPr>
          <w:rFonts w:ascii="Times New Roman" w:eastAsia="Calibri" w:hAnsi="Times New Roman" w:cs="Times New Roman"/>
          <w:kern w:val="2"/>
          <w:lang w:eastAsia="en-US"/>
        </w:rPr>
        <w:t xml:space="preserve"> A contratação visa assegurar a continuidade operacional da frota utilizada nas atividades essenciais de abastecimento de água, coleta e tratamento de esgoto sanitário e coleta de resíduos sólidos urbanos.</w:t>
      </w:r>
    </w:p>
    <w:p w14:paraId="37D93813"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kern w:val="2"/>
          <w:lang w:eastAsia="en-US"/>
        </w:rPr>
      </w:pPr>
    </w:p>
    <w:p w14:paraId="2348FFC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 xml:space="preserve">2. DA ESPECIFICAÇÃO E QUANTIDADE DOS SERVIÇOS OU ITENS A SEREM CONTRATADOS:  </w:t>
      </w:r>
    </w:p>
    <w:p w14:paraId="428A3F94" w14:textId="77777777" w:rsidR="00FC3AFA" w:rsidRPr="00FC3AFA" w:rsidRDefault="00FC3AFA" w:rsidP="00FC3AFA">
      <w:pPr>
        <w:tabs>
          <w:tab w:val="left" w:pos="284"/>
        </w:tabs>
        <w:autoSpaceDE w:val="0"/>
        <w:autoSpaceDN w:val="0"/>
        <w:adjustRightInd w:val="0"/>
        <w:spacing w:line="360"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2.1 </w:t>
      </w:r>
      <w:r w:rsidRPr="00FC3AFA">
        <w:rPr>
          <w:rFonts w:ascii="Times New Roman" w:eastAsia="Calibri" w:hAnsi="Times New Roman" w:cs="Times New Roman"/>
          <w:kern w:val="2"/>
          <w:lang w:eastAsia="en-US"/>
        </w:rPr>
        <w:t xml:space="preserve">Os serviços a serem contratados serão os seguintes: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843"/>
        <w:gridCol w:w="2977"/>
        <w:gridCol w:w="1275"/>
        <w:gridCol w:w="1276"/>
        <w:gridCol w:w="1559"/>
      </w:tblGrid>
      <w:tr w:rsidR="00FC3AFA" w:rsidRPr="00FC3AFA" w14:paraId="114DB1F2" w14:textId="77777777" w:rsidTr="00FC3AFA">
        <w:trPr>
          <w:trHeight w:val="716"/>
        </w:trPr>
        <w:tc>
          <w:tcPr>
            <w:tcW w:w="9781" w:type="dxa"/>
            <w:gridSpan w:val="6"/>
            <w:shd w:val="clear" w:color="auto" w:fill="D5DCE4" w:themeFill="text2" w:themeFillTint="33"/>
            <w:vAlign w:val="center"/>
          </w:tcPr>
          <w:p w14:paraId="4CB5DE04" w14:textId="77777777" w:rsidR="00FC3AFA" w:rsidRPr="00FC3AFA" w:rsidRDefault="00FC3AFA" w:rsidP="00B12C43">
            <w:pPr>
              <w:pStyle w:val="Ttulo1"/>
              <w:jc w:val="center"/>
              <w:rPr>
                <w:rStyle w:val="Forte"/>
                <w:rFonts w:ascii="Times New Roman" w:hAnsi="Times New Roman" w:cs="Times New Roman"/>
                <w:b/>
                <w:bCs/>
                <w:color w:val="auto"/>
                <w:sz w:val="24"/>
                <w:szCs w:val="24"/>
              </w:rPr>
            </w:pPr>
            <w:r w:rsidRPr="00FC3AFA">
              <w:rPr>
                <w:rStyle w:val="Forte"/>
                <w:rFonts w:ascii="Times New Roman" w:hAnsi="Times New Roman" w:cs="Times New Roman"/>
                <w:b/>
                <w:bCs/>
                <w:color w:val="auto"/>
                <w:sz w:val="24"/>
                <w:szCs w:val="24"/>
              </w:rPr>
              <w:lastRenderedPageBreak/>
              <w:t>LINHA PESADA</w:t>
            </w:r>
          </w:p>
          <w:p w14:paraId="781323B4" w14:textId="77777777" w:rsidR="00FC3AFA" w:rsidRPr="00FC3AFA" w:rsidRDefault="00FC3AFA" w:rsidP="00B12C43">
            <w:pPr>
              <w:rPr>
                <w:rFonts w:ascii="Times New Roman" w:hAnsi="Times New Roman" w:cs="Times New Roman"/>
              </w:rPr>
            </w:pPr>
          </w:p>
        </w:tc>
      </w:tr>
      <w:tr w:rsidR="00FC3AFA" w:rsidRPr="00FC3AFA" w14:paraId="24FD7AA6" w14:textId="77777777" w:rsidTr="00FC3AFA">
        <w:trPr>
          <w:trHeight w:val="315"/>
        </w:trPr>
        <w:tc>
          <w:tcPr>
            <w:tcW w:w="851" w:type="dxa"/>
            <w:vAlign w:val="center"/>
          </w:tcPr>
          <w:p w14:paraId="6CB046A3"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ITEM</w:t>
            </w:r>
          </w:p>
        </w:tc>
        <w:tc>
          <w:tcPr>
            <w:tcW w:w="1843" w:type="dxa"/>
            <w:vAlign w:val="center"/>
          </w:tcPr>
          <w:p w14:paraId="4192BE1F"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DESCRIÇÃO DO SERVIÇO</w:t>
            </w:r>
          </w:p>
        </w:tc>
        <w:tc>
          <w:tcPr>
            <w:tcW w:w="2977" w:type="dxa"/>
            <w:shd w:val="clear" w:color="auto" w:fill="auto"/>
            <w:noWrap/>
            <w:vAlign w:val="center"/>
            <w:hideMark/>
          </w:tcPr>
          <w:p w14:paraId="35947C1C" w14:textId="77777777" w:rsidR="00FC3AFA" w:rsidRPr="00FC3AFA" w:rsidRDefault="00FC3AFA" w:rsidP="00B12C43">
            <w:pPr>
              <w:spacing w:after="160" w:line="259" w:lineRule="auto"/>
              <w:jc w:val="center"/>
              <w:rPr>
                <w:rFonts w:ascii="Times New Roman" w:eastAsiaTheme="minorHAnsi" w:hAnsi="Times New Roman" w:cs="Times New Roman"/>
                <w:b/>
                <w:bCs/>
                <w:color w:val="000000"/>
                <w:lang w:eastAsia="en-US"/>
              </w:rPr>
            </w:pPr>
            <w:r w:rsidRPr="00FC3AFA">
              <w:rPr>
                <w:rFonts w:ascii="Times New Roman" w:hAnsi="Times New Roman" w:cs="Times New Roman"/>
                <w:b/>
                <w:bCs/>
              </w:rPr>
              <w:t>ESPECIFICAÇÃO DOS SERVIÇOS CONTEMPLADOS</w:t>
            </w:r>
          </w:p>
        </w:tc>
        <w:tc>
          <w:tcPr>
            <w:tcW w:w="1275" w:type="dxa"/>
            <w:vAlign w:val="center"/>
          </w:tcPr>
          <w:p w14:paraId="1C6A17A4"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UNID</w:t>
            </w:r>
          </w:p>
        </w:tc>
        <w:tc>
          <w:tcPr>
            <w:tcW w:w="1276" w:type="dxa"/>
            <w:vAlign w:val="center"/>
          </w:tcPr>
          <w:p w14:paraId="2D199D69"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VALOR UNIT.</w:t>
            </w:r>
          </w:p>
        </w:tc>
        <w:tc>
          <w:tcPr>
            <w:tcW w:w="1559" w:type="dxa"/>
            <w:vAlign w:val="center"/>
          </w:tcPr>
          <w:p w14:paraId="4AB88CC7"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VALOR TOTAL</w:t>
            </w:r>
          </w:p>
        </w:tc>
      </w:tr>
      <w:tr w:rsidR="00FC3AFA" w:rsidRPr="00FC3AFA" w14:paraId="1BC0D81D" w14:textId="77777777" w:rsidTr="00FC3AFA">
        <w:trPr>
          <w:trHeight w:val="315"/>
        </w:trPr>
        <w:tc>
          <w:tcPr>
            <w:tcW w:w="851" w:type="dxa"/>
          </w:tcPr>
          <w:p w14:paraId="2B56E94E"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rPr>
              <w:t>1</w:t>
            </w:r>
          </w:p>
        </w:tc>
        <w:tc>
          <w:tcPr>
            <w:tcW w:w="1843" w:type="dxa"/>
          </w:tcPr>
          <w:p w14:paraId="40411540"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rPr>
              <w:t>Sistema Hidráulico – Mão de Obra</w:t>
            </w:r>
          </w:p>
        </w:tc>
        <w:tc>
          <w:tcPr>
            <w:tcW w:w="2977" w:type="dxa"/>
            <w:shd w:val="clear" w:color="auto" w:fill="auto"/>
            <w:noWrap/>
          </w:tcPr>
          <w:p w14:paraId="1BD90FC5"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rPr>
              <w:t>Diagnóstico, desmontagem, reparo, substituição de componentes hidráulicos, troca de reparos, pistões, cilindros, válvulas, bombas hidráulicas, mangueiras, conexões, vazamentos, regulagens, testes de funcionamento e demais serviços correlatos.</w:t>
            </w:r>
          </w:p>
        </w:tc>
        <w:tc>
          <w:tcPr>
            <w:tcW w:w="1275" w:type="dxa"/>
          </w:tcPr>
          <w:p w14:paraId="713EB209"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250 Hora</w:t>
            </w:r>
          </w:p>
          <w:p w14:paraId="0D40E953" w14:textId="77777777" w:rsidR="00FC3AFA" w:rsidRPr="00FC3AFA" w:rsidRDefault="00FC3AFA" w:rsidP="00B12C43">
            <w:pPr>
              <w:jc w:val="both"/>
              <w:rPr>
                <w:rFonts w:ascii="Times New Roman" w:hAnsi="Times New Roman" w:cs="Times New Roman"/>
              </w:rPr>
            </w:pPr>
          </w:p>
          <w:p w14:paraId="0E43D7EB" w14:textId="77777777" w:rsidR="00FC3AFA" w:rsidRPr="00FC3AFA" w:rsidRDefault="00FC3AFA" w:rsidP="00B12C43">
            <w:pPr>
              <w:jc w:val="both"/>
              <w:rPr>
                <w:rFonts w:ascii="Times New Roman" w:hAnsi="Times New Roman" w:cs="Times New Roman"/>
                <w:color w:val="000000"/>
              </w:rPr>
            </w:pPr>
          </w:p>
        </w:tc>
        <w:tc>
          <w:tcPr>
            <w:tcW w:w="1276" w:type="dxa"/>
          </w:tcPr>
          <w:p w14:paraId="5BBEFFC7"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258,00</w:t>
            </w:r>
          </w:p>
        </w:tc>
        <w:tc>
          <w:tcPr>
            <w:tcW w:w="1559" w:type="dxa"/>
          </w:tcPr>
          <w:p w14:paraId="496751FB"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64.500,00</w:t>
            </w:r>
          </w:p>
        </w:tc>
      </w:tr>
      <w:tr w:rsidR="00FC3AFA" w:rsidRPr="00FC3AFA" w14:paraId="23EF3C05" w14:textId="77777777" w:rsidTr="00FC3AFA">
        <w:trPr>
          <w:trHeight w:val="315"/>
        </w:trPr>
        <w:tc>
          <w:tcPr>
            <w:tcW w:w="851" w:type="dxa"/>
          </w:tcPr>
          <w:p w14:paraId="502F806A" w14:textId="77777777" w:rsidR="00FC3AFA" w:rsidRPr="00FC3AFA" w:rsidRDefault="00FC3AFA" w:rsidP="00B12C43">
            <w:pPr>
              <w:jc w:val="both"/>
              <w:rPr>
                <w:rFonts w:ascii="Times New Roman" w:hAnsi="Times New Roman" w:cs="Times New Roman"/>
                <w:b/>
                <w:bCs/>
              </w:rPr>
            </w:pPr>
            <w:r w:rsidRPr="00FC3AFA">
              <w:rPr>
                <w:rFonts w:ascii="Times New Roman" w:hAnsi="Times New Roman" w:cs="Times New Roman"/>
              </w:rPr>
              <w:t>2</w:t>
            </w:r>
          </w:p>
        </w:tc>
        <w:tc>
          <w:tcPr>
            <w:tcW w:w="1843" w:type="dxa"/>
          </w:tcPr>
          <w:p w14:paraId="495E3EF8"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Motor (Sistema Mecânico e Eletrônico) – Mão de Obra</w:t>
            </w:r>
          </w:p>
        </w:tc>
        <w:tc>
          <w:tcPr>
            <w:tcW w:w="2977" w:type="dxa"/>
            <w:shd w:val="clear" w:color="auto" w:fill="auto"/>
            <w:noWrap/>
          </w:tcPr>
          <w:p w14:paraId="3FA28F7A"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Diagnóstico eletrônico e mecânico, desmontagem e montagem de motor, substituição de componentes internos, correias, juntas, bombas, sistema de arrefecimento, injeção eletrônica, regulagens, limpeza técnica, testes e demais serviços correlatos.</w:t>
            </w:r>
          </w:p>
        </w:tc>
        <w:tc>
          <w:tcPr>
            <w:tcW w:w="1275" w:type="dxa"/>
          </w:tcPr>
          <w:p w14:paraId="5A671DED"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200 Hora</w:t>
            </w:r>
          </w:p>
          <w:p w14:paraId="40F3E86F" w14:textId="77777777" w:rsidR="00FC3AFA" w:rsidRPr="00FC3AFA" w:rsidRDefault="00FC3AFA" w:rsidP="00B12C43">
            <w:pPr>
              <w:jc w:val="both"/>
              <w:rPr>
                <w:rFonts w:ascii="Times New Roman" w:hAnsi="Times New Roman" w:cs="Times New Roman"/>
              </w:rPr>
            </w:pPr>
          </w:p>
          <w:p w14:paraId="6828D445" w14:textId="77777777" w:rsidR="00FC3AFA" w:rsidRPr="00FC3AFA" w:rsidRDefault="00FC3AFA" w:rsidP="00B12C43">
            <w:pPr>
              <w:jc w:val="both"/>
              <w:rPr>
                <w:rFonts w:ascii="Times New Roman" w:hAnsi="Times New Roman" w:cs="Times New Roman"/>
                <w:bCs/>
                <w:iCs/>
              </w:rPr>
            </w:pPr>
          </w:p>
        </w:tc>
        <w:tc>
          <w:tcPr>
            <w:tcW w:w="1276" w:type="dxa"/>
          </w:tcPr>
          <w:p w14:paraId="01645521"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260,00</w:t>
            </w:r>
          </w:p>
        </w:tc>
        <w:tc>
          <w:tcPr>
            <w:tcW w:w="1559" w:type="dxa"/>
          </w:tcPr>
          <w:p w14:paraId="01228259"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52.000,00</w:t>
            </w:r>
          </w:p>
        </w:tc>
      </w:tr>
      <w:tr w:rsidR="00FC3AFA" w:rsidRPr="00FC3AFA" w14:paraId="6AE2B48F" w14:textId="77777777" w:rsidTr="00FC3AFA">
        <w:trPr>
          <w:trHeight w:val="315"/>
        </w:trPr>
        <w:tc>
          <w:tcPr>
            <w:tcW w:w="851" w:type="dxa"/>
          </w:tcPr>
          <w:p w14:paraId="2BDE46D2" w14:textId="77777777" w:rsidR="00FC3AFA" w:rsidRPr="00FC3AFA" w:rsidRDefault="00FC3AFA" w:rsidP="00B12C43">
            <w:pPr>
              <w:jc w:val="both"/>
              <w:rPr>
                <w:rFonts w:ascii="Times New Roman" w:hAnsi="Times New Roman" w:cs="Times New Roman"/>
                <w:b/>
                <w:bCs/>
              </w:rPr>
            </w:pPr>
            <w:r w:rsidRPr="00FC3AFA">
              <w:rPr>
                <w:rFonts w:ascii="Times New Roman" w:hAnsi="Times New Roman" w:cs="Times New Roman"/>
              </w:rPr>
              <w:t>3</w:t>
            </w:r>
          </w:p>
        </w:tc>
        <w:tc>
          <w:tcPr>
            <w:tcW w:w="1843" w:type="dxa"/>
          </w:tcPr>
          <w:p w14:paraId="094FBDEC" w14:textId="77777777" w:rsidR="00FC3AFA" w:rsidRPr="00FC3AFA" w:rsidRDefault="00FC3AFA" w:rsidP="00B12C43">
            <w:pPr>
              <w:tabs>
                <w:tab w:val="left" w:pos="945"/>
              </w:tabs>
              <w:jc w:val="both"/>
              <w:rPr>
                <w:rFonts w:ascii="Times New Roman" w:hAnsi="Times New Roman" w:cs="Times New Roman"/>
                <w:bCs/>
              </w:rPr>
            </w:pPr>
            <w:r w:rsidRPr="00FC3AFA">
              <w:rPr>
                <w:rFonts w:ascii="Times New Roman" w:hAnsi="Times New Roman" w:cs="Times New Roman"/>
              </w:rPr>
              <w:t xml:space="preserve">Câmbio / Diferencial / </w:t>
            </w:r>
            <w:proofErr w:type="spellStart"/>
            <w:r w:rsidRPr="00FC3AFA">
              <w:rPr>
                <w:rFonts w:ascii="Times New Roman" w:hAnsi="Times New Roman" w:cs="Times New Roman"/>
              </w:rPr>
              <w:t>Cardã</w:t>
            </w:r>
            <w:proofErr w:type="spellEnd"/>
            <w:r w:rsidRPr="00FC3AFA">
              <w:rPr>
                <w:rFonts w:ascii="Times New Roman" w:hAnsi="Times New Roman" w:cs="Times New Roman"/>
              </w:rPr>
              <w:t xml:space="preserve"> / Chassi / Embuchamento / Direção / Suspensão</w:t>
            </w:r>
          </w:p>
        </w:tc>
        <w:tc>
          <w:tcPr>
            <w:tcW w:w="2977" w:type="dxa"/>
            <w:shd w:val="clear" w:color="auto" w:fill="auto"/>
            <w:noWrap/>
          </w:tcPr>
          <w:p w14:paraId="5335B779"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 xml:space="preserve">Desmontagem, manutenção, regulagem, troca de peças, alinhamento estrutural, substituição de buchas, rolamentos, cruzetas, terminais, pivôs, amortecedores, molas, </w:t>
            </w:r>
            <w:proofErr w:type="spellStart"/>
            <w:r w:rsidRPr="00FC3AFA">
              <w:rPr>
                <w:rFonts w:ascii="Times New Roman" w:hAnsi="Times New Roman" w:cs="Times New Roman"/>
              </w:rPr>
              <w:t>cardã</w:t>
            </w:r>
            <w:proofErr w:type="spellEnd"/>
            <w:r w:rsidRPr="00FC3AFA">
              <w:rPr>
                <w:rFonts w:ascii="Times New Roman" w:hAnsi="Times New Roman" w:cs="Times New Roman"/>
              </w:rPr>
              <w:t>, diferencial e demais componentes relacionados.</w:t>
            </w:r>
          </w:p>
        </w:tc>
        <w:tc>
          <w:tcPr>
            <w:tcW w:w="1275" w:type="dxa"/>
          </w:tcPr>
          <w:p w14:paraId="4ECC900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450 Hora</w:t>
            </w:r>
          </w:p>
          <w:p w14:paraId="18BD863A" w14:textId="77777777" w:rsidR="00FC3AFA" w:rsidRPr="00FC3AFA" w:rsidRDefault="00FC3AFA" w:rsidP="00B12C43">
            <w:pPr>
              <w:jc w:val="both"/>
              <w:rPr>
                <w:rFonts w:ascii="Times New Roman" w:hAnsi="Times New Roman" w:cs="Times New Roman"/>
              </w:rPr>
            </w:pPr>
          </w:p>
          <w:p w14:paraId="39D32F52" w14:textId="77777777" w:rsidR="00FC3AFA" w:rsidRPr="00FC3AFA" w:rsidRDefault="00FC3AFA" w:rsidP="00B12C43">
            <w:pPr>
              <w:jc w:val="both"/>
              <w:rPr>
                <w:rFonts w:ascii="Times New Roman" w:hAnsi="Times New Roman" w:cs="Times New Roman"/>
              </w:rPr>
            </w:pPr>
          </w:p>
          <w:p w14:paraId="75CB24DE" w14:textId="77777777" w:rsidR="00FC3AFA" w:rsidRPr="00FC3AFA" w:rsidRDefault="00FC3AFA" w:rsidP="00B12C43">
            <w:pPr>
              <w:jc w:val="both"/>
              <w:rPr>
                <w:rFonts w:ascii="Times New Roman" w:hAnsi="Times New Roman" w:cs="Times New Roman"/>
                <w:bCs/>
                <w:iCs/>
              </w:rPr>
            </w:pPr>
          </w:p>
        </w:tc>
        <w:tc>
          <w:tcPr>
            <w:tcW w:w="1276" w:type="dxa"/>
          </w:tcPr>
          <w:p w14:paraId="0D524ED0"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225,00</w:t>
            </w:r>
          </w:p>
        </w:tc>
        <w:tc>
          <w:tcPr>
            <w:tcW w:w="1559" w:type="dxa"/>
          </w:tcPr>
          <w:p w14:paraId="29A64646"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101.250,00</w:t>
            </w:r>
          </w:p>
        </w:tc>
      </w:tr>
      <w:tr w:rsidR="00FC3AFA" w:rsidRPr="00FC3AFA" w14:paraId="5B811090" w14:textId="77777777" w:rsidTr="00FC3AFA">
        <w:trPr>
          <w:trHeight w:val="315"/>
        </w:trPr>
        <w:tc>
          <w:tcPr>
            <w:tcW w:w="851" w:type="dxa"/>
          </w:tcPr>
          <w:p w14:paraId="1635B695" w14:textId="77777777" w:rsidR="00FC3AFA" w:rsidRPr="00FC3AFA" w:rsidRDefault="00FC3AFA" w:rsidP="00B12C43">
            <w:pPr>
              <w:jc w:val="both"/>
              <w:rPr>
                <w:rFonts w:ascii="Times New Roman" w:hAnsi="Times New Roman" w:cs="Times New Roman"/>
                <w:bCs/>
                <w:iCs/>
              </w:rPr>
            </w:pPr>
            <w:r w:rsidRPr="00FC3AFA">
              <w:rPr>
                <w:rFonts w:ascii="Times New Roman" w:hAnsi="Times New Roman" w:cs="Times New Roman"/>
              </w:rPr>
              <w:t>4</w:t>
            </w:r>
          </w:p>
        </w:tc>
        <w:tc>
          <w:tcPr>
            <w:tcW w:w="1843" w:type="dxa"/>
          </w:tcPr>
          <w:p w14:paraId="25AA2382" w14:textId="77777777" w:rsidR="00FC3AFA" w:rsidRPr="00FC3AFA" w:rsidRDefault="00FC3AFA" w:rsidP="00B12C43">
            <w:pPr>
              <w:tabs>
                <w:tab w:val="left" w:pos="945"/>
              </w:tabs>
              <w:jc w:val="both"/>
              <w:rPr>
                <w:rFonts w:ascii="Times New Roman" w:hAnsi="Times New Roman" w:cs="Times New Roman"/>
                <w:bCs/>
              </w:rPr>
            </w:pPr>
            <w:r w:rsidRPr="00FC3AFA">
              <w:rPr>
                <w:rFonts w:ascii="Times New Roman" w:hAnsi="Times New Roman" w:cs="Times New Roman"/>
                <w:color w:val="000000"/>
              </w:rPr>
              <w:t xml:space="preserve"> </w:t>
            </w:r>
            <w:r w:rsidRPr="00FC3AFA">
              <w:rPr>
                <w:rFonts w:ascii="Times New Roman" w:hAnsi="Times New Roman" w:cs="Times New Roman"/>
              </w:rPr>
              <w:t>Elétrico – Mão de Obra</w:t>
            </w:r>
          </w:p>
        </w:tc>
        <w:tc>
          <w:tcPr>
            <w:tcW w:w="2977" w:type="dxa"/>
            <w:shd w:val="clear" w:color="auto" w:fill="auto"/>
            <w:noWrap/>
          </w:tcPr>
          <w:p w14:paraId="0B21009B"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Diagnóstico elétrico, alternador, motor de partida, chicote elétrico, iluminação, sensores, módulos, bateria, fusíveis, relés, instalação elétrica, correção de falhas e demais serviços correlatos.</w:t>
            </w:r>
          </w:p>
        </w:tc>
        <w:tc>
          <w:tcPr>
            <w:tcW w:w="1275" w:type="dxa"/>
          </w:tcPr>
          <w:p w14:paraId="0C20EDA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200 Hora</w:t>
            </w:r>
          </w:p>
          <w:p w14:paraId="664949F3" w14:textId="77777777" w:rsidR="00FC3AFA" w:rsidRPr="00FC3AFA" w:rsidRDefault="00FC3AFA" w:rsidP="00B12C43">
            <w:pPr>
              <w:jc w:val="both"/>
              <w:rPr>
                <w:rFonts w:ascii="Times New Roman" w:hAnsi="Times New Roman" w:cs="Times New Roman"/>
              </w:rPr>
            </w:pPr>
          </w:p>
          <w:p w14:paraId="24A6D0E9" w14:textId="77777777" w:rsidR="00FC3AFA" w:rsidRPr="00FC3AFA" w:rsidRDefault="00FC3AFA" w:rsidP="00B12C43">
            <w:pPr>
              <w:jc w:val="both"/>
              <w:rPr>
                <w:rFonts w:ascii="Times New Roman" w:hAnsi="Times New Roman" w:cs="Times New Roman"/>
                <w:bCs/>
                <w:iCs/>
              </w:rPr>
            </w:pPr>
          </w:p>
        </w:tc>
        <w:tc>
          <w:tcPr>
            <w:tcW w:w="1276" w:type="dxa"/>
          </w:tcPr>
          <w:p w14:paraId="2EA9481F"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252,00</w:t>
            </w:r>
          </w:p>
          <w:p w14:paraId="2F40A00F" w14:textId="77777777" w:rsidR="00FC3AFA" w:rsidRPr="00FC3AFA" w:rsidRDefault="00FC3AFA" w:rsidP="00B12C43">
            <w:pPr>
              <w:jc w:val="both"/>
              <w:rPr>
                <w:rFonts w:ascii="Times New Roman" w:hAnsi="Times New Roman" w:cs="Times New Roman"/>
                <w:color w:val="000000"/>
              </w:rPr>
            </w:pPr>
          </w:p>
        </w:tc>
        <w:tc>
          <w:tcPr>
            <w:tcW w:w="1559" w:type="dxa"/>
          </w:tcPr>
          <w:p w14:paraId="5D492E46"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50.400,00</w:t>
            </w:r>
          </w:p>
        </w:tc>
      </w:tr>
      <w:tr w:rsidR="00FC3AFA" w:rsidRPr="00FC3AFA" w14:paraId="28F53F72" w14:textId="77777777" w:rsidTr="00FC3AFA">
        <w:trPr>
          <w:trHeight w:val="315"/>
        </w:trPr>
        <w:tc>
          <w:tcPr>
            <w:tcW w:w="851" w:type="dxa"/>
          </w:tcPr>
          <w:p w14:paraId="01655C0D" w14:textId="77777777" w:rsidR="00FC3AFA" w:rsidRPr="00FC3AFA" w:rsidRDefault="00FC3AFA" w:rsidP="00B12C43">
            <w:pPr>
              <w:jc w:val="both"/>
              <w:rPr>
                <w:rFonts w:ascii="Times New Roman" w:hAnsi="Times New Roman" w:cs="Times New Roman"/>
                <w:bCs/>
                <w:iCs/>
              </w:rPr>
            </w:pPr>
            <w:r w:rsidRPr="00FC3AFA">
              <w:rPr>
                <w:rFonts w:ascii="Times New Roman" w:hAnsi="Times New Roman" w:cs="Times New Roman"/>
              </w:rPr>
              <w:t>5</w:t>
            </w:r>
          </w:p>
        </w:tc>
        <w:tc>
          <w:tcPr>
            <w:tcW w:w="1843" w:type="dxa"/>
          </w:tcPr>
          <w:p w14:paraId="28891C3E" w14:textId="77777777" w:rsidR="00FC3AFA" w:rsidRPr="00FC3AFA" w:rsidRDefault="00FC3AFA" w:rsidP="00B12C43">
            <w:pPr>
              <w:tabs>
                <w:tab w:val="left" w:pos="945"/>
              </w:tabs>
              <w:jc w:val="both"/>
              <w:rPr>
                <w:rFonts w:ascii="Times New Roman" w:hAnsi="Times New Roman" w:cs="Times New Roman"/>
                <w:bCs/>
              </w:rPr>
            </w:pPr>
            <w:r w:rsidRPr="00FC3AFA">
              <w:rPr>
                <w:rFonts w:ascii="Times New Roman" w:hAnsi="Times New Roman" w:cs="Times New Roman"/>
              </w:rPr>
              <w:t>Lubrificação – Mão de Obra</w:t>
            </w:r>
          </w:p>
        </w:tc>
        <w:tc>
          <w:tcPr>
            <w:tcW w:w="2977" w:type="dxa"/>
            <w:shd w:val="clear" w:color="auto" w:fill="auto"/>
            <w:noWrap/>
          </w:tcPr>
          <w:p w14:paraId="2F0D2EDF"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 xml:space="preserve">Troca de óleo, filtros, graxas, fluidos hidráulicos, diferencial, transmissão, limpeza técnica, verificação </w:t>
            </w:r>
            <w:r w:rsidRPr="00FC3AFA">
              <w:rPr>
                <w:rFonts w:ascii="Times New Roman" w:hAnsi="Times New Roman" w:cs="Times New Roman"/>
              </w:rPr>
              <w:lastRenderedPageBreak/>
              <w:t>preventiva e demais serviços correlatos.</w:t>
            </w:r>
          </w:p>
        </w:tc>
        <w:tc>
          <w:tcPr>
            <w:tcW w:w="1275" w:type="dxa"/>
          </w:tcPr>
          <w:p w14:paraId="27CBF6C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lastRenderedPageBreak/>
              <w:t>60 Hora</w:t>
            </w:r>
          </w:p>
          <w:p w14:paraId="56C6A5EA" w14:textId="77777777" w:rsidR="00FC3AFA" w:rsidRPr="00FC3AFA" w:rsidRDefault="00FC3AFA" w:rsidP="00B12C43">
            <w:pPr>
              <w:jc w:val="both"/>
              <w:rPr>
                <w:rFonts w:ascii="Times New Roman" w:hAnsi="Times New Roman" w:cs="Times New Roman"/>
              </w:rPr>
            </w:pPr>
          </w:p>
          <w:p w14:paraId="1DD7E900" w14:textId="77777777" w:rsidR="00FC3AFA" w:rsidRPr="00FC3AFA" w:rsidRDefault="00FC3AFA" w:rsidP="00B12C43">
            <w:pPr>
              <w:jc w:val="both"/>
              <w:rPr>
                <w:rFonts w:ascii="Times New Roman" w:hAnsi="Times New Roman" w:cs="Times New Roman"/>
                <w:bCs/>
                <w:iCs/>
              </w:rPr>
            </w:pPr>
          </w:p>
        </w:tc>
        <w:tc>
          <w:tcPr>
            <w:tcW w:w="1276" w:type="dxa"/>
          </w:tcPr>
          <w:p w14:paraId="7F125ED7"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276,82</w:t>
            </w:r>
          </w:p>
        </w:tc>
        <w:tc>
          <w:tcPr>
            <w:tcW w:w="1559" w:type="dxa"/>
          </w:tcPr>
          <w:p w14:paraId="7ECD66FF"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16.609,20</w:t>
            </w:r>
          </w:p>
        </w:tc>
      </w:tr>
      <w:tr w:rsidR="00FC3AFA" w:rsidRPr="00FC3AFA" w14:paraId="1DD86C6E" w14:textId="77777777" w:rsidTr="00FC3AFA">
        <w:trPr>
          <w:trHeight w:val="315"/>
        </w:trPr>
        <w:tc>
          <w:tcPr>
            <w:tcW w:w="9781" w:type="dxa"/>
            <w:gridSpan w:val="6"/>
            <w:shd w:val="clear" w:color="auto" w:fill="D5DCE4" w:themeFill="text2" w:themeFillTint="33"/>
          </w:tcPr>
          <w:p w14:paraId="638FC729" w14:textId="77777777" w:rsidR="00FC3AFA" w:rsidRPr="00FC3AFA" w:rsidRDefault="00FC3AFA" w:rsidP="00B12C43">
            <w:pPr>
              <w:jc w:val="center"/>
              <w:rPr>
                <w:rFonts w:ascii="Times New Roman" w:hAnsi="Times New Roman" w:cs="Times New Roman"/>
                <w:b/>
                <w:bCs/>
                <w:iCs/>
              </w:rPr>
            </w:pPr>
            <w:r w:rsidRPr="00FC3AFA">
              <w:rPr>
                <w:rFonts w:ascii="Times New Roman" w:hAnsi="Times New Roman" w:cs="Times New Roman"/>
                <w:b/>
                <w:bCs/>
              </w:rPr>
              <w:t>LINHA LEVE</w:t>
            </w:r>
          </w:p>
        </w:tc>
      </w:tr>
      <w:tr w:rsidR="00FC3AFA" w:rsidRPr="00FC3AFA" w14:paraId="2355D102" w14:textId="77777777" w:rsidTr="00FC3AFA">
        <w:trPr>
          <w:trHeight w:val="315"/>
        </w:trPr>
        <w:tc>
          <w:tcPr>
            <w:tcW w:w="851" w:type="dxa"/>
            <w:vAlign w:val="center"/>
          </w:tcPr>
          <w:p w14:paraId="12C46718" w14:textId="77777777" w:rsidR="00FC3AFA" w:rsidRPr="00FC3AFA" w:rsidRDefault="00FC3AFA" w:rsidP="00B12C43">
            <w:pPr>
              <w:jc w:val="center"/>
              <w:rPr>
                <w:rFonts w:ascii="Times New Roman" w:hAnsi="Times New Roman" w:cs="Times New Roman"/>
                <w:bCs/>
                <w:iCs/>
              </w:rPr>
            </w:pPr>
            <w:r w:rsidRPr="00FC3AFA">
              <w:rPr>
                <w:rFonts w:ascii="Times New Roman" w:hAnsi="Times New Roman" w:cs="Times New Roman"/>
                <w:b/>
                <w:bCs/>
              </w:rPr>
              <w:t>ITEM</w:t>
            </w:r>
          </w:p>
        </w:tc>
        <w:tc>
          <w:tcPr>
            <w:tcW w:w="1843" w:type="dxa"/>
            <w:vAlign w:val="center"/>
          </w:tcPr>
          <w:p w14:paraId="13B3C0DD" w14:textId="77777777" w:rsidR="00FC3AFA" w:rsidRPr="00FC3AFA" w:rsidRDefault="00FC3AFA" w:rsidP="00B12C43">
            <w:pPr>
              <w:tabs>
                <w:tab w:val="left" w:pos="945"/>
              </w:tabs>
              <w:jc w:val="both"/>
              <w:rPr>
                <w:rFonts w:ascii="Times New Roman" w:hAnsi="Times New Roman" w:cs="Times New Roman"/>
                <w:bCs/>
              </w:rPr>
            </w:pPr>
            <w:r w:rsidRPr="00FC3AFA">
              <w:rPr>
                <w:rFonts w:ascii="Times New Roman" w:hAnsi="Times New Roman" w:cs="Times New Roman"/>
                <w:b/>
                <w:bCs/>
              </w:rPr>
              <w:t>DESCRIÇÃO DO SERVIÇO</w:t>
            </w:r>
          </w:p>
        </w:tc>
        <w:tc>
          <w:tcPr>
            <w:tcW w:w="2977" w:type="dxa"/>
            <w:shd w:val="clear" w:color="auto" w:fill="auto"/>
            <w:noWrap/>
            <w:vAlign w:val="center"/>
          </w:tcPr>
          <w:p w14:paraId="71FA9A26" w14:textId="77777777" w:rsidR="00FC3AFA" w:rsidRPr="00FC3AFA" w:rsidRDefault="00FC3AFA" w:rsidP="00B12C43">
            <w:pPr>
              <w:jc w:val="center"/>
              <w:rPr>
                <w:rFonts w:ascii="Times New Roman" w:hAnsi="Times New Roman" w:cs="Times New Roman"/>
                <w:bCs/>
              </w:rPr>
            </w:pPr>
            <w:r w:rsidRPr="00FC3AFA">
              <w:rPr>
                <w:rFonts w:ascii="Times New Roman" w:hAnsi="Times New Roman" w:cs="Times New Roman"/>
                <w:b/>
                <w:bCs/>
              </w:rPr>
              <w:t>ESPECIFICAÇÃO DOS SERVIÇOS CONTEMPLADOS</w:t>
            </w:r>
          </w:p>
        </w:tc>
        <w:tc>
          <w:tcPr>
            <w:tcW w:w="1275" w:type="dxa"/>
            <w:vAlign w:val="center"/>
          </w:tcPr>
          <w:p w14:paraId="35F8A907" w14:textId="77777777" w:rsidR="00FC3AFA" w:rsidRPr="00FC3AFA" w:rsidRDefault="00FC3AFA" w:rsidP="00B12C43">
            <w:pPr>
              <w:jc w:val="center"/>
              <w:rPr>
                <w:rFonts w:ascii="Times New Roman" w:hAnsi="Times New Roman" w:cs="Times New Roman"/>
                <w:bCs/>
                <w:iCs/>
              </w:rPr>
            </w:pPr>
            <w:r w:rsidRPr="00FC3AFA">
              <w:rPr>
                <w:rFonts w:ascii="Times New Roman" w:hAnsi="Times New Roman" w:cs="Times New Roman"/>
                <w:b/>
                <w:bCs/>
              </w:rPr>
              <w:t>UNID</w:t>
            </w:r>
          </w:p>
        </w:tc>
        <w:tc>
          <w:tcPr>
            <w:tcW w:w="1276" w:type="dxa"/>
            <w:vAlign w:val="center"/>
          </w:tcPr>
          <w:p w14:paraId="1F7949E3"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UNIT.</w:t>
            </w:r>
          </w:p>
        </w:tc>
        <w:tc>
          <w:tcPr>
            <w:tcW w:w="1559" w:type="dxa"/>
            <w:vAlign w:val="center"/>
          </w:tcPr>
          <w:p w14:paraId="0B1442DD"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TOTAL</w:t>
            </w:r>
          </w:p>
        </w:tc>
      </w:tr>
      <w:tr w:rsidR="00FC3AFA" w:rsidRPr="00FC3AFA" w14:paraId="2CB9842C" w14:textId="77777777" w:rsidTr="00FC3AFA">
        <w:trPr>
          <w:trHeight w:val="315"/>
        </w:trPr>
        <w:tc>
          <w:tcPr>
            <w:tcW w:w="851" w:type="dxa"/>
          </w:tcPr>
          <w:p w14:paraId="2E400076" w14:textId="77777777" w:rsidR="00FC3AFA" w:rsidRPr="00FC3AFA" w:rsidRDefault="00FC3AFA" w:rsidP="00B12C43">
            <w:pPr>
              <w:jc w:val="both"/>
              <w:rPr>
                <w:rFonts w:ascii="Times New Roman" w:hAnsi="Times New Roman" w:cs="Times New Roman"/>
                <w:bCs/>
                <w:iCs/>
              </w:rPr>
            </w:pPr>
            <w:r w:rsidRPr="00FC3AFA">
              <w:rPr>
                <w:rFonts w:ascii="Times New Roman" w:hAnsi="Times New Roman" w:cs="Times New Roman"/>
              </w:rPr>
              <w:t>6</w:t>
            </w:r>
          </w:p>
        </w:tc>
        <w:tc>
          <w:tcPr>
            <w:tcW w:w="1843" w:type="dxa"/>
          </w:tcPr>
          <w:p w14:paraId="685E7453" w14:textId="77777777" w:rsidR="00FC3AFA" w:rsidRPr="00FC3AFA" w:rsidRDefault="00FC3AFA" w:rsidP="00B12C43">
            <w:pPr>
              <w:tabs>
                <w:tab w:val="left" w:pos="945"/>
              </w:tabs>
              <w:jc w:val="both"/>
              <w:rPr>
                <w:rFonts w:ascii="Times New Roman" w:hAnsi="Times New Roman" w:cs="Times New Roman"/>
                <w:bCs/>
              </w:rPr>
            </w:pPr>
            <w:r w:rsidRPr="00FC3AFA">
              <w:rPr>
                <w:rFonts w:ascii="Times New Roman" w:hAnsi="Times New Roman" w:cs="Times New Roman"/>
              </w:rPr>
              <w:t>Mecânica em Geral – Mão de Obra</w:t>
            </w:r>
          </w:p>
        </w:tc>
        <w:tc>
          <w:tcPr>
            <w:tcW w:w="2977" w:type="dxa"/>
            <w:shd w:val="clear" w:color="auto" w:fill="auto"/>
            <w:noWrap/>
          </w:tcPr>
          <w:p w14:paraId="0AA17C9B"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Serviços de motor, caixa, diferencial, freios, suspensão, direção, arrefecimento, injeção eletrônica, embreagem, revisão preventiva e corretiva e demais serviços correlatos.</w:t>
            </w:r>
          </w:p>
        </w:tc>
        <w:tc>
          <w:tcPr>
            <w:tcW w:w="1275" w:type="dxa"/>
          </w:tcPr>
          <w:p w14:paraId="703601B9"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150 Hora</w:t>
            </w:r>
          </w:p>
          <w:p w14:paraId="62ED17FB" w14:textId="77777777" w:rsidR="00FC3AFA" w:rsidRPr="00FC3AFA" w:rsidRDefault="00FC3AFA" w:rsidP="00B12C43">
            <w:pPr>
              <w:jc w:val="both"/>
              <w:rPr>
                <w:rFonts w:ascii="Times New Roman" w:hAnsi="Times New Roman" w:cs="Times New Roman"/>
              </w:rPr>
            </w:pPr>
          </w:p>
          <w:p w14:paraId="3CBDE91A" w14:textId="77777777" w:rsidR="00FC3AFA" w:rsidRPr="00FC3AFA" w:rsidRDefault="00FC3AFA" w:rsidP="00B12C43">
            <w:pPr>
              <w:jc w:val="both"/>
              <w:rPr>
                <w:rFonts w:ascii="Times New Roman" w:hAnsi="Times New Roman" w:cs="Times New Roman"/>
                <w:bCs/>
                <w:iCs/>
              </w:rPr>
            </w:pPr>
          </w:p>
        </w:tc>
        <w:tc>
          <w:tcPr>
            <w:tcW w:w="1276" w:type="dxa"/>
          </w:tcPr>
          <w:p w14:paraId="5CA45A05"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251,00</w:t>
            </w:r>
          </w:p>
        </w:tc>
        <w:tc>
          <w:tcPr>
            <w:tcW w:w="1559" w:type="dxa"/>
          </w:tcPr>
          <w:p w14:paraId="281E47E9"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color w:val="000000"/>
              </w:rPr>
              <w:t>37.650,00</w:t>
            </w:r>
          </w:p>
        </w:tc>
      </w:tr>
      <w:tr w:rsidR="00FC3AFA" w:rsidRPr="00FC3AFA" w14:paraId="6E99686F" w14:textId="77777777" w:rsidTr="00FC3AFA">
        <w:trPr>
          <w:trHeight w:val="315"/>
        </w:trPr>
        <w:tc>
          <w:tcPr>
            <w:tcW w:w="851" w:type="dxa"/>
          </w:tcPr>
          <w:p w14:paraId="64104D3F" w14:textId="77777777" w:rsidR="00FC3AFA" w:rsidRPr="00FC3AFA" w:rsidRDefault="00FC3AFA" w:rsidP="00B12C43">
            <w:pPr>
              <w:jc w:val="both"/>
              <w:rPr>
                <w:rFonts w:ascii="Times New Roman" w:hAnsi="Times New Roman" w:cs="Times New Roman"/>
                <w:bCs/>
                <w:iCs/>
              </w:rPr>
            </w:pPr>
            <w:r w:rsidRPr="00FC3AFA">
              <w:rPr>
                <w:rFonts w:ascii="Times New Roman" w:hAnsi="Times New Roman" w:cs="Times New Roman"/>
              </w:rPr>
              <w:t>7</w:t>
            </w:r>
          </w:p>
        </w:tc>
        <w:tc>
          <w:tcPr>
            <w:tcW w:w="1843" w:type="dxa"/>
          </w:tcPr>
          <w:p w14:paraId="60704BBE" w14:textId="77777777" w:rsidR="00FC3AFA" w:rsidRPr="00FC3AFA" w:rsidRDefault="00FC3AFA" w:rsidP="00B12C43">
            <w:pPr>
              <w:tabs>
                <w:tab w:val="left" w:pos="945"/>
              </w:tabs>
              <w:jc w:val="both"/>
              <w:rPr>
                <w:rFonts w:ascii="Times New Roman" w:hAnsi="Times New Roman" w:cs="Times New Roman"/>
                <w:bCs/>
              </w:rPr>
            </w:pPr>
            <w:r w:rsidRPr="00FC3AFA">
              <w:rPr>
                <w:rFonts w:ascii="Times New Roman" w:hAnsi="Times New Roman" w:cs="Times New Roman"/>
              </w:rPr>
              <w:t>Elétrico em Geral – Mão de Obra</w:t>
            </w:r>
          </w:p>
        </w:tc>
        <w:tc>
          <w:tcPr>
            <w:tcW w:w="2977" w:type="dxa"/>
            <w:shd w:val="clear" w:color="auto" w:fill="auto"/>
            <w:noWrap/>
          </w:tcPr>
          <w:p w14:paraId="4F169A67" w14:textId="77777777" w:rsidR="00FC3AFA" w:rsidRPr="00FC3AFA" w:rsidRDefault="00FC3AFA" w:rsidP="00B12C43">
            <w:pPr>
              <w:jc w:val="both"/>
              <w:rPr>
                <w:rFonts w:ascii="Times New Roman" w:hAnsi="Times New Roman" w:cs="Times New Roman"/>
                <w:bCs/>
              </w:rPr>
            </w:pPr>
            <w:r w:rsidRPr="00FC3AFA">
              <w:rPr>
                <w:rFonts w:ascii="Times New Roman" w:hAnsi="Times New Roman" w:cs="Times New Roman"/>
              </w:rPr>
              <w:t>Serviços elétricos completos, scanner, módulos eletrônicos, sensores, alternador, motor de partida, iluminação e demais serviços correlatos.</w:t>
            </w:r>
          </w:p>
        </w:tc>
        <w:tc>
          <w:tcPr>
            <w:tcW w:w="1275" w:type="dxa"/>
          </w:tcPr>
          <w:p w14:paraId="312E4E3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30 Hora</w:t>
            </w:r>
          </w:p>
          <w:p w14:paraId="587B63EE" w14:textId="77777777" w:rsidR="00FC3AFA" w:rsidRPr="00FC3AFA" w:rsidRDefault="00FC3AFA" w:rsidP="00B12C43">
            <w:pPr>
              <w:jc w:val="both"/>
              <w:rPr>
                <w:rFonts w:ascii="Times New Roman" w:hAnsi="Times New Roman" w:cs="Times New Roman"/>
              </w:rPr>
            </w:pPr>
          </w:p>
          <w:p w14:paraId="10B57409" w14:textId="77777777" w:rsidR="00FC3AFA" w:rsidRPr="00FC3AFA" w:rsidRDefault="00FC3AFA" w:rsidP="00B12C43">
            <w:pPr>
              <w:jc w:val="both"/>
              <w:rPr>
                <w:rFonts w:ascii="Times New Roman" w:hAnsi="Times New Roman" w:cs="Times New Roman"/>
                <w:bCs/>
                <w:iCs/>
              </w:rPr>
            </w:pPr>
          </w:p>
        </w:tc>
        <w:tc>
          <w:tcPr>
            <w:tcW w:w="1276" w:type="dxa"/>
          </w:tcPr>
          <w:p w14:paraId="1C313731"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250,00</w:t>
            </w:r>
          </w:p>
        </w:tc>
        <w:tc>
          <w:tcPr>
            <w:tcW w:w="1559" w:type="dxa"/>
          </w:tcPr>
          <w:p w14:paraId="271F15F0"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color w:val="000000"/>
              </w:rPr>
              <w:t>7.500,00</w:t>
            </w:r>
          </w:p>
        </w:tc>
      </w:tr>
      <w:tr w:rsidR="00FC3AFA" w:rsidRPr="00FC3AFA" w14:paraId="6D8B06E7" w14:textId="77777777" w:rsidTr="00FC3AFA">
        <w:trPr>
          <w:trHeight w:val="315"/>
        </w:trPr>
        <w:tc>
          <w:tcPr>
            <w:tcW w:w="851" w:type="dxa"/>
          </w:tcPr>
          <w:p w14:paraId="0E4858C6"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8</w:t>
            </w:r>
          </w:p>
        </w:tc>
        <w:tc>
          <w:tcPr>
            <w:tcW w:w="1843" w:type="dxa"/>
          </w:tcPr>
          <w:p w14:paraId="08824D8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Lubrificação – Mão de Obra</w:t>
            </w:r>
          </w:p>
        </w:tc>
        <w:tc>
          <w:tcPr>
            <w:tcW w:w="2977" w:type="dxa"/>
            <w:shd w:val="clear" w:color="auto" w:fill="auto"/>
            <w:noWrap/>
          </w:tcPr>
          <w:p w14:paraId="09E4938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Troca de óleo, filtros, fluidos, graxa, limpeza técnica e inspeções preventivas.</w:t>
            </w:r>
          </w:p>
        </w:tc>
        <w:tc>
          <w:tcPr>
            <w:tcW w:w="1275" w:type="dxa"/>
          </w:tcPr>
          <w:p w14:paraId="20FC5BF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40 Hora</w:t>
            </w:r>
          </w:p>
          <w:p w14:paraId="0C60D5DF" w14:textId="77777777" w:rsidR="00FC3AFA" w:rsidRPr="00FC3AFA" w:rsidRDefault="00FC3AFA" w:rsidP="00B12C43">
            <w:pPr>
              <w:jc w:val="both"/>
              <w:rPr>
                <w:rFonts w:ascii="Times New Roman" w:hAnsi="Times New Roman" w:cs="Times New Roman"/>
              </w:rPr>
            </w:pPr>
          </w:p>
          <w:p w14:paraId="79F975E5" w14:textId="77777777" w:rsidR="00FC3AFA" w:rsidRPr="00FC3AFA" w:rsidRDefault="00FC3AFA" w:rsidP="00B12C43">
            <w:pPr>
              <w:jc w:val="both"/>
              <w:rPr>
                <w:rFonts w:ascii="Times New Roman" w:hAnsi="Times New Roman" w:cs="Times New Roman"/>
              </w:rPr>
            </w:pPr>
          </w:p>
        </w:tc>
        <w:tc>
          <w:tcPr>
            <w:tcW w:w="1276" w:type="dxa"/>
          </w:tcPr>
          <w:p w14:paraId="722CC0A2"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149,50</w:t>
            </w:r>
          </w:p>
        </w:tc>
        <w:tc>
          <w:tcPr>
            <w:tcW w:w="1559" w:type="dxa"/>
          </w:tcPr>
          <w:p w14:paraId="39E6FD2A"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color w:val="000000"/>
              </w:rPr>
              <w:t>5.980,00</w:t>
            </w:r>
          </w:p>
        </w:tc>
      </w:tr>
      <w:tr w:rsidR="00FC3AFA" w:rsidRPr="00FC3AFA" w14:paraId="28AA5E27" w14:textId="77777777" w:rsidTr="00FC3AFA">
        <w:trPr>
          <w:trHeight w:val="315"/>
        </w:trPr>
        <w:tc>
          <w:tcPr>
            <w:tcW w:w="9781" w:type="dxa"/>
            <w:gridSpan w:val="6"/>
            <w:shd w:val="clear" w:color="auto" w:fill="D5DCE4" w:themeFill="text2" w:themeFillTint="33"/>
          </w:tcPr>
          <w:p w14:paraId="0994B32C"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MAQUINARIOS</w:t>
            </w:r>
          </w:p>
        </w:tc>
      </w:tr>
      <w:tr w:rsidR="00FC3AFA" w:rsidRPr="00FC3AFA" w14:paraId="1DEE7AD5" w14:textId="77777777" w:rsidTr="00FC3AFA">
        <w:trPr>
          <w:trHeight w:val="315"/>
        </w:trPr>
        <w:tc>
          <w:tcPr>
            <w:tcW w:w="851" w:type="dxa"/>
            <w:vAlign w:val="center"/>
          </w:tcPr>
          <w:p w14:paraId="2AEAB65E"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ITEM</w:t>
            </w:r>
          </w:p>
        </w:tc>
        <w:tc>
          <w:tcPr>
            <w:tcW w:w="1843" w:type="dxa"/>
            <w:vAlign w:val="center"/>
          </w:tcPr>
          <w:p w14:paraId="0962F07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b/>
                <w:bCs/>
              </w:rPr>
              <w:t>DESCRIÇÃO DO SERVIÇO</w:t>
            </w:r>
          </w:p>
        </w:tc>
        <w:tc>
          <w:tcPr>
            <w:tcW w:w="2977" w:type="dxa"/>
            <w:shd w:val="clear" w:color="auto" w:fill="auto"/>
            <w:noWrap/>
            <w:vAlign w:val="center"/>
          </w:tcPr>
          <w:p w14:paraId="33AFE78A"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5" w:type="dxa"/>
            <w:vAlign w:val="center"/>
          </w:tcPr>
          <w:p w14:paraId="7E525898"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UNID</w:t>
            </w:r>
          </w:p>
        </w:tc>
        <w:tc>
          <w:tcPr>
            <w:tcW w:w="1276" w:type="dxa"/>
            <w:vAlign w:val="center"/>
          </w:tcPr>
          <w:p w14:paraId="381DB9A7"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UNIT.</w:t>
            </w:r>
          </w:p>
        </w:tc>
        <w:tc>
          <w:tcPr>
            <w:tcW w:w="1559" w:type="dxa"/>
            <w:vAlign w:val="center"/>
          </w:tcPr>
          <w:p w14:paraId="67680E03"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TOTAL</w:t>
            </w:r>
          </w:p>
        </w:tc>
      </w:tr>
      <w:tr w:rsidR="00FC3AFA" w:rsidRPr="00FC3AFA" w14:paraId="03216D49" w14:textId="77777777" w:rsidTr="00FC3AFA">
        <w:trPr>
          <w:trHeight w:val="315"/>
        </w:trPr>
        <w:tc>
          <w:tcPr>
            <w:tcW w:w="851" w:type="dxa"/>
          </w:tcPr>
          <w:p w14:paraId="60EB0CE0"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9</w:t>
            </w:r>
          </w:p>
        </w:tc>
        <w:tc>
          <w:tcPr>
            <w:tcW w:w="1843" w:type="dxa"/>
          </w:tcPr>
          <w:p w14:paraId="3459E2DD"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Mecânica em Geral – Mão de Obra</w:t>
            </w:r>
          </w:p>
        </w:tc>
        <w:tc>
          <w:tcPr>
            <w:tcW w:w="2977" w:type="dxa"/>
            <w:shd w:val="clear" w:color="auto" w:fill="auto"/>
            <w:noWrap/>
          </w:tcPr>
          <w:p w14:paraId="77610AEE"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Serviços mecânicos corretivos e preventivos em retroescavadeiras, tratores, motobombas, equipamentos operacionais e máquinas pesadas em geral.</w:t>
            </w:r>
          </w:p>
        </w:tc>
        <w:tc>
          <w:tcPr>
            <w:tcW w:w="1275" w:type="dxa"/>
          </w:tcPr>
          <w:p w14:paraId="60ED33B6"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50 Hora</w:t>
            </w:r>
          </w:p>
          <w:p w14:paraId="06E5B2A6" w14:textId="77777777" w:rsidR="00FC3AFA" w:rsidRPr="00FC3AFA" w:rsidRDefault="00FC3AFA" w:rsidP="00B12C43">
            <w:pPr>
              <w:jc w:val="both"/>
              <w:rPr>
                <w:rFonts w:ascii="Times New Roman" w:hAnsi="Times New Roman" w:cs="Times New Roman"/>
              </w:rPr>
            </w:pPr>
          </w:p>
          <w:p w14:paraId="35034280" w14:textId="77777777" w:rsidR="00FC3AFA" w:rsidRPr="00FC3AFA" w:rsidRDefault="00FC3AFA" w:rsidP="00B12C43">
            <w:pPr>
              <w:jc w:val="both"/>
              <w:rPr>
                <w:rFonts w:ascii="Times New Roman" w:hAnsi="Times New Roman" w:cs="Times New Roman"/>
              </w:rPr>
            </w:pPr>
          </w:p>
        </w:tc>
        <w:tc>
          <w:tcPr>
            <w:tcW w:w="1276" w:type="dxa"/>
          </w:tcPr>
          <w:p w14:paraId="591B0B2E"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235,00</w:t>
            </w:r>
          </w:p>
        </w:tc>
        <w:tc>
          <w:tcPr>
            <w:tcW w:w="1559" w:type="dxa"/>
          </w:tcPr>
          <w:p w14:paraId="7D88C603"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11.750,00</w:t>
            </w:r>
          </w:p>
        </w:tc>
      </w:tr>
      <w:tr w:rsidR="00FC3AFA" w:rsidRPr="00FC3AFA" w14:paraId="6A8DE978" w14:textId="77777777" w:rsidTr="00FC3AFA">
        <w:trPr>
          <w:trHeight w:val="315"/>
        </w:trPr>
        <w:tc>
          <w:tcPr>
            <w:tcW w:w="851" w:type="dxa"/>
          </w:tcPr>
          <w:p w14:paraId="346A374D"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10</w:t>
            </w:r>
          </w:p>
        </w:tc>
        <w:tc>
          <w:tcPr>
            <w:tcW w:w="1843" w:type="dxa"/>
          </w:tcPr>
          <w:p w14:paraId="69D85E2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color w:val="000000"/>
              </w:rPr>
              <w:t xml:space="preserve"> </w:t>
            </w:r>
            <w:r w:rsidRPr="00FC3AFA">
              <w:rPr>
                <w:rFonts w:ascii="Times New Roman" w:hAnsi="Times New Roman" w:cs="Times New Roman"/>
              </w:rPr>
              <w:t>Elétrico – Mão de Obra</w:t>
            </w:r>
          </w:p>
        </w:tc>
        <w:tc>
          <w:tcPr>
            <w:tcW w:w="2977" w:type="dxa"/>
            <w:shd w:val="clear" w:color="auto" w:fill="auto"/>
            <w:noWrap/>
          </w:tcPr>
          <w:p w14:paraId="2CA05B6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Diagnóstico, manutenção elétrica, alternadores, chicotes, sensores, iluminação, módulos eletrônicos e componentes correlatos.</w:t>
            </w:r>
          </w:p>
        </w:tc>
        <w:tc>
          <w:tcPr>
            <w:tcW w:w="1275" w:type="dxa"/>
          </w:tcPr>
          <w:p w14:paraId="1EDF4D7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10 Hora</w:t>
            </w:r>
          </w:p>
          <w:p w14:paraId="77ABC045" w14:textId="77777777" w:rsidR="00FC3AFA" w:rsidRPr="00FC3AFA" w:rsidRDefault="00FC3AFA" w:rsidP="00B12C43">
            <w:pPr>
              <w:jc w:val="both"/>
              <w:rPr>
                <w:rFonts w:ascii="Times New Roman" w:hAnsi="Times New Roman" w:cs="Times New Roman"/>
              </w:rPr>
            </w:pPr>
          </w:p>
          <w:p w14:paraId="12FC0271" w14:textId="77777777" w:rsidR="00FC3AFA" w:rsidRPr="00FC3AFA" w:rsidRDefault="00FC3AFA" w:rsidP="00B12C43">
            <w:pPr>
              <w:jc w:val="both"/>
              <w:rPr>
                <w:rFonts w:ascii="Times New Roman" w:hAnsi="Times New Roman" w:cs="Times New Roman"/>
              </w:rPr>
            </w:pPr>
          </w:p>
        </w:tc>
        <w:tc>
          <w:tcPr>
            <w:tcW w:w="1276" w:type="dxa"/>
          </w:tcPr>
          <w:p w14:paraId="68F667C3"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252,00</w:t>
            </w:r>
          </w:p>
        </w:tc>
        <w:tc>
          <w:tcPr>
            <w:tcW w:w="1559" w:type="dxa"/>
          </w:tcPr>
          <w:p w14:paraId="4FF7A551"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2.520,00</w:t>
            </w:r>
          </w:p>
        </w:tc>
      </w:tr>
      <w:tr w:rsidR="00FC3AFA" w:rsidRPr="00FC3AFA" w14:paraId="17DCED75" w14:textId="77777777" w:rsidTr="00FC3AFA">
        <w:trPr>
          <w:trHeight w:val="315"/>
        </w:trPr>
        <w:tc>
          <w:tcPr>
            <w:tcW w:w="851" w:type="dxa"/>
          </w:tcPr>
          <w:p w14:paraId="614280A6"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11</w:t>
            </w:r>
          </w:p>
        </w:tc>
        <w:tc>
          <w:tcPr>
            <w:tcW w:w="1843" w:type="dxa"/>
          </w:tcPr>
          <w:p w14:paraId="4F4E5B4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Lubrificação – Mão de Obra</w:t>
            </w:r>
          </w:p>
        </w:tc>
        <w:tc>
          <w:tcPr>
            <w:tcW w:w="2977" w:type="dxa"/>
            <w:shd w:val="clear" w:color="auto" w:fill="auto"/>
            <w:noWrap/>
          </w:tcPr>
          <w:p w14:paraId="0C0FF5F4"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Lubrificação preventiva e corretiva dos equipamentos e maquinários operacionais.</w:t>
            </w:r>
          </w:p>
        </w:tc>
        <w:tc>
          <w:tcPr>
            <w:tcW w:w="1275" w:type="dxa"/>
          </w:tcPr>
          <w:p w14:paraId="5B5B5899"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20 Hora</w:t>
            </w:r>
          </w:p>
          <w:p w14:paraId="5A62BFF2" w14:textId="77777777" w:rsidR="00FC3AFA" w:rsidRPr="00FC3AFA" w:rsidRDefault="00FC3AFA" w:rsidP="00B12C43">
            <w:pPr>
              <w:jc w:val="both"/>
              <w:rPr>
                <w:rFonts w:ascii="Times New Roman" w:hAnsi="Times New Roman" w:cs="Times New Roman"/>
              </w:rPr>
            </w:pPr>
          </w:p>
          <w:p w14:paraId="196A8301" w14:textId="77777777" w:rsidR="00FC3AFA" w:rsidRPr="00FC3AFA" w:rsidRDefault="00FC3AFA" w:rsidP="00B12C43">
            <w:pPr>
              <w:jc w:val="both"/>
              <w:rPr>
                <w:rFonts w:ascii="Times New Roman" w:hAnsi="Times New Roman" w:cs="Times New Roman"/>
              </w:rPr>
            </w:pPr>
          </w:p>
        </w:tc>
        <w:tc>
          <w:tcPr>
            <w:tcW w:w="1276" w:type="dxa"/>
          </w:tcPr>
          <w:p w14:paraId="263079E8"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150,00</w:t>
            </w:r>
          </w:p>
        </w:tc>
        <w:tc>
          <w:tcPr>
            <w:tcW w:w="1559" w:type="dxa"/>
          </w:tcPr>
          <w:p w14:paraId="2CC18A21"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3.000,00</w:t>
            </w:r>
          </w:p>
        </w:tc>
      </w:tr>
      <w:tr w:rsidR="00FC3AFA" w:rsidRPr="00FC3AFA" w14:paraId="4C89EFBA" w14:textId="77777777" w:rsidTr="00FC3AFA">
        <w:trPr>
          <w:trHeight w:val="315"/>
        </w:trPr>
        <w:tc>
          <w:tcPr>
            <w:tcW w:w="9781" w:type="dxa"/>
            <w:gridSpan w:val="6"/>
            <w:shd w:val="clear" w:color="auto" w:fill="D5DCE4" w:themeFill="text2" w:themeFillTint="33"/>
            <w:vAlign w:val="center"/>
          </w:tcPr>
          <w:p w14:paraId="118E5056" w14:textId="77777777" w:rsidR="00FC3AFA" w:rsidRPr="00FC3AFA" w:rsidRDefault="00FC3AFA" w:rsidP="00B12C43">
            <w:pPr>
              <w:pStyle w:val="Ttulo1"/>
              <w:jc w:val="center"/>
              <w:rPr>
                <w:rFonts w:ascii="Times New Roman" w:hAnsi="Times New Roman" w:cs="Times New Roman"/>
                <w:b w:val="0"/>
                <w:bCs w:val="0"/>
                <w:color w:val="auto"/>
                <w:sz w:val="24"/>
                <w:szCs w:val="24"/>
              </w:rPr>
            </w:pPr>
            <w:r w:rsidRPr="00FC3AFA">
              <w:rPr>
                <w:rStyle w:val="Forte"/>
                <w:rFonts w:ascii="Times New Roman" w:hAnsi="Times New Roman" w:cs="Times New Roman"/>
                <w:b/>
                <w:bCs/>
                <w:color w:val="auto"/>
                <w:sz w:val="24"/>
                <w:szCs w:val="24"/>
              </w:rPr>
              <w:t>MOTOCICLETAS</w:t>
            </w:r>
          </w:p>
          <w:p w14:paraId="1BACBAE0" w14:textId="77777777" w:rsidR="00FC3AFA" w:rsidRPr="00FC3AFA" w:rsidRDefault="00FC3AFA" w:rsidP="00B12C43">
            <w:pPr>
              <w:jc w:val="center"/>
              <w:rPr>
                <w:rFonts w:ascii="Times New Roman" w:hAnsi="Times New Roman" w:cs="Times New Roman"/>
                <w:color w:val="000000"/>
              </w:rPr>
            </w:pPr>
          </w:p>
        </w:tc>
      </w:tr>
      <w:tr w:rsidR="00FC3AFA" w:rsidRPr="00FC3AFA" w14:paraId="59E055C2" w14:textId="77777777" w:rsidTr="00FC3AFA">
        <w:trPr>
          <w:trHeight w:val="315"/>
        </w:trPr>
        <w:tc>
          <w:tcPr>
            <w:tcW w:w="851" w:type="dxa"/>
            <w:vAlign w:val="center"/>
          </w:tcPr>
          <w:p w14:paraId="62BE8FEE"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ITEM</w:t>
            </w:r>
          </w:p>
        </w:tc>
        <w:tc>
          <w:tcPr>
            <w:tcW w:w="1843" w:type="dxa"/>
            <w:vAlign w:val="center"/>
          </w:tcPr>
          <w:p w14:paraId="43A483BD"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b/>
                <w:bCs/>
              </w:rPr>
              <w:t>DESCRIÇÃO DO SERVIÇO</w:t>
            </w:r>
          </w:p>
        </w:tc>
        <w:tc>
          <w:tcPr>
            <w:tcW w:w="2977" w:type="dxa"/>
            <w:shd w:val="clear" w:color="auto" w:fill="auto"/>
            <w:noWrap/>
            <w:vAlign w:val="center"/>
          </w:tcPr>
          <w:p w14:paraId="195EC12E"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5" w:type="dxa"/>
            <w:vAlign w:val="center"/>
          </w:tcPr>
          <w:p w14:paraId="6325BB2E"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UNID</w:t>
            </w:r>
          </w:p>
        </w:tc>
        <w:tc>
          <w:tcPr>
            <w:tcW w:w="1276" w:type="dxa"/>
            <w:vAlign w:val="center"/>
          </w:tcPr>
          <w:p w14:paraId="398AB9C4"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UNIT.</w:t>
            </w:r>
          </w:p>
        </w:tc>
        <w:tc>
          <w:tcPr>
            <w:tcW w:w="1559" w:type="dxa"/>
            <w:vAlign w:val="center"/>
          </w:tcPr>
          <w:p w14:paraId="1A0556D1"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TOTAL</w:t>
            </w:r>
          </w:p>
        </w:tc>
      </w:tr>
      <w:tr w:rsidR="00FC3AFA" w:rsidRPr="00FC3AFA" w14:paraId="6BAC1671" w14:textId="77777777" w:rsidTr="00FC3AFA">
        <w:trPr>
          <w:trHeight w:val="315"/>
        </w:trPr>
        <w:tc>
          <w:tcPr>
            <w:tcW w:w="851" w:type="dxa"/>
          </w:tcPr>
          <w:p w14:paraId="0E46D869"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lastRenderedPageBreak/>
              <w:t>12</w:t>
            </w:r>
          </w:p>
        </w:tc>
        <w:tc>
          <w:tcPr>
            <w:tcW w:w="1843" w:type="dxa"/>
          </w:tcPr>
          <w:p w14:paraId="4EE8DAF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Mecânica em Geral – Mão de Obra</w:t>
            </w:r>
          </w:p>
        </w:tc>
        <w:tc>
          <w:tcPr>
            <w:tcW w:w="2977" w:type="dxa"/>
            <w:shd w:val="clear" w:color="auto" w:fill="auto"/>
            <w:noWrap/>
          </w:tcPr>
          <w:p w14:paraId="5624C64A"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Revisão mecânica preventiva e corretiva, sistema de transmissão, freios, suspensão, motor, embreagem e demais serviços correlatos.</w:t>
            </w:r>
          </w:p>
        </w:tc>
        <w:tc>
          <w:tcPr>
            <w:tcW w:w="1275" w:type="dxa"/>
          </w:tcPr>
          <w:p w14:paraId="5BD7E431"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30 Hora</w:t>
            </w:r>
          </w:p>
          <w:p w14:paraId="045A0771" w14:textId="77777777" w:rsidR="00FC3AFA" w:rsidRPr="00FC3AFA" w:rsidRDefault="00FC3AFA" w:rsidP="00B12C43">
            <w:pPr>
              <w:jc w:val="both"/>
              <w:rPr>
                <w:rFonts w:ascii="Times New Roman" w:hAnsi="Times New Roman" w:cs="Times New Roman"/>
              </w:rPr>
            </w:pPr>
          </w:p>
          <w:p w14:paraId="0CDC3326" w14:textId="77777777" w:rsidR="00FC3AFA" w:rsidRPr="00FC3AFA" w:rsidRDefault="00FC3AFA" w:rsidP="00B12C43">
            <w:pPr>
              <w:jc w:val="both"/>
              <w:rPr>
                <w:rFonts w:ascii="Times New Roman" w:hAnsi="Times New Roman" w:cs="Times New Roman"/>
              </w:rPr>
            </w:pPr>
          </w:p>
        </w:tc>
        <w:tc>
          <w:tcPr>
            <w:tcW w:w="1276" w:type="dxa"/>
          </w:tcPr>
          <w:p w14:paraId="76A2FC03"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44,00</w:t>
            </w:r>
          </w:p>
        </w:tc>
        <w:tc>
          <w:tcPr>
            <w:tcW w:w="1559" w:type="dxa"/>
          </w:tcPr>
          <w:p w14:paraId="65AAFCAB"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1.320,00</w:t>
            </w:r>
          </w:p>
        </w:tc>
      </w:tr>
      <w:tr w:rsidR="00FC3AFA" w:rsidRPr="00FC3AFA" w14:paraId="0CC70FF8" w14:textId="77777777" w:rsidTr="00FC3AFA">
        <w:trPr>
          <w:trHeight w:val="315"/>
        </w:trPr>
        <w:tc>
          <w:tcPr>
            <w:tcW w:w="851" w:type="dxa"/>
          </w:tcPr>
          <w:p w14:paraId="43E5E396"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13</w:t>
            </w:r>
          </w:p>
        </w:tc>
        <w:tc>
          <w:tcPr>
            <w:tcW w:w="1843" w:type="dxa"/>
          </w:tcPr>
          <w:p w14:paraId="6558D91E"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color w:val="000000"/>
              </w:rPr>
              <w:t xml:space="preserve"> </w:t>
            </w:r>
            <w:r w:rsidRPr="00FC3AFA">
              <w:rPr>
                <w:rFonts w:ascii="Times New Roman" w:hAnsi="Times New Roman" w:cs="Times New Roman"/>
              </w:rPr>
              <w:t>Elétrico – Mão de Obra</w:t>
            </w:r>
          </w:p>
        </w:tc>
        <w:tc>
          <w:tcPr>
            <w:tcW w:w="2977" w:type="dxa"/>
            <w:shd w:val="clear" w:color="auto" w:fill="auto"/>
            <w:noWrap/>
          </w:tcPr>
          <w:p w14:paraId="1C8E35C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Diagnóstico e manutenção elétrica geral, bateria, iluminação, sensores e componentes elétricos.</w:t>
            </w:r>
          </w:p>
        </w:tc>
        <w:tc>
          <w:tcPr>
            <w:tcW w:w="1275" w:type="dxa"/>
          </w:tcPr>
          <w:p w14:paraId="16B10F7F"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15 Hora</w:t>
            </w:r>
          </w:p>
          <w:p w14:paraId="21AC4192" w14:textId="77777777" w:rsidR="00FC3AFA" w:rsidRPr="00FC3AFA" w:rsidRDefault="00FC3AFA" w:rsidP="00B12C43">
            <w:pPr>
              <w:jc w:val="both"/>
              <w:rPr>
                <w:rFonts w:ascii="Times New Roman" w:hAnsi="Times New Roman" w:cs="Times New Roman"/>
              </w:rPr>
            </w:pPr>
          </w:p>
        </w:tc>
        <w:tc>
          <w:tcPr>
            <w:tcW w:w="1276" w:type="dxa"/>
          </w:tcPr>
          <w:p w14:paraId="685C4DFC"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23,50</w:t>
            </w:r>
          </w:p>
        </w:tc>
        <w:tc>
          <w:tcPr>
            <w:tcW w:w="1559" w:type="dxa"/>
          </w:tcPr>
          <w:p w14:paraId="3828B57B"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352,50</w:t>
            </w:r>
          </w:p>
        </w:tc>
      </w:tr>
      <w:tr w:rsidR="00FC3AFA" w:rsidRPr="00FC3AFA" w14:paraId="080E3BFF" w14:textId="77777777" w:rsidTr="00FC3AFA">
        <w:trPr>
          <w:trHeight w:val="315"/>
        </w:trPr>
        <w:tc>
          <w:tcPr>
            <w:tcW w:w="851" w:type="dxa"/>
          </w:tcPr>
          <w:p w14:paraId="4BBC603B"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14</w:t>
            </w:r>
          </w:p>
        </w:tc>
        <w:tc>
          <w:tcPr>
            <w:tcW w:w="1843" w:type="dxa"/>
          </w:tcPr>
          <w:p w14:paraId="14C487AF"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Lubrificação – Mão de Obra</w:t>
            </w:r>
          </w:p>
        </w:tc>
        <w:tc>
          <w:tcPr>
            <w:tcW w:w="2977" w:type="dxa"/>
            <w:shd w:val="clear" w:color="auto" w:fill="auto"/>
            <w:noWrap/>
          </w:tcPr>
          <w:p w14:paraId="52960CA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Troca de óleo, filtros e manutenção preventiva.</w:t>
            </w:r>
          </w:p>
        </w:tc>
        <w:tc>
          <w:tcPr>
            <w:tcW w:w="1275" w:type="dxa"/>
          </w:tcPr>
          <w:p w14:paraId="617058D4"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10 Hora</w:t>
            </w:r>
          </w:p>
          <w:p w14:paraId="2E0CA804" w14:textId="77777777" w:rsidR="00FC3AFA" w:rsidRPr="00FC3AFA" w:rsidRDefault="00FC3AFA" w:rsidP="00B12C43">
            <w:pPr>
              <w:jc w:val="both"/>
              <w:rPr>
                <w:rFonts w:ascii="Times New Roman" w:hAnsi="Times New Roman" w:cs="Times New Roman"/>
              </w:rPr>
            </w:pPr>
          </w:p>
          <w:p w14:paraId="3696639E" w14:textId="77777777" w:rsidR="00FC3AFA" w:rsidRPr="00FC3AFA" w:rsidRDefault="00FC3AFA" w:rsidP="00B12C43">
            <w:pPr>
              <w:jc w:val="both"/>
              <w:rPr>
                <w:rFonts w:ascii="Times New Roman" w:hAnsi="Times New Roman" w:cs="Times New Roman"/>
              </w:rPr>
            </w:pPr>
          </w:p>
        </w:tc>
        <w:tc>
          <w:tcPr>
            <w:tcW w:w="1276" w:type="dxa"/>
          </w:tcPr>
          <w:p w14:paraId="427866C9"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15,00</w:t>
            </w:r>
          </w:p>
        </w:tc>
        <w:tc>
          <w:tcPr>
            <w:tcW w:w="1559" w:type="dxa"/>
          </w:tcPr>
          <w:p w14:paraId="200C0450"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150,00</w:t>
            </w:r>
          </w:p>
        </w:tc>
      </w:tr>
      <w:tr w:rsidR="00FC3AFA" w:rsidRPr="00FC3AFA" w14:paraId="62F69700" w14:textId="77777777" w:rsidTr="00FC3AFA">
        <w:trPr>
          <w:trHeight w:val="315"/>
        </w:trPr>
        <w:tc>
          <w:tcPr>
            <w:tcW w:w="9781" w:type="dxa"/>
            <w:gridSpan w:val="6"/>
            <w:shd w:val="clear" w:color="auto" w:fill="D5DCE4" w:themeFill="text2" w:themeFillTint="33"/>
          </w:tcPr>
          <w:p w14:paraId="25204B54"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FROTA SERVIÇOS COMPLEMENTARES</w:t>
            </w:r>
          </w:p>
        </w:tc>
      </w:tr>
      <w:tr w:rsidR="00FC3AFA" w:rsidRPr="00FC3AFA" w14:paraId="0DE31CDE" w14:textId="77777777" w:rsidTr="00FC3AFA">
        <w:trPr>
          <w:trHeight w:val="315"/>
        </w:trPr>
        <w:tc>
          <w:tcPr>
            <w:tcW w:w="851" w:type="dxa"/>
            <w:vAlign w:val="center"/>
          </w:tcPr>
          <w:p w14:paraId="290BD1C3"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ITEM</w:t>
            </w:r>
          </w:p>
        </w:tc>
        <w:tc>
          <w:tcPr>
            <w:tcW w:w="1843" w:type="dxa"/>
            <w:vAlign w:val="center"/>
          </w:tcPr>
          <w:p w14:paraId="457AFBDC"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b/>
                <w:bCs/>
              </w:rPr>
              <w:t>DESCRIÇÃO DO SERVIÇO</w:t>
            </w:r>
          </w:p>
        </w:tc>
        <w:tc>
          <w:tcPr>
            <w:tcW w:w="2977" w:type="dxa"/>
            <w:shd w:val="clear" w:color="auto" w:fill="auto"/>
            <w:noWrap/>
            <w:vAlign w:val="center"/>
          </w:tcPr>
          <w:p w14:paraId="1A1CEE7B"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5" w:type="dxa"/>
            <w:vAlign w:val="center"/>
          </w:tcPr>
          <w:p w14:paraId="62F5AA11"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UNID</w:t>
            </w:r>
          </w:p>
        </w:tc>
        <w:tc>
          <w:tcPr>
            <w:tcW w:w="1276" w:type="dxa"/>
            <w:vAlign w:val="center"/>
          </w:tcPr>
          <w:p w14:paraId="058A2FA9"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UNIT.</w:t>
            </w:r>
          </w:p>
        </w:tc>
        <w:tc>
          <w:tcPr>
            <w:tcW w:w="1559" w:type="dxa"/>
            <w:vAlign w:val="center"/>
          </w:tcPr>
          <w:p w14:paraId="215325F0"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TOTAL</w:t>
            </w:r>
          </w:p>
        </w:tc>
      </w:tr>
      <w:tr w:rsidR="00FC3AFA" w:rsidRPr="00FC3AFA" w14:paraId="2FD93D4D" w14:textId="77777777" w:rsidTr="00FC3AFA">
        <w:trPr>
          <w:trHeight w:val="315"/>
        </w:trPr>
        <w:tc>
          <w:tcPr>
            <w:tcW w:w="851" w:type="dxa"/>
          </w:tcPr>
          <w:p w14:paraId="5CD7185C"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15</w:t>
            </w:r>
          </w:p>
        </w:tc>
        <w:tc>
          <w:tcPr>
            <w:tcW w:w="1843" w:type="dxa"/>
          </w:tcPr>
          <w:p w14:paraId="42CE659A"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Diagnóstico – Scanner</w:t>
            </w:r>
          </w:p>
        </w:tc>
        <w:tc>
          <w:tcPr>
            <w:tcW w:w="2977" w:type="dxa"/>
            <w:shd w:val="clear" w:color="auto" w:fill="auto"/>
            <w:noWrap/>
          </w:tcPr>
          <w:p w14:paraId="031C992B"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Diagnóstico eletrônico veicular, leitura e limpeza de falhas, parametrização, atualização de sistemas e emissão de relatório técnico.</w:t>
            </w:r>
          </w:p>
        </w:tc>
        <w:tc>
          <w:tcPr>
            <w:tcW w:w="1275" w:type="dxa"/>
          </w:tcPr>
          <w:p w14:paraId="7B2CC06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50 Hora</w:t>
            </w:r>
          </w:p>
          <w:p w14:paraId="7EDD97E4" w14:textId="77777777" w:rsidR="00FC3AFA" w:rsidRPr="00FC3AFA" w:rsidRDefault="00FC3AFA" w:rsidP="00B12C43">
            <w:pPr>
              <w:jc w:val="both"/>
              <w:rPr>
                <w:rFonts w:ascii="Times New Roman" w:hAnsi="Times New Roman" w:cs="Times New Roman"/>
              </w:rPr>
            </w:pPr>
          </w:p>
        </w:tc>
        <w:tc>
          <w:tcPr>
            <w:tcW w:w="1276" w:type="dxa"/>
          </w:tcPr>
          <w:p w14:paraId="1618F566"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280,00</w:t>
            </w:r>
          </w:p>
        </w:tc>
        <w:tc>
          <w:tcPr>
            <w:tcW w:w="1559" w:type="dxa"/>
          </w:tcPr>
          <w:p w14:paraId="568B0F5D"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14.000,00</w:t>
            </w:r>
          </w:p>
        </w:tc>
      </w:tr>
      <w:tr w:rsidR="00FC3AFA" w:rsidRPr="00FC3AFA" w14:paraId="1FB4F93B" w14:textId="77777777" w:rsidTr="00FC3AFA">
        <w:trPr>
          <w:trHeight w:val="315"/>
        </w:trPr>
        <w:tc>
          <w:tcPr>
            <w:tcW w:w="851" w:type="dxa"/>
          </w:tcPr>
          <w:p w14:paraId="3C1176A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16</w:t>
            </w:r>
          </w:p>
        </w:tc>
        <w:tc>
          <w:tcPr>
            <w:tcW w:w="1843" w:type="dxa"/>
          </w:tcPr>
          <w:p w14:paraId="0500FF8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Serviço de Torno</w:t>
            </w:r>
          </w:p>
        </w:tc>
        <w:tc>
          <w:tcPr>
            <w:tcW w:w="2977" w:type="dxa"/>
            <w:shd w:val="clear" w:color="auto" w:fill="auto"/>
            <w:noWrap/>
          </w:tcPr>
          <w:p w14:paraId="12573C8E"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Fabricação, recuperação e ajuste de eixos, buchas, parafusos, cilindros, flanges, peças mecânicas e usinagem em geral.</w:t>
            </w:r>
          </w:p>
        </w:tc>
        <w:tc>
          <w:tcPr>
            <w:tcW w:w="1275" w:type="dxa"/>
          </w:tcPr>
          <w:p w14:paraId="37BABFA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40 Hora</w:t>
            </w:r>
          </w:p>
          <w:p w14:paraId="1256EF4A" w14:textId="77777777" w:rsidR="00FC3AFA" w:rsidRPr="00FC3AFA" w:rsidRDefault="00FC3AFA" w:rsidP="00B12C43">
            <w:pPr>
              <w:jc w:val="both"/>
              <w:rPr>
                <w:rFonts w:ascii="Times New Roman" w:hAnsi="Times New Roman" w:cs="Times New Roman"/>
              </w:rPr>
            </w:pPr>
          </w:p>
        </w:tc>
        <w:tc>
          <w:tcPr>
            <w:tcW w:w="1276" w:type="dxa"/>
          </w:tcPr>
          <w:p w14:paraId="2C26B543"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220,00</w:t>
            </w:r>
          </w:p>
        </w:tc>
        <w:tc>
          <w:tcPr>
            <w:tcW w:w="1559" w:type="dxa"/>
          </w:tcPr>
          <w:p w14:paraId="64049AD6"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8.800,00</w:t>
            </w:r>
          </w:p>
        </w:tc>
      </w:tr>
      <w:tr w:rsidR="00FC3AFA" w:rsidRPr="00FC3AFA" w14:paraId="42E16FB6" w14:textId="77777777" w:rsidTr="00FC3AFA">
        <w:trPr>
          <w:trHeight w:val="315"/>
        </w:trPr>
        <w:tc>
          <w:tcPr>
            <w:tcW w:w="851" w:type="dxa"/>
          </w:tcPr>
          <w:p w14:paraId="7CCA1F1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17</w:t>
            </w:r>
          </w:p>
        </w:tc>
        <w:tc>
          <w:tcPr>
            <w:tcW w:w="1843" w:type="dxa"/>
          </w:tcPr>
          <w:p w14:paraId="71172984"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Serviço de Solda</w:t>
            </w:r>
          </w:p>
        </w:tc>
        <w:tc>
          <w:tcPr>
            <w:tcW w:w="2977" w:type="dxa"/>
            <w:shd w:val="clear" w:color="auto" w:fill="auto"/>
            <w:noWrap/>
          </w:tcPr>
          <w:p w14:paraId="20A0927C"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 xml:space="preserve">Recuperação estrutural, reforço metálico, soldagem MIG, TIG, elétrica, </w:t>
            </w:r>
            <w:proofErr w:type="spellStart"/>
            <w:r w:rsidRPr="00FC3AFA">
              <w:rPr>
                <w:rFonts w:ascii="Times New Roman" w:hAnsi="Times New Roman" w:cs="Times New Roman"/>
              </w:rPr>
              <w:t>oxicorte</w:t>
            </w:r>
            <w:proofErr w:type="spellEnd"/>
            <w:r w:rsidRPr="00FC3AFA">
              <w:rPr>
                <w:rFonts w:ascii="Times New Roman" w:hAnsi="Times New Roman" w:cs="Times New Roman"/>
              </w:rPr>
              <w:t xml:space="preserve"> e reparos metálicos diversos.</w:t>
            </w:r>
          </w:p>
        </w:tc>
        <w:tc>
          <w:tcPr>
            <w:tcW w:w="1275" w:type="dxa"/>
          </w:tcPr>
          <w:p w14:paraId="4B205751"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50 Hora</w:t>
            </w:r>
          </w:p>
          <w:p w14:paraId="32C2A813" w14:textId="77777777" w:rsidR="00FC3AFA" w:rsidRPr="00FC3AFA" w:rsidRDefault="00FC3AFA" w:rsidP="00B12C43">
            <w:pPr>
              <w:jc w:val="both"/>
              <w:rPr>
                <w:rFonts w:ascii="Times New Roman" w:hAnsi="Times New Roman" w:cs="Times New Roman"/>
              </w:rPr>
            </w:pPr>
          </w:p>
        </w:tc>
        <w:tc>
          <w:tcPr>
            <w:tcW w:w="1276" w:type="dxa"/>
          </w:tcPr>
          <w:p w14:paraId="70B6BF16"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185,00</w:t>
            </w:r>
          </w:p>
        </w:tc>
        <w:tc>
          <w:tcPr>
            <w:tcW w:w="1559" w:type="dxa"/>
          </w:tcPr>
          <w:p w14:paraId="2DCD9532"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9.250,00</w:t>
            </w:r>
          </w:p>
        </w:tc>
      </w:tr>
      <w:tr w:rsidR="00FC3AFA" w:rsidRPr="00FC3AFA" w14:paraId="10DD215E" w14:textId="77777777" w:rsidTr="00FC3AFA">
        <w:trPr>
          <w:trHeight w:val="315"/>
        </w:trPr>
        <w:tc>
          <w:tcPr>
            <w:tcW w:w="851" w:type="dxa"/>
          </w:tcPr>
          <w:p w14:paraId="5D877D1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18</w:t>
            </w:r>
          </w:p>
        </w:tc>
        <w:tc>
          <w:tcPr>
            <w:tcW w:w="1843" w:type="dxa"/>
          </w:tcPr>
          <w:p w14:paraId="31D6013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Chapeamento e Pintura</w:t>
            </w:r>
          </w:p>
        </w:tc>
        <w:tc>
          <w:tcPr>
            <w:tcW w:w="2977" w:type="dxa"/>
            <w:shd w:val="clear" w:color="auto" w:fill="auto"/>
            <w:noWrap/>
          </w:tcPr>
          <w:p w14:paraId="79F98779"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Recuperação estrutural, funilaria, alinhamento, lixamento, pintura, polimento, preparação de superfície e acabamento.</w:t>
            </w:r>
          </w:p>
        </w:tc>
        <w:tc>
          <w:tcPr>
            <w:tcW w:w="1275" w:type="dxa"/>
          </w:tcPr>
          <w:p w14:paraId="74CF2DC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40 Hora</w:t>
            </w:r>
          </w:p>
          <w:p w14:paraId="4B1B4E9B" w14:textId="77777777" w:rsidR="00FC3AFA" w:rsidRPr="00FC3AFA" w:rsidRDefault="00FC3AFA" w:rsidP="00B12C43">
            <w:pPr>
              <w:jc w:val="both"/>
              <w:rPr>
                <w:rFonts w:ascii="Times New Roman" w:hAnsi="Times New Roman" w:cs="Times New Roman"/>
              </w:rPr>
            </w:pPr>
          </w:p>
        </w:tc>
        <w:tc>
          <w:tcPr>
            <w:tcW w:w="1276" w:type="dxa"/>
          </w:tcPr>
          <w:p w14:paraId="71A37622"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197,00</w:t>
            </w:r>
          </w:p>
        </w:tc>
        <w:tc>
          <w:tcPr>
            <w:tcW w:w="1559" w:type="dxa"/>
          </w:tcPr>
          <w:p w14:paraId="26F7F0C9"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7.880,00</w:t>
            </w:r>
          </w:p>
        </w:tc>
      </w:tr>
      <w:tr w:rsidR="00FC3AFA" w:rsidRPr="00FC3AFA" w14:paraId="545A26EE" w14:textId="77777777" w:rsidTr="00FC3AFA">
        <w:trPr>
          <w:trHeight w:val="315"/>
        </w:trPr>
        <w:tc>
          <w:tcPr>
            <w:tcW w:w="851" w:type="dxa"/>
          </w:tcPr>
          <w:p w14:paraId="0E55DE8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19</w:t>
            </w:r>
          </w:p>
        </w:tc>
        <w:tc>
          <w:tcPr>
            <w:tcW w:w="1843" w:type="dxa"/>
          </w:tcPr>
          <w:p w14:paraId="0F46B08C"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Prensa de Mangueira Hidráulica</w:t>
            </w:r>
          </w:p>
        </w:tc>
        <w:tc>
          <w:tcPr>
            <w:tcW w:w="2977" w:type="dxa"/>
            <w:shd w:val="clear" w:color="auto" w:fill="auto"/>
            <w:noWrap/>
          </w:tcPr>
          <w:p w14:paraId="25EF939F"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Fabricação, prensa, montagem, substituição e manutenção de mangueiras hidráulicas e conexões.</w:t>
            </w:r>
          </w:p>
        </w:tc>
        <w:tc>
          <w:tcPr>
            <w:tcW w:w="1275" w:type="dxa"/>
          </w:tcPr>
          <w:p w14:paraId="72FF0D6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40 Hora</w:t>
            </w:r>
          </w:p>
          <w:p w14:paraId="3DB23608" w14:textId="77777777" w:rsidR="00FC3AFA" w:rsidRPr="00FC3AFA" w:rsidRDefault="00FC3AFA" w:rsidP="00B12C43">
            <w:pPr>
              <w:jc w:val="both"/>
              <w:rPr>
                <w:rFonts w:ascii="Times New Roman" w:hAnsi="Times New Roman" w:cs="Times New Roman"/>
              </w:rPr>
            </w:pPr>
          </w:p>
        </w:tc>
        <w:tc>
          <w:tcPr>
            <w:tcW w:w="1276" w:type="dxa"/>
          </w:tcPr>
          <w:p w14:paraId="78CFB66E"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150,00</w:t>
            </w:r>
          </w:p>
        </w:tc>
        <w:tc>
          <w:tcPr>
            <w:tcW w:w="1559" w:type="dxa"/>
          </w:tcPr>
          <w:p w14:paraId="53969EE2"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6.000,00</w:t>
            </w:r>
          </w:p>
        </w:tc>
      </w:tr>
      <w:tr w:rsidR="00FC3AFA" w:rsidRPr="00FC3AFA" w14:paraId="074FA8BC" w14:textId="77777777" w:rsidTr="00FC3AFA">
        <w:trPr>
          <w:trHeight w:val="315"/>
        </w:trPr>
        <w:tc>
          <w:tcPr>
            <w:tcW w:w="851" w:type="dxa"/>
          </w:tcPr>
          <w:p w14:paraId="219468B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20</w:t>
            </w:r>
          </w:p>
        </w:tc>
        <w:tc>
          <w:tcPr>
            <w:tcW w:w="1843" w:type="dxa"/>
          </w:tcPr>
          <w:p w14:paraId="55819EFA"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Manutenção de Ar Condicionado</w:t>
            </w:r>
          </w:p>
        </w:tc>
        <w:tc>
          <w:tcPr>
            <w:tcW w:w="2977" w:type="dxa"/>
            <w:shd w:val="clear" w:color="auto" w:fill="auto"/>
            <w:noWrap/>
          </w:tcPr>
          <w:p w14:paraId="68BCB1A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Diagnóstico, limpeza, troca de componentes, compressor, condensador, evaporador, recarga de gás e manutenção preventiva e corretiva.</w:t>
            </w:r>
          </w:p>
        </w:tc>
        <w:tc>
          <w:tcPr>
            <w:tcW w:w="1275" w:type="dxa"/>
          </w:tcPr>
          <w:p w14:paraId="29F7ABBC"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40 Hora</w:t>
            </w:r>
          </w:p>
          <w:p w14:paraId="1D8405E5" w14:textId="77777777" w:rsidR="00FC3AFA" w:rsidRPr="00FC3AFA" w:rsidRDefault="00FC3AFA" w:rsidP="00B12C43">
            <w:pPr>
              <w:jc w:val="both"/>
              <w:rPr>
                <w:rFonts w:ascii="Times New Roman" w:hAnsi="Times New Roman" w:cs="Times New Roman"/>
              </w:rPr>
            </w:pPr>
          </w:p>
        </w:tc>
        <w:tc>
          <w:tcPr>
            <w:tcW w:w="1276" w:type="dxa"/>
          </w:tcPr>
          <w:p w14:paraId="6CE2D750"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261,00</w:t>
            </w:r>
          </w:p>
        </w:tc>
        <w:tc>
          <w:tcPr>
            <w:tcW w:w="1559" w:type="dxa"/>
          </w:tcPr>
          <w:p w14:paraId="556B0FF2"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10.440,00</w:t>
            </w:r>
          </w:p>
        </w:tc>
      </w:tr>
      <w:tr w:rsidR="00FC3AFA" w:rsidRPr="00FC3AFA" w14:paraId="2BFF98C3" w14:textId="77777777" w:rsidTr="00FC3AFA">
        <w:trPr>
          <w:trHeight w:val="315"/>
        </w:trPr>
        <w:tc>
          <w:tcPr>
            <w:tcW w:w="851" w:type="dxa"/>
          </w:tcPr>
          <w:p w14:paraId="1608E46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21</w:t>
            </w:r>
          </w:p>
        </w:tc>
        <w:tc>
          <w:tcPr>
            <w:tcW w:w="1843" w:type="dxa"/>
          </w:tcPr>
          <w:p w14:paraId="6E2F0E6B"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Tapeçaria</w:t>
            </w:r>
          </w:p>
        </w:tc>
        <w:tc>
          <w:tcPr>
            <w:tcW w:w="2977" w:type="dxa"/>
            <w:shd w:val="clear" w:color="auto" w:fill="auto"/>
            <w:noWrap/>
          </w:tcPr>
          <w:p w14:paraId="1E49184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 xml:space="preserve">Recuperação de bancos, revestimentos, forrações </w:t>
            </w:r>
            <w:r w:rsidRPr="00FC3AFA">
              <w:rPr>
                <w:rFonts w:ascii="Times New Roman" w:hAnsi="Times New Roman" w:cs="Times New Roman"/>
              </w:rPr>
              <w:lastRenderedPageBreak/>
              <w:t>internas, carpetes, espumas e acabamentos internos.</w:t>
            </w:r>
          </w:p>
        </w:tc>
        <w:tc>
          <w:tcPr>
            <w:tcW w:w="1275" w:type="dxa"/>
          </w:tcPr>
          <w:p w14:paraId="7534595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lastRenderedPageBreak/>
              <w:t>40 Hora</w:t>
            </w:r>
          </w:p>
          <w:p w14:paraId="745455BD" w14:textId="77777777" w:rsidR="00FC3AFA" w:rsidRPr="00FC3AFA" w:rsidRDefault="00FC3AFA" w:rsidP="00B12C43">
            <w:pPr>
              <w:jc w:val="both"/>
              <w:rPr>
                <w:rFonts w:ascii="Times New Roman" w:hAnsi="Times New Roman" w:cs="Times New Roman"/>
              </w:rPr>
            </w:pPr>
          </w:p>
        </w:tc>
        <w:tc>
          <w:tcPr>
            <w:tcW w:w="1276" w:type="dxa"/>
          </w:tcPr>
          <w:p w14:paraId="626A2CAB"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231,50</w:t>
            </w:r>
          </w:p>
        </w:tc>
        <w:tc>
          <w:tcPr>
            <w:tcW w:w="1559" w:type="dxa"/>
          </w:tcPr>
          <w:p w14:paraId="1E408373"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9.260,00</w:t>
            </w:r>
          </w:p>
        </w:tc>
      </w:tr>
      <w:tr w:rsidR="00FC3AFA" w:rsidRPr="00FC3AFA" w14:paraId="6936C3D7" w14:textId="77777777" w:rsidTr="00FC3AFA">
        <w:trPr>
          <w:trHeight w:val="315"/>
        </w:trPr>
        <w:tc>
          <w:tcPr>
            <w:tcW w:w="851" w:type="dxa"/>
          </w:tcPr>
          <w:p w14:paraId="07943D5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22</w:t>
            </w:r>
          </w:p>
        </w:tc>
        <w:tc>
          <w:tcPr>
            <w:tcW w:w="1843" w:type="dxa"/>
          </w:tcPr>
          <w:p w14:paraId="5D021DE7"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Geometria</w:t>
            </w:r>
          </w:p>
        </w:tc>
        <w:tc>
          <w:tcPr>
            <w:tcW w:w="2977" w:type="dxa"/>
            <w:shd w:val="clear" w:color="auto" w:fill="auto"/>
            <w:noWrap/>
          </w:tcPr>
          <w:p w14:paraId="354204F4"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Alinhamento técnico de direção, regulagem angular e correção geométrica do sistema rodante.</w:t>
            </w:r>
          </w:p>
        </w:tc>
        <w:tc>
          <w:tcPr>
            <w:tcW w:w="1275" w:type="dxa"/>
          </w:tcPr>
          <w:p w14:paraId="40C4DCE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10</w:t>
            </w:r>
          </w:p>
          <w:p w14:paraId="5B5B891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UN</w:t>
            </w:r>
          </w:p>
          <w:p w14:paraId="61A65ABE" w14:textId="77777777" w:rsidR="00FC3AFA" w:rsidRPr="00FC3AFA" w:rsidRDefault="00FC3AFA" w:rsidP="00B12C43">
            <w:pPr>
              <w:jc w:val="both"/>
              <w:rPr>
                <w:rFonts w:ascii="Times New Roman" w:hAnsi="Times New Roman" w:cs="Times New Roman"/>
              </w:rPr>
            </w:pPr>
          </w:p>
        </w:tc>
        <w:tc>
          <w:tcPr>
            <w:tcW w:w="1276" w:type="dxa"/>
          </w:tcPr>
          <w:p w14:paraId="45F417BF"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150,00</w:t>
            </w:r>
          </w:p>
        </w:tc>
        <w:tc>
          <w:tcPr>
            <w:tcW w:w="1559" w:type="dxa"/>
          </w:tcPr>
          <w:p w14:paraId="403FC35E"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1.500,00</w:t>
            </w:r>
          </w:p>
        </w:tc>
      </w:tr>
      <w:tr w:rsidR="00FC3AFA" w:rsidRPr="00FC3AFA" w14:paraId="6B80F0EF" w14:textId="77777777" w:rsidTr="00FC3AFA">
        <w:trPr>
          <w:trHeight w:val="315"/>
        </w:trPr>
        <w:tc>
          <w:tcPr>
            <w:tcW w:w="851" w:type="dxa"/>
          </w:tcPr>
          <w:p w14:paraId="7503EF03"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23</w:t>
            </w:r>
          </w:p>
        </w:tc>
        <w:tc>
          <w:tcPr>
            <w:tcW w:w="1843" w:type="dxa"/>
          </w:tcPr>
          <w:p w14:paraId="32F5331D"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Balanceamento</w:t>
            </w:r>
          </w:p>
        </w:tc>
        <w:tc>
          <w:tcPr>
            <w:tcW w:w="2977" w:type="dxa"/>
            <w:shd w:val="clear" w:color="auto" w:fill="auto"/>
            <w:noWrap/>
          </w:tcPr>
          <w:p w14:paraId="03B69E1B"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Balanceamento de rodas, correção de vibração e ajustes necessários para estabilidade operacional.</w:t>
            </w:r>
          </w:p>
        </w:tc>
        <w:tc>
          <w:tcPr>
            <w:tcW w:w="1275" w:type="dxa"/>
          </w:tcPr>
          <w:p w14:paraId="0FDC18A0"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 xml:space="preserve">40 </w:t>
            </w:r>
          </w:p>
          <w:p w14:paraId="09A9690D"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UN</w:t>
            </w:r>
          </w:p>
        </w:tc>
        <w:tc>
          <w:tcPr>
            <w:tcW w:w="1276" w:type="dxa"/>
          </w:tcPr>
          <w:p w14:paraId="432FD0AB"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49,25</w:t>
            </w:r>
          </w:p>
        </w:tc>
        <w:tc>
          <w:tcPr>
            <w:tcW w:w="1559" w:type="dxa"/>
          </w:tcPr>
          <w:p w14:paraId="1C650BC3"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1.970,00</w:t>
            </w:r>
          </w:p>
        </w:tc>
      </w:tr>
      <w:tr w:rsidR="00FC3AFA" w:rsidRPr="00FC3AFA" w14:paraId="60D82258" w14:textId="77777777" w:rsidTr="00FC3AFA">
        <w:trPr>
          <w:trHeight w:val="315"/>
        </w:trPr>
        <w:tc>
          <w:tcPr>
            <w:tcW w:w="9781" w:type="dxa"/>
            <w:gridSpan w:val="6"/>
            <w:shd w:val="clear" w:color="auto" w:fill="D5DCE4" w:themeFill="text2" w:themeFillTint="33"/>
          </w:tcPr>
          <w:p w14:paraId="4CA7EA66" w14:textId="77777777" w:rsidR="00FC3AFA" w:rsidRPr="00FC3AFA" w:rsidRDefault="00FC3AFA" w:rsidP="00B12C43">
            <w:pPr>
              <w:jc w:val="center"/>
              <w:rPr>
                <w:rFonts w:ascii="Times New Roman" w:hAnsi="Times New Roman" w:cs="Times New Roman"/>
                <w:b/>
                <w:bCs/>
                <w:color w:val="000000"/>
              </w:rPr>
            </w:pPr>
            <w:r w:rsidRPr="00FC3AFA">
              <w:rPr>
                <w:rFonts w:ascii="Times New Roman" w:hAnsi="Times New Roman" w:cs="Times New Roman"/>
                <w:b/>
                <w:bCs/>
              </w:rPr>
              <w:t>PEÇAS, COMPONENTES E ACESSÓRIOS PARA FROTA</w:t>
            </w:r>
          </w:p>
        </w:tc>
      </w:tr>
      <w:tr w:rsidR="00FC3AFA" w:rsidRPr="00FC3AFA" w14:paraId="2678E7CF" w14:textId="77777777" w:rsidTr="00FC3AFA">
        <w:trPr>
          <w:trHeight w:val="315"/>
        </w:trPr>
        <w:tc>
          <w:tcPr>
            <w:tcW w:w="851" w:type="dxa"/>
            <w:vAlign w:val="center"/>
          </w:tcPr>
          <w:p w14:paraId="5EAA7B42"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ITEM</w:t>
            </w:r>
          </w:p>
        </w:tc>
        <w:tc>
          <w:tcPr>
            <w:tcW w:w="1843" w:type="dxa"/>
            <w:vAlign w:val="center"/>
          </w:tcPr>
          <w:p w14:paraId="4D478564"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b/>
                <w:bCs/>
              </w:rPr>
              <w:t>DESCRIÇÃO DO SERVIÇO</w:t>
            </w:r>
          </w:p>
        </w:tc>
        <w:tc>
          <w:tcPr>
            <w:tcW w:w="2977" w:type="dxa"/>
            <w:shd w:val="clear" w:color="auto" w:fill="auto"/>
            <w:noWrap/>
            <w:vAlign w:val="center"/>
          </w:tcPr>
          <w:p w14:paraId="4BD5352E"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5" w:type="dxa"/>
            <w:vAlign w:val="center"/>
          </w:tcPr>
          <w:p w14:paraId="4D65F61C" w14:textId="77777777" w:rsidR="00FC3AFA" w:rsidRPr="00FC3AFA" w:rsidRDefault="00FC3AFA" w:rsidP="00B12C43">
            <w:pPr>
              <w:jc w:val="center"/>
              <w:rPr>
                <w:rFonts w:ascii="Times New Roman" w:hAnsi="Times New Roman" w:cs="Times New Roman"/>
              </w:rPr>
            </w:pPr>
            <w:r w:rsidRPr="00FC3AFA">
              <w:rPr>
                <w:rFonts w:ascii="Times New Roman" w:hAnsi="Times New Roman" w:cs="Times New Roman"/>
                <w:b/>
                <w:bCs/>
              </w:rPr>
              <w:t>UNID</w:t>
            </w:r>
          </w:p>
        </w:tc>
        <w:tc>
          <w:tcPr>
            <w:tcW w:w="1276" w:type="dxa"/>
            <w:vAlign w:val="center"/>
          </w:tcPr>
          <w:p w14:paraId="5B9F6630"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UNIT.</w:t>
            </w:r>
          </w:p>
        </w:tc>
        <w:tc>
          <w:tcPr>
            <w:tcW w:w="1559" w:type="dxa"/>
            <w:vAlign w:val="center"/>
          </w:tcPr>
          <w:p w14:paraId="0D202D5C"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b/>
                <w:bCs/>
              </w:rPr>
              <w:t>VALOR TOTAL</w:t>
            </w:r>
          </w:p>
        </w:tc>
      </w:tr>
      <w:tr w:rsidR="00FC3AFA" w:rsidRPr="00FC3AFA" w14:paraId="287E23E6" w14:textId="77777777" w:rsidTr="00FC3AFA">
        <w:trPr>
          <w:trHeight w:val="315"/>
        </w:trPr>
        <w:tc>
          <w:tcPr>
            <w:tcW w:w="851" w:type="dxa"/>
          </w:tcPr>
          <w:p w14:paraId="0761AB52"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24</w:t>
            </w:r>
          </w:p>
        </w:tc>
        <w:tc>
          <w:tcPr>
            <w:tcW w:w="1843" w:type="dxa"/>
          </w:tcPr>
          <w:p w14:paraId="48F62854"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Fornecimento de Pneus Novos</w:t>
            </w:r>
          </w:p>
        </w:tc>
        <w:tc>
          <w:tcPr>
            <w:tcW w:w="2977" w:type="dxa"/>
            <w:shd w:val="clear" w:color="auto" w:fill="auto"/>
            <w:noWrap/>
          </w:tcPr>
          <w:p w14:paraId="2675F98E"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Fornecimento de pneus novos, primeiro uso, originais ou certificados pelos órgãos competentes, destinados aos veículos leves, linha pesada, máquinas e motocicletas da frota.</w:t>
            </w:r>
          </w:p>
        </w:tc>
        <w:tc>
          <w:tcPr>
            <w:tcW w:w="1275" w:type="dxa"/>
          </w:tcPr>
          <w:p w14:paraId="16F38AAA"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Unidade</w:t>
            </w:r>
          </w:p>
        </w:tc>
        <w:tc>
          <w:tcPr>
            <w:tcW w:w="1276" w:type="dxa"/>
          </w:tcPr>
          <w:p w14:paraId="181B5994"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w:t>
            </w:r>
          </w:p>
        </w:tc>
        <w:tc>
          <w:tcPr>
            <w:tcW w:w="1559" w:type="dxa"/>
          </w:tcPr>
          <w:p w14:paraId="6C48309F"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100.000,00</w:t>
            </w:r>
          </w:p>
        </w:tc>
      </w:tr>
      <w:tr w:rsidR="00FC3AFA" w:rsidRPr="00FC3AFA" w14:paraId="2AA49EE3" w14:textId="77777777" w:rsidTr="00FC3AFA">
        <w:trPr>
          <w:trHeight w:val="315"/>
        </w:trPr>
        <w:tc>
          <w:tcPr>
            <w:tcW w:w="851" w:type="dxa"/>
          </w:tcPr>
          <w:p w14:paraId="0A33E3D5"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25</w:t>
            </w:r>
          </w:p>
        </w:tc>
        <w:tc>
          <w:tcPr>
            <w:tcW w:w="1843" w:type="dxa"/>
          </w:tcPr>
          <w:p w14:paraId="03B81B7A"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Fornecimento de Peças, Componentes e Acessórios</w:t>
            </w:r>
          </w:p>
        </w:tc>
        <w:tc>
          <w:tcPr>
            <w:tcW w:w="2977" w:type="dxa"/>
            <w:shd w:val="clear" w:color="auto" w:fill="auto"/>
            <w:noWrap/>
          </w:tcPr>
          <w:p w14:paraId="4902DA88"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 xml:space="preserve">Fornecimento de peças novas, originais, genuínas ou equivalentes de primeira linha, compatíveis com as especificações técnicas do fabricante do veículo ou equipamento, mediante apresentação de orçamento prévio detalhado e autorização do fiscal do contrato, não sendo admitidas peças usadas, recondicionadas ou </w:t>
            </w:r>
            <w:proofErr w:type="spellStart"/>
            <w:r w:rsidRPr="00FC3AFA">
              <w:rPr>
                <w:rFonts w:ascii="Times New Roman" w:hAnsi="Times New Roman" w:cs="Times New Roman"/>
              </w:rPr>
              <w:t>remanufaturadas</w:t>
            </w:r>
            <w:proofErr w:type="spellEnd"/>
            <w:r w:rsidRPr="00FC3AFA">
              <w:rPr>
                <w:rFonts w:ascii="Times New Roman" w:hAnsi="Times New Roman" w:cs="Times New Roman"/>
              </w:rPr>
              <w:t>, salvo autorização expressa da Administração.</w:t>
            </w:r>
          </w:p>
        </w:tc>
        <w:tc>
          <w:tcPr>
            <w:tcW w:w="1275" w:type="dxa"/>
          </w:tcPr>
          <w:p w14:paraId="0D866AA0" w14:textId="77777777" w:rsidR="00FC3AFA" w:rsidRPr="00FC3AFA" w:rsidRDefault="00FC3AFA" w:rsidP="00B12C43">
            <w:pPr>
              <w:jc w:val="both"/>
              <w:rPr>
                <w:rFonts w:ascii="Times New Roman" w:hAnsi="Times New Roman" w:cs="Times New Roman"/>
              </w:rPr>
            </w:pPr>
            <w:r w:rsidRPr="00FC3AFA">
              <w:rPr>
                <w:rFonts w:ascii="Times New Roman" w:hAnsi="Times New Roman" w:cs="Times New Roman"/>
              </w:rPr>
              <w:t>Unidade</w:t>
            </w:r>
          </w:p>
        </w:tc>
        <w:tc>
          <w:tcPr>
            <w:tcW w:w="1276" w:type="dxa"/>
          </w:tcPr>
          <w:p w14:paraId="78B54015"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1</w:t>
            </w:r>
          </w:p>
        </w:tc>
        <w:tc>
          <w:tcPr>
            <w:tcW w:w="1559" w:type="dxa"/>
          </w:tcPr>
          <w:p w14:paraId="5C685C2A" w14:textId="77777777" w:rsidR="00FC3AFA" w:rsidRPr="00FC3AFA" w:rsidRDefault="00FC3AFA" w:rsidP="00B12C43">
            <w:pPr>
              <w:jc w:val="both"/>
              <w:rPr>
                <w:rFonts w:ascii="Times New Roman" w:hAnsi="Times New Roman" w:cs="Times New Roman"/>
                <w:color w:val="000000"/>
              </w:rPr>
            </w:pPr>
            <w:r w:rsidRPr="00FC3AFA">
              <w:rPr>
                <w:rFonts w:ascii="Times New Roman" w:hAnsi="Times New Roman" w:cs="Times New Roman"/>
                <w:color w:val="000000"/>
              </w:rPr>
              <w:t>600.000,00</w:t>
            </w:r>
          </w:p>
        </w:tc>
      </w:tr>
      <w:tr w:rsidR="00FC3AFA" w:rsidRPr="00FC3AFA" w14:paraId="5F343E65" w14:textId="77777777" w:rsidTr="00FC3AFA">
        <w:trPr>
          <w:trHeight w:val="315"/>
        </w:trPr>
        <w:tc>
          <w:tcPr>
            <w:tcW w:w="8222" w:type="dxa"/>
            <w:gridSpan w:val="5"/>
            <w:vAlign w:val="center"/>
          </w:tcPr>
          <w:p w14:paraId="087025F6" w14:textId="77777777" w:rsidR="00FC3AFA" w:rsidRPr="00FC3AFA" w:rsidRDefault="00FC3AFA" w:rsidP="00B12C43">
            <w:pPr>
              <w:jc w:val="right"/>
              <w:rPr>
                <w:rFonts w:ascii="Times New Roman" w:hAnsi="Times New Roman" w:cs="Times New Roman"/>
                <w:color w:val="000000"/>
              </w:rPr>
            </w:pPr>
            <w:r w:rsidRPr="00FC3AFA">
              <w:rPr>
                <w:rFonts w:ascii="Times New Roman" w:hAnsi="Times New Roman" w:cs="Times New Roman"/>
                <w:color w:val="000000"/>
              </w:rPr>
              <w:t>VALOR TOTAL R$</w:t>
            </w:r>
          </w:p>
        </w:tc>
        <w:tc>
          <w:tcPr>
            <w:tcW w:w="1559" w:type="dxa"/>
            <w:vAlign w:val="center"/>
          </w:tcPr>
          <w:p w14:paraId="516D0A62" w14:textId="77777777" w:rsidR="00FC3AFA" w:rsidRPr="00FC3AFA" w:rsidRDefault="00FC3AFA" w:rsidP="00B12C43">
            <w:pPr>
              <w:jc w:val="center"/>
              <w:rPr>
                <w:rFonts w:ascii="Times New Roman" w:hAnsi="Times New Roman" w:cs="Times New Roman"/>
                <w:color w:val="000000"/>
              </w:rPr>
            </w:pPr>
            <w:r w:rsidRPr="00FC3AFA">
              <w:rPr>
                <w:rFonts w:ascii="Times New Roman" w:hAnsi="Times New Roman" w:cs="Times New Roman"/>
                <w:color w:val="000000"/>
              </w:rPr>
              <w:t>1.124.081,70</w:t>
            </w:r>
          </w:p>
        </w:tc>
      </w:tr>
    </w:tbl>
    <w:p w14:paraId="724A9F00" w14:textId="77777777" w:rsidR="00FC3AFA" w:rsidRPr="00FC3AFA" w:rsidRDefault="00FC3AFA" w:rsidP="00FC3AFA">
      <w:pPr>
        <w:widowControl w:val="0"/>
        <w:tabs>
          <w:tab w:val="left" w:pos="284"/>
        </w:tabs>
        <w:suppressAutoHyphens/>
        <w:spacing w:line="276" w:lineRule="auto"/>
        <w:jc w:val="both"/>
        <w:rPr>
          <w:rFonts w:ascii="Times New Roman" w:eastAsia="Arial" w:hAnsi="Times New Roman" w:cs="Times New Roman"/>
          <w:b/>
          <w:color w:val="FF0000"/>
          <w:kern w:val="2"/>
          <w:highlight w:val="yellow"/>
          <w:lang w:eastAsia="en-US"/>
        </w:rPr>
      </w:pPr>
    </w:p>
    <w:p w14:paraId="33C2BBEF" w14:textId="77777777" w:rsidR="00FC3AFA" w:rsidRPr="00FC3AFA" w:rsidRDefault="00FC3AFA" w:rsidP="00FC3AFA">
      <w:pPr>
        <w:tabs>
          <w:tab w:val="left" w:pos="284"/>
        </w:tabs>
        <w:autoSpaceDE w:val="0"/>
        <w:autoSpaceDN w:val="0"/>
        <w:adjustRightInd w:val="0"/>
        <w:spacing w:line="360"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 xml:space="preserve">3. DA VIGÊNCIA: </w:t>
      </w:r>
    </w:p>
    <w:p w14:paraId="50B0A042"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bCs/>
          <w:iCs/>
          <w:spacing w:val="2"/>
          <w:kern w:val="2"/>
          <w:lang w:eastAsia="en-US"/>
        </w:rPr>
      </w:pPr>
      <w:r w:rsidRPr="00FC3AFA">
        <w:rPr>
          <w:rFonts w:ascii="Times New Roman" w:eastAsia="Calibri" w:hAnsi="Times New Roman" w:cs="Times New Roman"/>
          <w:b/>
          <w:iCs/>
          <w:spacing w:val="2"/>
          <w:kern w:val="2"/>
          <w:lang w:eastAsia="en-US"/>
        </w:rPr>
        <w:t>3.1</w:t>
      </w:r>
      <w:r w:rsidRPr="00FC3AFA">
        <w:rPr>
          <w:rFonts w:ascii="Times New Roman" w:eastAsia="Calibri" w:hAnsi="Times New Roman" w:cs="Times New Roman"/>
          <w:bCs/>
          <w:iCs/>
          <w:spacing w:val="2"/>
          <w:kern w:val="2"/>
          <w:lang w:eastAsia="en-US"/>
        </w:rPr>
        <w:t xml:space="preserve"> O prazo de vigência da contratação será de 12 (doze) meses, a contar da assinatura do Contrato Administrativo, podendo ser prorrogado sucessivamente, mediante justificativa da Administração quanto à vantajosidade e ao interesse público, nos termos da Lei Federal nº 14.133/2021.</w:t>
      </w:r>
    </w:p>
    <w:p w14:paraId="2300D50D"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bCs/>
          <w:iCs/>
          <w:spacing w:val="2"/>
          <w:kern w:val="2"/>
          <w:lang w:eastAsia="en-US"/>
        </w:rPr>
      </w:pPr>
    </w:p>
    <w:p w14:paraId="71FA1BBA"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bCs/>
          <w:iCs/>
          <w:spacing w:val="2"/>
          <w:kern w:val="2"/>
          <w:lang w:eastAsia="en-US"/>
        </w:rPr>
      </w:pPr>
      <w:r w:rsidRPr="00FC3AFA">
        <w:rPr>
          <w:rFonts w:ascii="Times New Roman" w:eastAsia="Calibri" w:hAnsi="Times New Roman" w:cs="Times New Roman"/>
          <w:b/>
          <w:iCs/>
          <w:spacing w:val="2"/>
          <w:kern w:val="2"/>
          <w:lang w:eastAsia="en-US"/>
        </w:rPr>
        <w:lastRenderedPageBreak/>
        <w:t>3.2</w:t>
      </w:r>
      <w:r w:rsidRPr="00FC3AFA">
        <w:rPr>
          <w:rFonts w:ascii="Times New Roman" w:eastAsia="Calibri" w:hAnsi="Times New Roman" w:cs="Times New Roman"/>
          <w:bCs/>
          <w:iCs/>
          <w:spacing w:val="2"/>
          <w:kern w:val="2"/>
          <w:lang w:eastAsia="en-US"/>
        </w:rPr>
        <w:t xml:space="preserve"> O credenciamento permanecerá aberto durante sua vigência, permitindo o ingresso de novos interessados que atendam às condições estabelecidas no edital, observado o interesse da Administração e a manutenção das condições de habilitação.</w:t>
      </w:r>
    </w:p>
    <w:p w14:paraId="23069DC4"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bCs/>
          <w:iCs/>
          <w:spacing w:val="2"/>
          <w:kern w:val="2"/>
          <w:lang w:eastAsia="en-US"/>
        </w:rPr>
      </w:pPr>
    </w:p>
    <w:p w14:paraId="4FDF30F5"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iCs/>
          <w:spacing w:val="2"/>
          <w:kern w:val="2"/>
          <w:lang w:eastAsia="en-US"/>
        </w:rPr>
        <w:t>3.3</w:t>
      </w:r>
      <w:r w:rsidRPr="00FC3AFA">
        <w:rPr>
          <w:rFonts w:ascii="Times New Roman" w:eastAsia="Calibri" w:hAnsi="Times New Roman" w:cs="Times New Roman"/>
          <w:bCs/>
          <w:iCs/>
          <w:spacing w:val="2"/>
          <w:kern w:val="2"/>
          <w:lang w:eastAsia="en-US"/>
        </w:rPr>
        <w:t xml:space="preserve"> A eventual prorrogação contratual observará a necessidade de continuidade dos serviços de manutenção da frota e a disponibilidade orçamentária da Autarquia, garantindo a prestação contínua dos serviços públicos essenciais.</w:t>
      </w:r>
      <w:r w:rsidRPr="00FC3AFA">
        <w:rPr>
          <w:rFonts w:ascii="Times New Roman" w:eastAsia="Calibri" w:hAnsi="Times New Roman" w:cs="Times New Roman"/>
          <w:b/>
          <w:kern w:val="2"/>
          <w:lang w:eastAsia="en-US"/>
        </w:rPr>
        <w:t xml:space="preserve"> </w:t>
      </w:r>
    </w:p>
    <w:p w14:paraId="40660F28"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b/>
          <w:kern w:val="2"/>
          <w:lang w:eastAsia="en-US"/>
        </w:rPr>
      </w:pPr>
    </w:p>
    <w:p w14:paraId="26603771" w14:textId="77777777" w:rsidR="00FC3AFA" w:rsidRPr="00FC3AFA" w:rsidRDefault="00FC3AFA" w:rsidP="00FC3AFA">
      <w:pPr>
        <w:tabs>
          <w:tab w:val="left" w:pos="284"/>
        </w:tabs>
        <w:autoSpaceDE w:val="0"/>
        <w:autoSpaceDN w:val="0"/>
        <w:adjustRightInd w:val="0"/>
        <w:spacing w:after="120" w:line="360" w:lineRule="auto"/>
        <w:jc w:val="both"/>
        <w:rPr>
          <w:rFonts w:ascii="Times New Roman" w:eastAsia="Calibri" w:hAnsi="Times New Roman" w:cs="Times New Roman"/>
          <w:b/>
          <w:spacing w:val="-2"/>
          <w:kern w:val="2"/>
          <w:lang w:eastAsia="en-US"/>
        </w:rPr>
      </w:pPr>
      <w:r w:rsidRPr="00FC3AFA">
        <w:rPr>
          <w:rFonts w:ascii="Times New Roman" w:eastAsia="Calibri" w:hAnsi="Times New Roman" w:cs="Times New Roman"/>
          <w:b/>
          <w:spacing w:val="-2"/>
          <w:kern w:val="2"/>
          <w:lang w:eastAsia="en-US"/>
        </w:rPr>
        <w:t>4. DA FUNDAMENTAÇÃO E DESCRIÇÃO DA NECESSIDADE DA CONTRATAÇÃO:</w:t>
      </w:r>
    </w:p>
    <w:p w14:paraId="543BAF95" w14:textId="77777777" w:rsidR="00FC3AFA" w:rsidRPr="00FC3AFA" w:rsidRDefault="00FC3AFA" w:rsidP="00FC3AFA">
      <w:pPr>
        <w:tabs>
          <w:tab w:val="left" w:pos="1466"/>
          <w:tab w:val="left" w:pos="8789"/>
        </w:tabs>
        <w:spacing w:after="180"/>
        <w:jc w:val="both"/>
        <w:rPr>
          <w:rFonts w:ascii="Times New Roman" w:hAnsi="Times New Roman" w:cs="Times New Roman"/>
        </w:rPr>
      </w:pPr>
      <w:r w:rsidRPr="00FC3AFA">
        <w:rPr>
          <w:rFonts w:ascii="Times New Roman" w:hAnsi="Times New Roman" w:cs="Times New Roman"/>
          <w:b/>
          <w:bCs/>
        </w:rPr>
        <w:t>4.1</w:t>
      </w:r>
      <w:r w:rsidRPr="00FC3AFA">
        <w:rPr>
          <w:rFonts w:ascii="Times New Roman" w:hAnsi="Times New Roman" w:cs="Times New Roman"/>
        </w:rPr>
        <w:t xml:space="preserve"> A presente contratação visa à execução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manutenção e conservação dos bens utilizados na execução das atividades institucionais da Autarquia.</w:t>
      </w:r>
    </w:p>
    <w:p w14:paraId="10CBD68D" w14:textId="77777777" w:rsidR="00FC3AFA" w:rsidRPr="00FC3AFA" w:rsidRDefault="00FC3AFA" w:rsidP="00FC3AFA">
      <w:pPr>
        <w:tabs>
          <w:tab w:val="left" w:pos="1466"/>
          <w:tab w:val="left" w:pos="8789"/>
        </w:tabs>
        <w:spacing w:after="180"/>
        <w:jc w:val="both"/>
        <w:rPr>
          <w:rFonts w:ascii="Times New Roman" w:hAnsi="Times New Roman" w:cs="Times New Roman"/>
        </w:rPr>
      </w:pPr>
      <w:r w:rsidRPr="00FC3AFA">
        <w:rPr>
          <w:rFonts w:ascii="Times New Roman" w:hAnsi="Times New Roman" w:cs="Times New Roman"/>
          <w:b/>
          <w:bCs/>
        </w:rPr>
        <w:t>4.2</w:t>
      </w:r>
      <w:r w:rsidRPr="00FC3AFA">
        <w:rPr>
          <w:rFonts w:ascii="Times New Roman" w:hAnsi="Times New Roman" w:cs="Times New Roman"/>
        </w:rPr>
        <w:t xml:space="preserve"> A demanda de contratação dessa categoria de serviço apresenta-se como uma solução eficiente, contínua e adequada à realidade operacional da Autarquia, atendendo às necessidades de uso, manutenção e desempenho da frota utilizada nas atividades de abastecimento de água potável, coleta e tratamento de esgoto sanitário e coleta de resíduos sólidos urbanos, garantindo maior disponibilidade dos veículos e equipamentos e reduzindo o tempo de paralisação.</w:t>
      </w:r>
    </w:p>
    <w:p w14:paraId="76F29684" w14:textId="77777777" w:rsidR="00FC3AFA" w:rsidRPr="00FC3AFA" w:rsidRDefault="00FC3AFA" w:rsidP="00FC3AFA">
      <w:pPr>
        <w:tabs>
          <w:tab w:val="left" w:pos="1466"/>
          <w:tab w:val="left" w:pos="8789"/>
        </w:tabs>
        <w:spacing w:after="180"/>
        <w:jc w:val="both"/>
        <w:rPr>
          <w:rFonts w:ascii="Times New Roman" w:hAnsi="Times New Roman" w:cs="Times New Roman"/>
        </w:rPr>
      </w:pPr>
      <w:r w:rsidRPr="00FC3AFA">
        <w:rPr>
          <w:rFonts w:ascii="Times New Roman" w:hAnsi="Times New Roman" w:cs="Times New Roman"/>
          <w:b/>
          <w:bCs/>
        </w:rPr>
        <w:t>4.3</w:t>
      </w:r>
      <w:r w:rsidRPr="00FC3AFA">
        <w:rPr>
          <w:rFonts w:ascii="Times New Roman" w:hAnsi="Times New Roman" w:cs="Times New Roman"/>
        </w:rPr>
        <w:t xml:space="preserve"> Considerando que a manutenção da frota é essencial para a continuidade dos serviços públicos prestados pelo SAAE, e que a experiência anterior demonstrou limitações no modelo de contratação vigente, especialmente quanto à baixa adesão de prestadores locais ao sistema de rede credenciada, verifica-se a necessidade de adoção de modelo mais flexível e eficiente, capaz de ampliar a participação de empresas, melhorar a capilaridade de atendimento e reduzir prazos de execução dos serviços.</w:t>
      </w:r>
    </w:p>
    <w:p w14:paraId="5385481A" w14:textId="77777777" w:rsidR="00FC3AFA" w:rsidRPr="00FC3AFA" w:rsidRDefault="00FC3AFA" w:rsidP="00FC3AFA">
      <w:pPr>
        <w:tabs>
          <w:tab w:val="left" w:pos="1466"/>
          <w:tab w:val="left" w:pos="8789"/>
        </w:tabs>
        <w:spacing w:after="180"/>
        <w:jc w:val="both"/>
        <w:rPr>
          <w:rFonts w:ascii="Times New Roman" w:eastAsia="Calibri" w:hAnsi="Times New Roman" w:cs="Times New Roman"/>
          <w:b/>
          <w:kern w:val="2"/>
          <w:lang w:eastAsia="en-US"/>
        </w:rPr>
      </w:pPr>
      <w:r w:rsidRPr="00FC3AFA">
        <w:rPr>
          <w:rFonts w:ascii="Times New Roman" w:hAnsi="Times New Roman" w:cs="Times New Roman"/>
          <w:b/>
          <w:bCs/>
        </w:rPr>
        <w:t>4.4</w:t>
      </w:r>
      <w:r w:rsidRPr="00FC3AFA">
        <w:rPr>
          <w:rFonts w:ascii="Times New Roman" w:hAnsi="Times New Roman" w:cs="Times New Roman"/>
        </w:rPr>
        <w:t xml:space="preserve"> Diante disso, a contratação desse tipo de serviço apresenta elevada relevância técnica e econômica, pois, ao longo de sua vigência, contribui para a redução de custos operacionais indiretos, melhora o planejamento das manutenções, amplia a competitividade entre fornecedores credenciados e assegura a continuidade, eficiência e qualidade dos serviços públicos essenciais prestados pelo SAAE de São Gabriel do Oeste/MS.</w:t>
      </w:r>
    </w:p>
    <w:p w14:paraId="3B2BFAEB" w14:textId="77777777" w:rsidR="00FC3AFA" w:rsidRPr="00FC3AFA" w:rsidRDefault="00FC3AFA" w:rsidP="00FC3AFA">
      <w:pPr>
        <w:tabs>
          <w:tab w:val="left" w:pos="284"/>
        </w:tabs>
        <w:autoSpaceDE w:val="0"/>
        <w:autoSpaceDN w:val="0"/>
        <w:adjustRightInd w:val="0"/>
        <w:spacing w:after="120" w:line="360"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5. DA DESCRIÇÃO DA SOLUÇÃO COMO UM TODO:</w:t>
      </w:r>
    </w:p>
    <w:p w14:paraId="2145CB4F"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iCs/>
          <w:kern w:val="2"/>
          <w:lang w:eastAsia="en-US"/>
        </w:rPr>
        <w:t xml:space="preserve">5.1 </w:t>
      </w:r>
      <w:r w:rsidRPr="00FC3AFA">
        <w:rPr>
          <w:rFonts w:ascii="Times New Roman" w:eastAsia="Calibri" w:hAnsi="Times New Roman" w:cs="Times New Roman"/>
          <w:iCs/>
          <w:kern w:val="2"/>
          <w:lang w:eastAsia="en-US"/>
        </w:rPr>
        <w:t>A solução consiste na contratação, por meio de credenciamento, de empresas especializadas na prestação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plena execução dos serviços.</w:t>
      </w:r>
    </w:p>
    <w:p w14:paraId="0D95698C"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5.2</w:t>
      </w:r>
      <w:r w:rsidRPr="00FC3AFA">
        <w:rPr>
          <w:rFonts w:ascii="Times New Roman" w:eastAsia="Calibri" w:hAnsi="Times New Roman" w:cs="Times New Roman"/>
          <w:iCs/>
          <w:kern w:val="2"/>
          <w:lang w:eastAsia="en-US"/>
        </w:rPr>
        <w:t xml:space="preserve"> Os serviços serão executados sob demanda da Administração, mediante autorização prévia do setor competente, abrangendo atividades de mecânica em geral, elétrica, hidráulica, </w:t>
      </w:r>
      <w:r w:rsidRPr="00FC3AFA">
        <w:rPr>
          <w:rFonts w:ascii="Times New Roman" w:eastAsia="Calibri" w:hAnsi="Times New Roman" w:cs="Times New Roman"/>
          <w:iCs/>
          <w:kern w:val="2"/>
          <w:lang w:eastAsia="en-US"/>
        </w:rPr>
        <w:lastRenderedPageBreak/>
        <w:t>lubrificação, solda, torno, chapeamento e pintura, tapeçaria, manutenção de ar-condicionado, geometria, balanceamento, diagnóstico eletrônico por scanner, prensagem de mangueiras hidráulicas e demais serviços correlatos.</w:t>
      </w:r>
    </w:p>
    <w:p w14:paraId="37FEDD2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5.3</w:t>
      </w:r>
      <w:r w:rsidRPr="00FC3AFA">
        <w:rPr>
          <w:rFonts w:ascii="Times New Roman" w:eastAsia="Calibri" w:hAnsi="Times New Roman" w:cs="Times New Roman"/>
          <w:iCs/>
          <w:kern w:val="2"/>
          <w:lang w:eastAsia="en-US"/>
        </w:rPr>
        <w:t xml:space="preserve"> O fornecimento de peças, pneus, componentes e acessórios será realizado conforme necessidade da Administração, observando pesquisa de preços atualizada no momento da contratação, em razão da variação de mercado, especialmente quanto aos itens classificados como de mercado dinâmico, garantindo compatibilidade com os preços praticados no mercado e a vantajosidade da contratação.</w:t>
      </w:r>
    </w:p>
    <w:p w14:paraId="4776EAF9"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5.4</w:t>
      </w:r>
      <w:r w:rsidRPr="00FC3AFA">
        <w:rPr>
          <w:rFonts w:ascii="Times New Roman" w:eastAsia="Calibri" w:hAnsi="Times New Roman" w:cs="Times New Roman"/>
          <w:iCs/>
          <w:kern w:val="2"/>
          <w:lang w:eastAsia="en-US"/>
        </w:rPr>
        <w:t xml:space="preserve"> A execução dos serviços será realizada por empresas previamente credenciadas, que deverão possuir estrutura física adequada, equipamentos, ferramentas e equipe técnica qualificada, garantindo padrões de qualidade compatíveis com as exigências da Administração e com as normas técnicas aplicáveis.</w:t>
      </w:r>
    </w:p>
    <w:p w14:paraId="3821291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5.5</w:t>
      </w:r>
      <w:r w:rsidRPr="00FC3AFA">
        <w:rPr>
          <w:rFonts w:ascii="Times New Roman" w:eastAsia="Calibri" w:hAnsi="Times New Roman" w:cs="Times New Roman"/>
          <w:iCs/>
          <w:kern w:val="2"/>
          <w:lang w:eastAsia="en-US"/>
        </w:rPr>
        <w:t xml:space="preserve"> A contratação prevê a adoção de hora técnica com valor fixo previamente estabelecido no edital de credenciamento, não sujeito a variação durante a vigência contratual, assegurando previsibilidade e controle dos custos da mão de obra.</w:t>
      </w:r>
    </w:p>
    <w:p w14:paraId="6B3196D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5.6</w:t>
      </w:r>
      <w:r w:rsidRPr="00FC3AFA">
        <w:rPr>
          <w:rFonts w:ascii="Times New Roman" w:eastAsia="Calibri" w:hAnsi="Times New Roman" w:cs="Times New Roman"/>
          <w:iCs/>
          <w:kern w:val="2"/>
          <w:lang w:eastAsia="en-US"/>
        </w:rPr>
        <w:t xml:space="preserve"> A execução dos serviços será condicionada à apresentação de diagnóstico técnico e orçamento prévio, contendo descrição dos serviços, estimativa de horas, peças necessárias, valores e prazo de execução, sujeito à aprovação da fiscalização do contrato.</w:t>
      </w:r>
    </w:p>
    <w:p w14:paraId="6874A73F"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5.7</w:t>
      </w:r>
      <w:r w:rsidRPr="00FC3AFA">
        <w:rPr>
          <w:rFonts w:ascii="Times New Roman" w:eastAsia="Calibri" w:hAnsi="Times New Roman" w:cs="Times New Roman"/>
          <w:iCs/>
          <w:kern w:val="2"/>
          <w:lang w:eastAsia="en-US"/>
        </w:rPr>
        <w:t xml:space="preserve"> A solução adotada permite a contratação simultânea de múltiplos prestadores, possibilitando maior competitividade, ampliação da participação de empresas locais e regionais, e redução do tempo de resposta às demandas de manutenção, especialmente em situações emergenciais.</w:t>
      </w:r>
    </w:p>
    <w:p w14:paraId="5E410084"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iCs/>
          <w:kern w:val="2"/>
          <w:lang w:eastAsia="en-US"/>
        </w:rPr>
      </w:pPr>
      <w:r w:rsidRPr="00FC3AFA">
        <w:rPr>
          <w:rFonts w:ascii="Times New Roman" w:eastAsia="Calibri" w:hAnsi="Times New Roman" w:cs="Times New Roman"/>
          <w:b/>
          <w:bCs/>
          <w:iCs/>
          <w:kern w:val="2"/>
          <w:lang w:eastAsia="en-US"/>
        </w:rPr>
        <w:t>5.8</w:t>
      </w:r>
      <w:r w:rsidRPr="00FC3AFA">
        <w:rPr>
          <w:rFonts w:ascii="Times New Roman" w:eastAsia="Calibri" w:hAnsi="Times New Roman" w:cs="Times New Roman"/>
          <w:iCs/>
          <w:kern w:val="2"/>
          <w:lang w:eastAsia="en-US"/>
        </w:rPr>
        <w:t xml:space="preserve"> A distribuição dos serviços entre os credenciados ocorrerá de forma objetiva e transparente, podendo ser adotado sistema de rodízio ou outro critério definido pela Administração, conforme a natureza do serviço e a especialidade técnica necessária.</w:t>
      </w:r>
    </w:p>
    <w:p w14:paraId="7EBD9F9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color w:val="FF0000"/>
          <w:kern w:val="2"/>
          <w:lang w:eastAsia="en-US"/>
        </w:rPr>
      </w:pPr>
      <w:r w:rsidRPr="00FC3AFA">
        <w:rPr>
          <w:rFonts w:ascii="Times New Roman" w:eastAsia="Calibri" w:hAnsi="Times New Roman" w:cs="Times New Roman"/>
          <w:b/>
          <w:bCs/>
          <w:iCs/>
          <w:kern w:val="2"/>
          <w:lang w:eastAsia="en-US"/>
        </w:rPr>
        <w:t>5.9</w:t>
      </w:r>
      <w:r w:rsidRPr="00FC3AFA">
        <w:rPr>
          <w:rFonts w:ascii="Times New Roman" w:eastAsia="Calibri" w:hAnsi="Times New Roman" w:cs="Times New Roman"/>
          <w:iCs/>
          <w:kern w:val="2"/>
          <w:lang w:eastAsia="en-US"/>
        </w:rPr>
        <w:t xml:space="preserve"> Dessa forma, a solução contratual assegura a continuidade dos serviços públicos essenciais prestados pelo SAAE, garantindo eficiência operacional, economicidade, maior controle dos gastos e adequada manutenção da frota da Autarquia.</w:t>
      </w:r>
    </w:p>
    <w:p w14:paraId="4BA15E2B"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color w:val="FF0000"/>
          <w:kern w:val="2"/>
          <w:lang w:eastAsia="en-US"/>
        </w:rPr>
      </w:pPr>
      <w:r w:rsidRPr="00FC3AFA">
        <w:rPr>
          <w:rFonts w:ascii="Times New Roman" w:eastAsia="Calibri" w:hAnsi="Times New Roman" w:cs="Times New Roman"/>
          <w:b/>
          <w:kern w:val="2"/>
          <w:lang w:eastAsia="en-US"/>
        </w:rPr>
        <w:t>6. DOS REQUISITOS DA CONTRATAÇÃO</w:t>
      </w:r>
    </w:p>
    <w:p w14:paraId="08A6758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color w:val="FF0000"/>
          <w:kern w:val="2"/>
          <w:lang w:eastAsia="en-US"/>
        </w:rPr>
      </w:pPr>
      <w:r w:rsidRPr="00FC3AFA">
        <w:rPr>
          <w:rFonts w:ascii="Times New Roman" w:eastAsia="Calibri" w:hAnsi="Times New Roman" w:cs="Times New Roman"/>
          <w:b/>
          <w:kern w:val="2"/>
          <w:lang w:eastAsia="en-US"/>
        </w:rPr>
        <w:t xml:space="preserve">6.1 </w:t>
      </w:r>
      <w:r w:rsidRPr="00FC3AFA">
        <w:rPr>
          <w:rFonts w:ascii="Times New Roman" w:eastAsia="Calibri" w:hAnsi="Times New Roman" w:cs="Times New Roman"/>
          <w:bCs/>
          <w:kern w:val="2"/>
          <w:lang w:eastAsia="en-US"/>
        </w:rPr>
        <w:t>A presente contratação tem por objeto o credenciamento de empresas especializadas para prestação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manutenção e conservação da frota.</w:t>
      </w:r>
    </w:p>
    <w:p w14:paraId="74F6C68D"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color w:val="FF0000"/>
          <w:kern w:val="2"/>
          <w:lang w:eastAsia="en-US"/>
        </w:rPr>
      </w:pPr>
      <w:r w:rsidRPr="00FC3AFA">
        <w:rPr>
          <w:rFonts w:ascii="Times New Roman" w:eastAsia="Calibri" w:hAnsi="Times New Roman" w:cs="Times New Roman"/>
          <w:b/>
          <w:kern w:val="2"/>
          <w:lang w:eastAsia="en-US"/>
        </w:rPr>
        <w:t xml:space="preserve">6.2 </w:t>
      </w:r>
      <w:r w:rsidRPr="00FC3AFA">
        <w:rPr>
          <w:rFonts w:ascii="Times New Roman" w:eastAsia="Calibri" w:hAnsi="Times New Roman" w:cs="Times New Roman"/>
          <w:bCs/>
          <w:kern w:val="2"/>
          <w:lang w:eastAsia="en-US"/>
        </w:rPr>
        <w:t>As empresas interessadas deverão comprovar capacidade técnica, operacional e estrutural para execução dos serviços, possuindo instalações físicas adequadas, equipamentos, ferramentas, instrumentos de diagnóstico e equipe técnica qualificada, compatíveis com a complexidade dos serviços previstos na Tabela de Serviços.</w:t>
      </w:r>
    </w:p>
    <w:p w14:paraId="3A2C169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color w:val="FF0000"/>
          <w:kern w:val="2"/>
          <w:lang w:eastAsia="en-US"/>
        </w:rPr>
      </w:pPr>
      <w:r w:rsidRPr="00FC3AFA">
        <w:rPr>
          <w:rFonts w:ascii="Times New Roman" w:eastAsia="Calibri" w:hAnsi="Times New Roman" w:cs="Times New Roman"/>
          <w:b/>
          <w:kern w:val="2"/>
          <w:lang w:eastAsia="en-US"/>
        </w:rPr>
        <w:lastRenderedPageBreak/>
        <w:t xml:space="preserve">6.3 </w:t>
      </w:r>
      <w:r w:rsidRPr="00FC3AFA">
        <w:rPr>
          <w:rFonts w:ascii="Times New Roman" w:eastAsia="Calibri" w:hAnsi="Times New Roman" w:cs="Times New Roman"/>
          <w:bCs/>
          <w:kern w:val="2"/>
          <w:lang w:eastAsia="en-US"/>
        </w:rPr>
        <w:t>Considera-se:</w:t>
      </w:r>
    </w:p>
    <w:p w14:paraId="486C8DE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 – </w:t>
      </w:r>
      <w:proofErr w:type="gramStart"/>
      <w:r w:rsidRPr="00FC3AFA">
        <w:rPr>
          <w:rFonts w:ascii="Times New Roman" w:eastAsia="Calibri" w:hAnsi="Times New Roman" w:cs="Times New Roman"/>
          <w:b/>
          <w:kern w:val="2"/>
          <w:lang w:eastAsia="en-US"/>
        </w:rPr>
        <w:t>manutenção</w:t>
      </w:r>
      <w:proofErr w:type="gramEnd"/>
      <w:r w:rsidRPr="00FC3AFA">
        <w:rPr>
          <w:rFonts w:ascii="Times New Roman" w:eastAsia="Calibri" w:hAnsi="Times New Roman" w:cs="Times New Roman"/>
          <w:b/>
          <w:kern w:val="2"/>
          <w:lang w:eastAsia="en-US"/>
        </w:rPr>
        <w:t xml:space="preserve"> preventiva: </w:t>
      </w:r>
      <w:r w:rsidRPr="00FC3AFA">
        <w:rPr>
          <w:rFonts w:ascii="Times New Roman" w:eastAsia="Calibri" w:hAnsi="Times New Roman" w:cs="Times New Roman"/>
          <w:bCs/>
          <w:kern w:val="2"/>
          <w:lang w:eastAsia="en-US"/>
        </w:rPr>
        <w:t>intervenções programadas, realizadas conforme recomendação do fabricante e/ou planejamento da Administração, por tempo, quilometragem ou condições de uso, com o objetivo de evitar falhas, reduzir desgastes e preservar o desempenho dos veículos, máquinas e equipamentos;</w:t>
      </w:r>
    </w:p>
    <w:p w14:paraId="078DB7D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 – </w:t>
      </w:r>
      <w:proofErr w:type="gramStart"/>
      <w:r w:rsidRPr="00FC3AFA">
        <w:rPr>
          <w:rFonts w:ascii="Times New Roman" w:eastAsia="Calibri" w:hAnsi="Times New Roman" w:cs="Times New Roman"/>
          <w:b/>
          <w:kern w:val="2"/>
          <w:lang w:eastAsia="en-US"/>
        </w:rPr>
        <w:t>manutenção</w:t>
      </w:r>
      <w:proofErr w:type="gramEnd"/>
      <w:r w:rsidRPr="00FC3AFA">
        <w:rPr>
          <w:rFonts w:ascii="Times New Roman" w:eastAsia="Calibri" w:hAnsi="Times New Roman" w:cs="Times New Roman"/>
          <w:b/>
          <w:kern w:val="2"/>
          <w:lang w:eastAsia="en-US"/>
        </w:rPr>
        <w:t xml:space="preserve"> corretiva: </w:t>
      </w:r>
      <w:r w:rsidRPr="00FC3AFA">
        <w:rPr>
          <w:rFonts w:ascii="Times New Roman" w:eastAsia="Calibri" w:hAnsi="Times New Roman" w:cs="Times New Roman"/>
          <w:bCs/>
          <w:kern w:val="2"/>
          <w:lang w:eastAsia="en-US"/>
        </w:rPr>
        <w:t>intervenções não programadas, destinadas à correção de defeitos, falhas ou desgastes decorrentes do uso, que comprometam a operação, segurança ou desempenho da frota, garantindo sua plena funcionalidade.</w:t>
      </w:r>
    </w:p>
    <w:p w14:paraId="62D22E1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6.4 </w:t>
      </w:r>
      <w:r w:rsidRPr="00FC3AFA">
        <w:rPr>
          <w:rFonts w:ascii="Times New Roman" w:eastAsia="Calibri" w:hAnsi="Times New Roman" w:cs="Times New Roman"/>
          <w:bCs/>
          <w:kern w:val="2"/>
          <w:lang w:eastAsia="en-US"/>
        </w:rPr>
        <w:t>A execução dos serviços deverá observar as normas técnicas aplicáveis, as recomendações dos fabricantes dos veículos, máquinas e equipamentos, bem como as normas de segurança do trabalho e a legislação ambiental vigente.</w:t>
      </w:r>
    </w:p>
    <w:p w14:paraId="343ED550"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6.5 </w:t>
      </w:r>
      <w:r w:rsidRPr="00FC3AFA">
        <w:rPr>
          <w:rFonts w:ascii="Times New Roman" w:eastAsia="Calibri" w:hAnsi="Times New Roman" w:cs="Times New Roman"/>
          <w:bCs/>
          <w:kern w:val="2"/>
          <w:lang w:eastAsia="en-US"/>
        </w:rPr>
        <w:t>A mão de obra especializada será remunerada por hora técnica, conforme valor previamente estabelecido no edital de credenciamento, admitido o reajuste nos termos da Lei nº 14.133/2021 e do índice previsto no instrumento convocatório, quando ultrapassado o interregno legal mínimo</w:t>
      </w:r>
      <w:r w:rsidRPr="00FC3AFA">
        <w:rPr>
          <w:rFonts w:ascii="Times New Roman" w:eastAsia="Calibri" w:hAnsi="Times New Roman" w:cs="Times New Roman"/>
          <w:b/>
          <w:kern w:val="2"/>
          <w:lang w:eastAsia="en-US"/>
        </w:rPr>
        <w:t>.</w:t>
      </w:r>
    </w:p>
    <w:p w14:paraId="698A374D"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6.6 </w:t>
      </w:r>
      <w:r w:rsidRPr="00FC3AFA">
        <w:rPr>
          <w:rFonts w:ascii="Times New Roman" w:eastAsia="Calibri" w:hAnsi="Times New Roman" w:cs="Times New Roman"/>
          <w:bCs/>
          <w:kern w:val="2"/>
          <w:lang w:eastAsia="en-US"/>
        </w:rPr>
        <w:t xml:space="preserve">O fornecimento de peças, pneus, componentes e acessórios deverá atender aos padrões mínimos de qualidade exigidos pela Administração, sendo aceitos apenas itens novos, de primeiro uso, originais, genuínos ou equivalentes de primeira linha, vedada a utilização de peças usadas, recondicionadas, </w:t>
      </w:r>
      <w:proofErr w:type="spellStart"/>
      <w:r w:rsidRPr="00FC3AFA">
        <w:rPr>
          <w:rFonts w:ascii="Times New Roman" w:eastAsia="Calibri" w:hAnsi="Times New Roman" w:cs="Times New Roman"/>
          <w:bCs/>
          <w:kern w:val="2"/>
          <w:lang w:eastAsia="en-US"/>
        </w:rPr>
        <w:t>remanufaturadas</w:t>
      </w:r>
      <w:proofErr w:type="spellEnd"/>
      <w:r w:rsidRPr="00FC3AFA">
        <w:rPr>
          <w:rFonts w:ascii="Times New Roman" w:eastAsia="Calibri" w:hAnsi="Times New Roman" w:cs="Times New Roman"/>
          <w:bCs/>
          <w:kern w:val="2"/>
          <w:lang w:eastAsia="en-US"/>
        </w:rPr>
        <w:t xml:space="preserve"> ou de procedência duvidosa, salvo autorização expressa e devidamente justificada pela Administração, quando tecnicamente cabível e vantajoso ao interesse público.</w:t>
      </w:r>
    </w:p>
    <w:p w14:paraId="76786B9F"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6.7 </w:t>
      </w:r>
      <w:r w:rsidRPr="00FC3AFA">
        <w:rPr>
          <w:rFonts w:ascii="Times New Roman" w:eastAsia="Calibri" w:hAnsi="Times New Roman" w:cs="Times New Roman"/>
          <w:bCs/>
          <w:kern w:val="2"/>
          <w:lang w:eastAsia="en-US"/>
        </w:rPr>
        <w:t>O fornecimento de peças, pneus, componentes e acessórios deverá observar os seguintes requisitos:</w:t>
      </w:r>
    </w:p>
    <w:p w14:paraId="04C5AD20"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 – </w:t>
      </w:r>
      <w:proofErr w:type="gramStart"/>
      <w:r w:rsidRPr="00FC3AFA">
        <w:rPr>
          <w:rFonts w:ascii="Times New Roman" w:eastAsia="Calibri" w:hAnsi="Times New Roman" w:cs="Times New Roman"/>
          <w:bCs/>
          <w:kern w:val="2"/>
          <w:lang w:eastAsia="en-US"/>
        </w:rPr>
        <w:t>compatibilidade</w:t>
      </w:r>
      <w:proofErr w:type="gramEnd"/>
      <w:r w:rsidRPr="00FC3AFA">
        <w:rPr>
          <w:rFonts w:ascii="Times New Roman" w:eastAsia="Calibri" w:hAnsi="Times New Roman" w:cs="Times New Roman"/>
          <w:bCs/>
          <w:kern w:val="2"/>
          <w:lang w:eastAsia="en-US"/>
        </w:rPr>
        <w:t xml:space="preserve"> com as especificações técnicas do fabricante do veículo, máquina ou equipamento;</w:t>
      </w:r>
    </w:p>
    <w:p w14:paraId="2E8F4991"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 – </w:t>
      </w:r>
      <w:proofErr w:type="gramStart"/>
      <w:r w:rsidRPr="00FC3AFA">
        <w:rPr>
          <w:rFonts w:ascii="Times New Roman" w:eastAsia="Calibri" w:hAnsi="Times New Roman" w:cs="Times New Roman"/>
          <w:bCs/>
          <w:kern w:val="2"/>
          <w:lang w:eastAsia="en-US"/>
        </w:rPr>
        <w:t>comprovação</w:t>
      </w:r>
      <w:proofErr w:type="gramEnd"/>
      <w:r w:rsidRPr="00FC3AFA">
        <w:rPr>
          <w:rFonts w:ascii="Times New Roman" w:eastAsia="Calibri" w:hAnsi="Times New Roman" w:cs="Times New Roman"/>
          <w:bCs/>
          <w:kern w:val="2"/>
          <w:lang w:eastAsia="en-US"/>
        </w:rPr>
        <w:t xml:space="preserve"> de procedência, quando solicitada pela fiscalização;</w:t>
      </w:r>
    </w:p>
    <w:p w14:paraId="4A06083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III – </w:t>
      </w:r>
      <w:r w:rsidRPr="00FC3AFA">
        <w:rPr>
          <w:rFonts w:ascii="Times New Roman" w:eastAsia="Calibri" w:hAnsi="Times New Roman" w:cs="Times New Roman"/>
          <w:bCs/>
          <w:kern w:val="2"/>
          <w:lang w:eastAsia="en-US"/>
        </w:rPr>
        <w:t>garantia mínima de 90 (noventa) dias, ou prazo superior quando oferecido pelo fabricante;</w:t>
      </w:r>
    </w:p>
    <w:p w14:paraId="6475AC7F"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IV – </w:t>
      </w:r>
      <w:r w:rsidRPr="00FC3AFA">
        <w:rPr>
          <w:rFonts w:ascii="Times New Roman" w:eastAsia="Calibri" w:hAnsi="Times New Roman" w:cs="Times New Roman"/>
          <w:bCs/>
          <w:kern w:val="2"/>
          <w:lang w:eastAsia="en-US"/>
        </w:rPr>
        <w:t>qualidade e desempenho compatíveis com a finalidade do item a ser substituído.</w:t>
      </w:r>
    </w:p>
    <w:p w14:paraId="11677CC6"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6.8 </w:t>
      </w:r>
      <w:r w:rsidRPr="00FC3AFA">
        <w:rPr>
          <w:rFonts w:ascii="Times New Roman" w:eastAsia="Calibri" w:hAnsi="Times New Roman" w:cs="Times New Roman"/>
          <w:bCs/>
          <w:kern w:val="2"/>
          <w:lang w:eastAsia="en-US"/>
        </w:rPr>
        <w:t>Os preços das peças, pneus, componentes e acessórios serão previamente definidos mediante pesquisa de mercado atualizada, realizada por ocasião da autorização do fornecimento, considerando a natureza dinâmica do mercado, a diversidade de itens aplicáveis à frota e os princípios da economicidade, da vantajosidade e da razoabilidade</w:t>
      </w:r>
      <w:r w:rsidRPr="00FC3AFA">
        <w:rPr>
          <w:rFonts w:ascii="Times New Roman" w:eastAsia="Calibri" w:hAnsi="Times New Roman" w:cs="Times New Roman"/>
          <w:b/>
          <w:kern w:val="2"/>
          <w:lang w:eastAsia="en-US"/>
        </w:rPr>
        <w:t>.</w:t>
      </w:r>
    </w:p>
    <w:p w14:paraId="4A2A7C5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6.9 A </w:t>
      </w:r>
      <w:r w:rsidRPr="00FC3AFA">
        <w:rPr>
          <w:rFonts w:ascii="Times New Roman" w:eastAsia="Calibri" w:hAnsi="Times New Roman" w:cs="Times New Roman"/>
          <w:bCs/>
          <w:kern w:val="2"/>
          <w:lang w:eastAsia="en-US"/>
        </w:rPr>
        <w:t>pesquisa de preços será formalizada nos autos do processo, com indicação das fontes consultadas, data da pesquisa, metodologia utilizada, memória de cálculo, análise crítica dos valores obtidos e justificativa para eventual desconsideração de preços inexequíveis, inconsistentes ou excessivamente elevados.</w:t>
      </w:r>
    </w:p>
    <w:p w14:paraId="5AF0E939"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lastRenderedPageBreak/>
        <w:t xml:space="preserve">6.10 </w:t>
      </w:r>
      <w:r w:rsidRPr="00FC3AFA">
        <w:rPr>
          <w:rFonts w:ascii="Times New Roman" w:eastAsia="Calibri" w:hAnsi="Times New Roman" w:cs="Times New Roman"/>
          <w:bCs/>
          <w:kern w:val="2"/>
          <w:lang w:eastAsia="en-US"/>
        </w:rPr>
        <w:t>A pesquisa de preços será realizada mediante utilização de múltiplas fontes, observando-se, sempre que possível:</w:t>
      </w:r>
    </w:p>
    <w:p w14:paraId="673024D1"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 – </w:t>
      </w:r>
      <w:proofErr w:type="gramStart"/>
      <w:r w:rsidRPr="00FC3AFA">
        <w:rPr>
          <w:rFonts w:ascii="Times New Roman" w:eastAsia="Calibri" w:hAnsi="Times New Roman" w:cs="Times New Roman"/>
          <w:bCs/>
          <w:kern w:val="2"/>
          <w:lang w:eastAsia="en-US"/>
        </w:rPr>
        <w:t>obtenção</w:t>
      </w:r>
      <w:proofErr w:type="gramEnd"/>
      <w:r w:rsidRPr="00FC3AFA">
        <w:rPr>
          <w:rFonts w:ascii="Times New Roman" w:eastAsia="Calibri" w:hAnsi="Times New Roman" w:cs="Times New Roman"/>
          <w:bCs/>
          <w:kern w:val="2"/>
          <w:lang w:eastAsia="en-US"/>
        </w:rPr>
        <w:t xml:space="preserve"> de, no mínimo, 03 (três) cotações válidas junto às empresas credenciadas, admitida quantidade inferior mediante justificativa fundamentada nos autos;</w:t>
      </w:r>
    </w:p>
    <w:p w14:paraId="3D01627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 – </w:t>
      </w:r>
      <w:proofErr w:type="gramStart"/>
      <w:r w:rsidRPr="00FC3AFA">
        <w:rPr>
          <w:rFonts w:ascii="Times New Roman" w:eastAsia="Calibri" w:hAnsi="Times New Roman" w:cs="Times New Roman"/>
          <w:bCs/>
          <w:kern w:val="2"/>
          <w:lang w:eastAsia="en-US"/>
        </w:rPr>
        <w:t>consulta</w:t>
      </w:r>
      <w:proofErr w:type="gramEnd"/>
      <w:r w:rsidRPr="00FC3AFA">
        <w:rPr>
          <w:rFonts w:ascii="Times New Roman" w:eastAsia="Calibri" w:hAnsi="Times New Roman" w:cs="Times New Roman"/>
          <w:bCs/>
          <w:kern w:val="2"/>
          <w:lang w:eastAsia="en-US"/>
        </w:rPr>
        <w:t xml:space="preserve"> a sistemas oficiais de pesquisa de preços, tais como Banco de Preços, Banco de Dados de Soluções – BDS ou outro sistema oficial equivalente, bem como a bases públicas de preços e contratações governamentais, inclusive o Portal Nacional de Contratações Públicas – PNCP, quando aplicável</w:t>
      </w:r>
      <w:r w:rsidRPr="00FC3AFA">
        <w:rPr>
          <w:rFonts w:ascii="Times New Roman" w:eastAsia="Calibri" w:hAnsi="Times New Roman" w:cs="Times New Roman"/>
          <w:b/>
          <w:kern w:val="2"/>
          <w:lang w:eastAsia="en-US"/>
        </w:rPr>
        <w:t>;</w:t>
      </w:r>
    </w:p>
    <w:p w14:paraId="792AF7F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III – </w:t>
      </w:r>
      <w:r w:rsidRPr="00FC3AFA">
        <w:rPr>
          <w:rFonts w:ascii="Times New Roman" w:eastAsia="Calibri" w:hAnsi="Times New Roman" w:cs="Times New Roman"/>
          <w:bCs/>
          <w:kern w:val="2"/>
          <w:lang w:eastAsia="en-US"/>
        </w:rPr>
        <w:t>consulta a atas de registro de preços, contratos administrativos e contratações similares realizadas por outros órgãos e entidades da Administração Pública, quando compatíveis com o objeto</w:t>
      </w:r>
      <w:r w:rsidRPr="00FC3AFA">
        <w:rPr>
          <w:rFonts w:ascii="Times New Roman" w:eastAsia="Calibri" w:hAnsi="Times New Roman" w:cs="Times New Roman"/>
          <w:b/>
          <w:kern w:val="2"/>
          <w:lang w:eastAsia="en-US"/>
        </w:rPr>
        <w:t>;</w:t>
      </w:r>
    </w:p>
    <w:p w14:paraId="0078D52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6.11 </w:t>
      </w:r>
      <w:r w:rsidRPr="00FC3AFA">
        <w:rPr>
          <w:rFonts w:ascii="Times New Roman" w:eastAsia="Calibri" w:hAnsi="Times New Roman" w:cs="Times New Roman"/>
          <w:bCs/>
          <w:kern w:val="2"/>
          <w:lang w:eastAsia="en-US"/>
        </w:rPr>
        <w:t>A Administração poderá desconsiderar propostas, cotações ou referências que apresentem preços manifestamente inexequíveis, inconsistentes ou superiores aos praticados no mercado, mediante justificativa técnica devidamente fundamentada.</w:t>
      </w:r>
    </w:p>
    <w:p w14:paraId="3695A84F"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6.12 </w:t>
      </w:r>
      <w:r w:rsidRPr="00FC3AFA">
        <w:rPr>
          <w:rFonts w:ascii="Times New Roman" w:eastAsia="Calibri" w:hAnsi="Times New Roman" w:cs="Times New Roman"/>
          <w:bCs/>
          <w:kern w:val="2"/>
          <w:lang w:eastAsia="en-US"/>
        </w:rPr>
        <w:t>Entende-se por peças todas as partes individuais de um veículo, máquina ou equipamento.</w:t>
      </w:r>
    </w:p>
    <w:p w14:paraId="2666BD90"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6.13 </w:t>
      </w:r>
      <w:r w:rsidRPr="00FC3AFA">
        <w:rPr>
          <w:rFonts w:ascii="Times New Roman" w:eastAsia="Calibri" w:hAnsi="Times New Roman" w:cs="Times New Roman"/>
          <w:bCs/>
          <w:kern w:val="2"/>
          <w:lang w:eastAsia="en-US"/>
        </w:rPr>
        <w:t>Entende-se por componentes ou conjuntos o agrupamento de peças individuais que formam subconjuntos montados do veículo, máquina ou equipamento, abrangendo, entre outros: motor, suspensão, direção, freios, sistema de ar condicionado, sistema de combustível, sistemas elétricos e eletrônicos, chassi, estrutura, carroceria, pneus e demais conjuntos correlatos.</w:t>
      </w:r>
    </w:p>
    <w:p w14:paraId="4E82FA9A"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6.14 </w:t>
      </w:r>
      <w:r w:rsidRPr="00FC3AFA">
        <w:rPr>
          <w:rFonts w:ascii="Times New Roman" w:eastAsia="Calibri" w:hAnsi="Times New Roman" w:cs="Times New Roman"/>
          <w:bCs/>
          <w:kern w:val="2"/>
          <w:lang w:eastAsia="en-US"/>
        </w:rPr>
        <w:t>Para fins deste Termo de Referência, consideram-se:</w:t>
      </w:r>
    </w:p>
    <w:p w14:paraId="11D4D61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 – </w:t>
      </w:r>
      <w:proofErr w:type="gramStart"/>
      <w:r w:rsidRPr="00FC3AFA">
        <w:rPr>
          <w:rFonts w:ascii="Times New Roman" w:eastAsia="Calibri" w:hAnsi="Times New Roman" w:cs="Times New Roman"/>
          <w:bCs/>
          <w:kern w:val="2"/>
          <w:lang w:eastAsia="en-US"/>
        </w:rPr>
        <w:t>peça</w:t>
      </w:r>
      <w:proofErr w:type="gramEnd"/>
      <w:r w:rsidRPr="00FC3AFA">
        <w:rPr>
          <w:rFonts w:ascii="Times New Roman" w:eastAsia="Calibri" w:hAnsi="Times New Roman" w:cs="Times New Roman"/>
          <w:bCs/>
          <w:kern w:val="2"/>
          <w:lang w:eastAsia="en-US"/>
        </w:rPr>
        <w:t xml:space="preserve"> original: aquela fornecida pela montadora do veículo, máquina ou equipamento, nova e de primeiro uso, com garantia do fabricante;</w:t>
      </w:r>
    </w:p>
    <w:p w14:paraId="2D26ED2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 – </w:t>
      </w:r>
      <w:proofErr w:type="gramStart"/>
      <w:r w:rsidRPr="00FC3AFA">
        <w:rPr>
          <w:rFonts w:ascii="Times New Roman" w:eastAsia="Calibri" w:hAnsi="Times New Roman" w:cs="Times New Roman"/>
          <w:bCs/>
          <w:kern w:val="2"/>
          <w:lang w:eastAsia="en-US"/>
        </w:rPr>
        <w:t>peça</w:t>
      </w:r>
      <w:proofErr w:type="gramEnd"/>
      <w:r w:rsidRPr="00FC3AFA">
        <w:rPr>
          <w:rFonts w:ascii="Times New Roman" w:eastAsia="Calibri" w:hAnsi="Times New Roman" w:cs="Times New Roman"/>
          <w:bCs/>
          <w:kern w:val="2"/>
          <w:lang w:eastAsia="en-US"/>
        </w:rPr>
        <w:t xml:space="preserve"> genuína: aquela de primeira linha, produzida pelo fabricante da peça original, nova e de primeiro uso, com garantia do fabricante;</w:t>
      </w:r>
    </w:p>
    <w:p w14:paraId="4964CA1C"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III – </w:t>
      </w:r>
      <w:r w:rsidRPr="00FC3AFA">
        <w:rPr>
          <w:rFonts w:ascii="Times New Roman" w:eastAsia="Calibri" w:hAnsi="Times New Roman" w:cs="Times New Roman"/>
          <w:bCs/>
          <w:kern w:val="2"/>
          <w:lang w:eastAsia="en-US"/>
        </w:rPr>
        <w:t>peça equivalente: aquela não original ou genuína, de primeira linha, com qualidade, desempenho e compatibilidade técnica adequados, com garantia mínima de 90 (noventa) dias.</w:t>
      </w:r>
    </w:p>
    <w:p w14:paraId="3AAA5EF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6.15 </w:t>
      </w:r>
      <w:r w:rsidRPr="00FC3AFA">
        <w:rPr>
          <w:rFonts w:ascii="Times New Roman" w:eastAsia="Calibri" w:hAnsi="Times New Roman" w:cs="Times New Roman"/>
          <w:bCs/>
          <w:kern w:val="2"/>
          <w:lang w:eastAsia="en-US"/>
        </w:rPr>
        <w:t>Na contagem das horas de mão de obra serão consideradas exclusivamente as horas efetivamente trabalhadas na execução dos serviços, não sendo computado o tempo de deslocamento de profissionais, veículos, equipamentos ou materiais.</w:t>
      </w:r>
    </w:p>
    <w:p w14:paraId="350974C2"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6.16 </w:t>
      </w:r>
      <w:r w:rsidRPr="00FC3AFA">
        <w:rPr>
          <w:rFonts w:ascii="Times New Roman" w:eastAsia="Calibri" w:hAnsi="Times New Roman" w:cs="Times New Roman"/>
          <w:bCs/>
          <w:kern w:val="2"/>
          <w:lang w:eastAsia="en-US"/>
        </w:rPr>
        <w:t>A execução dos serviços deverá garantir padrão mínimo de qualidade, segurança e eficiência, sendo vedada a realização de reparos provisórios ou soluções paliativas que comprometam a integridade, a segurança ou o desempenho da frota.</w:t>
      </w:r>
    </w:p>
    <w:p w14:paraId="46D1003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6.17 </w:t>
      </w:r>
      <w:r w:rsidRPr="00FC3AFA">
        <w:rPr>
          <w:rFonts w:ascii="Times New Roman" w:eastAsia="Calibri" w:hAnsi="Times New Roman" w:cs="Times New Roman"/>
          <w:bCs/>
          <w:kern w:val="2"/>
          <w:lang w:eastAsia="en-US"/>
        </w:rPr>
        <w:t>As empresas credenciadas deverão manter regularidade fiscal, trabalhista, jurídica e técnica durante toda a vigência do credenciamento e dos respectivos contratos administrativos.</w:t>
      </w:r>
    </w:p>
    <w:p w14:paraId="5B01C0E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lastRenderedPageBreak/>
        <w:t xml:space="preserve">6.18 </w:t>
      </w:r>
      <w:r w:rsidRPr="00FC3AFA">
        <w:rPr>
          <w:rFonts w:ascii="Times New Roman" w:eastAsia="Calibri" w:hAnsi="Times New Roman" w:cs="Times New Roman"/>
          <w:bCs/>
          <w:kern w:val="2"/>
          <w:lang w:eastAsia="en-US"/>
        </w:rPr>
        <w:t>A contratação deverá assegurar a continuidade dos serviços públicos essenciais do SAAE, garantindo disponibilidade operacional da frota e redução do tempo de inatividade dos veículos, máquinas e equipamentos.</w:t>
      </w:r>
    </w:p>
    <w:p w14:paraId="6D523AFA"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6.19 </w:t>
      </w:r>
      <w:r w:rsidRPr="00FC3AFA">
        <w:rPr>
          <w:rFonts w:ascii="Times New Roman" w:eastAsia="Calibri" w:hAnsi="Times New Roman" w:cs="Times New Roman"/>
          <w:bCs/>
          <w:kern w:val="2"/>
          <w:lang w:eastAsia="en-US"/>
        </w:rPr>
        <w:t>Não será admitida subcontratação integral do objeto, podendo ser autorizada, excepcionalmente, a subcontratação de serviços acessórios ou especializados, mediante prévia autorização da fiscalização, permanecendo a credenciada integralmente responsável pela execução, qualidade, garantia, prazos e demais obrigações contratuais.</w:t>
      </w:r>
    </w:p>
    <w:p w14:paraId="06AD799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6.20 </w:t>
      </w:r>
      <w:r w:rsidRPr="00FC3AFA">
        <w:rPr>
          <w:rFonts w:ascii="Times New Roman" w:eastAsia="Calibri" w:hAnsi="Times New Roman" w:cs="Times New Roman"/>
          <w:bCs/>
          <w:kern w:val="2"/>
          <w:lang w:eastAsia="en-US"/>
        </w:rPr>
        <w:t>Não haverá exigência de garantia da contratação prevista nos arts. 96 e seguintes da Lei nº 14.133/2021.</w:t>
      </w:r>
    </w:p>
    <w:p w14:paraId="481E5791"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7. DO MODELO DE EXECUÇÃO CONTRATUAL</w:t>
      </w:r>
    </w:p>
    <w:p w14:paraId="4F123AFA"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 </w:t>
      </w:r>
      <w:r w:rsidRPr="00FC3AFA">
        <w:rPr>
          <w:rFonts w:ascii="Times New Roman" w:eastAsia="Calibri" w:hAnsi="Times New Roman" w:cs="Times New Roman"/>
          <w:bCs/>
          <w:kern w:val="2"/>
          <w:lang w:eastAsia="en-US"/>
        </w:rPr>
        <w:t>O prazo de vigência da contratação será de 12 (doze) meses, contados da assinatura do Contrato Administrativo, podendo ser prorrogado na forma da Lei nº 14.133/2021.</w:t>
      </w:r>
    </w:p>
    <w:p w14:paraId="096D78D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7.2 </w:t>
      </w:r>
      <w:r w:rsidRPr="00FC3AFA">
        <w:rPr>
          <w:rFonts w:ascii="Times New Roman" w:eastAsia="Calibri" w:hAnsi="Times New Roman" w:cs="Times New Roman"/>
          <w:bCs/>
          <w:kern w:val="2"/>
          <w:lang w:eastAsia="en-US"/>
        </w:rPr>
        <w:t xml:space="preserve">A execução dos serviços ocorrerá conforme demanda do SAAE, mediante emissão de Ordem de Serviço, devendo a contratada iniciar o atendimento no prazo máximo de </w:t>
      </w:r>
      <w:r w:rsidRPr="00FC3AFA">
        <w:rPr>
          <w:rFonts w:ascii="Times New Roman" w:eastAsia="Calibri" w:hAnsi="Times New Roman" w:cs="Times New Roman"/>
          <w:b/>
          <w:kern w:val="2"/>
          <w:lang w:eastAsia="en-US"/>
        </w:rPr>
        <w:t>24 (vinte e quatro) horas</w:t>
      </w:r>
      <w:r w:rsidRPr="00FC3AFA">
        <w:rPr>
          <w:rFonts w:ascii="Times New Roman" w:eastAsia="Calibri" w:hAnsi="Times New Roman" w:cs="Times New Roman"/>
          <w:bCs/>
          <w:kern w:val="2"/>
          <w:lang w:eastAsia="en-US"/>
        </w:rPr>
        <w:t xml:space="preserve"> após a solicitação formal da Administração, salvo prazo diverso expressamente autorizado pela fiscalização.</w:t>
      </w:r>
    </w:p>
    <w:p w14:paraId="47C198C9"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7.3 </w:t>
      </w:r>
      <w:r w:rsidRPr="00FC3AFA">
        <w:rPr>
          <w:rFonts w:ascii="Times New Roman" w:eastAsia="Calibri" w:hAnsi="Times New Roman" w:cs="Times New Roman"/>
          <w:bCs/>
          <w:kern w:val="2"/>
          <w:lang w:eastAsia="en-US"/>
        </w:rPr>
        <w:t>A execução dos serviços será realizada de forma parcelada, conforme a necessidade do SAAE, mediante prévia autorização da fiscalização do contrato.</w:t>
      </w:r>
    </w:p>
    <w:p w14:paraId="690F383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7.4 </w:t>
      </w:r>
      <w:r w:rsidRPr="00FC3AFA">
        <w:rPr>
          <w:rFonts w:ascii="Times New Roman" w:eastAsia="Calibri" w:hAnsi="Times New Roman" w:cs="Times New Roman"/>
          <w:bCs/>
          <w:kern w:val="2"/>
          <w:lang w:eastAsia="en-US"/>
        </w:rPr>
        <w:t>Os serviços somente poderão ser iniciados após emissão de Ordem de Serviço e aprovação formal do orçamento apresentado pela credenciada.</w:t>
      </w:r>
    </w:p>
    <w:p w14:paraId="07EBECEC"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7.5 </w:t>
      </w:r>
      <w:r w:rsidRPr="00FC3AFA">
        <w:rPr>
          <w:rFonts w:ascii="Times New Roman" w:eastAsia="Calibri" w:hAnsi="Times New Roman" w:cs="Times New Roman"/>
          <w:bCs/>
          <w:kern w:val="2"/>
          <w:lang w:eastAsia="en-US"/>
        </w:rPr>
        <w:t>A contratada deverá apresentar, previamente à execução dos serviços, diagnóstico técnico e orçamento detalhado, contendo obrigatoriamente:</w:t>
      </w:r>
    </w:p>
    <w:p w14:paraId="00ECDEE6"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 – </w:t>
      </w:r>
      <w:proofErr w:type="gramStart"/>
      <w:r w:rsidRPr="00FC3AFA">
        <w:rPr>
          <w:rFonts w:ascii="Times New Roman" w:eastAsia="Calibri" w:hAnsi="Times New Roman" w:cs="Times New Roman"/>
          <w:b/>
          <w:kern w:val="2"/>
          <w:lang w:eastAsia="en-US"/>
        </w:rPr>
        <w:t>identificação</w:t>
      </w:r>
      <w:proofErr w:type="gramEnd"/>
      <w:r w:rsidRPr="00FC3AFA">
        <w:rPr>
          <w:rFonts w:ascii="Times New Roman" w:eastAsia="Calibri" w:hAnsi="Times New Roman" w:cs="Times New Roman"/>
          <w:b/>
          <w:kern w:val="2"/>
          <w:lang w:eastAsia="en-US"/>
        </w:rPr>
        <w:t xml:space="preserve"> do veículo, máquina ou equipamento;</w:t>
      </w:r>
    </w:p>
    <w:p w14:paraId="1A2FC3C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II – </w:t>
      </w:r>
      <w:proofErr w:type="gramStart"/>
      <w:r w:rsidRPr="00FC3AFA">
        <w:rPr>
          <w:rFonts w:ascii="Times New Roman" w:eastAsia="Calibri" w:hAnsi="Times New Roman" w:cs="Times New Roman"/>
          <w:b/>
          <w:kern w:val="2"/>
          <w:lang w:eastAsia="en-US"/>
        </w:rPr>
        <w:t>descrição</w:t>
      </w:r>
      <w:proofErr w:type="gramEnd"/>
      <w:r w:rsidRPr="00FC3AFA">
        <w:rPr>
          <w:rFonts w:ascii="Times New Roman" w:eastAsia="Calibri" w:hAnsi="Times New Roman" w:cs="Times New Roman"/>
          <w:b/>
          <w:kern w:val="2"/>
          <w:lang w:eastAsia="en-US"/>
        </w:rPr>
        <w:t xml:space="preserve"> dos serviços a serem executados;</w:t>
      </w:r>
    </w:p>
    <w:p w14:paraId="35762879"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III – quantitativo estimado de horas de mão de obra;</w:t>
      </w:r>
    </w:p>
    <w:p w14:paraId="10FB690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IV – </w:t>
      </w:r>
      <w:proofErr w:type="gramStart"/>
      <w:r w:rsidRPr="00FC3AFA">
        <w:rPr>
          <w:rFonts w:ascii="Times New Roman" w:eastAsia="Calibri" w:hAnsi="Times New Roman" w:cs="Times New Roman"/>
          <w:b/>
          <w:kern w:val="2"/>
          <w:lang w:eastAsia="en-US"/>
        </w:rPr>
        <w:t>relação</w:t>
      </w:r>
      <w:proofErr w:type="gramEnd"/>
      <w:r w:rsidRPr="00FC3AFA">
        <w:rPr>
          <w:rFonts w:ascii="Times New Roman" w:eastAsia="Calibri" w:hAnsi="Times New Roman" w:cs="Times New Roman"/>
          <w:b/>
          <w:kern w:val="2"/>
          <w:lang w:eastAsia="en-US"/>
        </w:rPr>
        <w:t xml:space="preserve"> das peças, pneus, componentes, acessórios e materiais necessários;</w:t>
      </w:r>
    </w:p>
    <w:p w14:paraId="17F858FB"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V – </w:t>
      </w:r>
      <w:proofErr w:type="gramStart"/>
      <w:r w:rsidRPr="00FC3AFA">
        <w:rPr>
          <w:rFonts w:ascii="Times New Roman" w:eastAsia="Calibri" w:hAnsi="Times New Roman" w:cs="Times New Roman"/>
          <w:b/>
          <w:kern w:val="2"/>
          <w:lang w:eastAsia="en-US"/>
        </w:rPr>
        <w:t>valores</w:t>
      </w:r>
      <w:proofErr w:type="gramEnd"/>
      <w:r w:rsidRPr="00FC3AFA">
        <w:rPr>
          <w:rFonts w:ascii="Times New Roman" w:eastAsia="Calibri" w:hAnsi="Times New Roman" w:cs="Times New Roman"/>
          <w:b/>
          <w:kern w:val="2"/>
          <w:lang w:eastAsia="en-US"/>
        </w:rPr>
        <w:t xml:space="preserve"> unitários e totais;</w:t>
      </w:r>
    </w:p>
    <w:p w14:paraId="2D7A543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VI – </w:t>
      </w:r>
      <w:proofErr w:type="gramStart"/>
      <w:r w:rsidRPr="00FC3AFA">
        <w:rPr>
          <w:rFonts w:ascii="Times New Roman" w:eastAsia="Calibri" w:hAnsi="Times New Roman" w:cs="Times New Roman"/>
          <w:b/>
          <w:kern w:val="2"/>
          <w:lang w:eastAsia="en-US"/>
        </w:rPr>
        <w:t>prazo</w:t>
      </w:r>
      <w:proofErr w:type="gramEnd"/>
      <w:r w:rsidRPr="00FC3AFA">
        <w:rPr>
          <w:rFonts w:ascii="Times New Roman" w:eastAsia="Calibri" w:hAnsi="Times New Roman" w:cs="Times New Roman"/>
          <w:b/>
          <w:kern w:val="2"/>
          <w:lang w:eastAsia="en-US"/>
        </w:rPr>
        <w:t xml:space="preserve"> estimado para conclusão dos serviços;</w:t>
      </w:r>
    </w:p>
    <w:p w14:paraId="48FCF926"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VII – garantia aplicável aos serviços e aos itens fornecidos.</w:t>
      </w:r>
    </w:p>
    <w:p w14:paraId="2BEF11BB"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7.6 </w:t>
      </w:r>
      <w:r w:rsidRPr="00FC3AFA">
        <w:rPr>
          <w:rFonts w:ascii="Times New Roman" w:eastAsia="Calibri" w:hAnsi="Times New Roman" w:cs="Times New Roman"/>
          <w:bCs/>
          <w:kern w:val="2"/>
          <w:lang w:eastAsia="en-US"/>
        </w:rPr>
        <w:t>O fornecimento das peças, pneus, componentes e acessórios somente poderá ocorrer após aprovação do orçamento e da respectiva pesquisa de preços pela fiscalização do contrato.</w:t>
      </w:r>
    </w:p>
    <w:p w14:paraId="0D87EE21"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7.7 </w:t>
      </w:r>
      <w:r w:rsidRPr="00FC3AFA">
        <w:rPr>
          <w:rFonts w:ascii="Times New Roman" w:eastAsia="Calibri" w:hAnsi="Times New Roman" w:cs="Times New Roman"/>
          <w:bCs/>
          <w:kern w:val="2"/>
          <w:lang w:eastAsia="en-US"/>
        </w:rPr>
        <w:t>Cada atendimento deverá possuir registro detalhado contendo a identificação do veículo, máquina ou equipamento, descrição dos serviços executados, peças substituídas, data de execução, garantia concedida e demais informações pertinentes.</w:t>
      </w:r>
    </w:p>
    <w:p w14:paraId="32C72E7F"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lastRenderedPageBreak/>
        <w:t xml:space="preserve">7.8 </w:t>
      </w:r>
      <w:r w:rsidRPr="00FC3AFA">
        <w:rPr>
          <w:rFonts w:ascii="Times New Roman" w:eastAsia="Calibri" w:hAnsi="Times New Roman" w:cs="Times New Roman"/>
          <w:bCs/>
          <w:kern w:val="2"/>
          <w:lang w:eastAsia="en-US"/>
        </w:rPr>
        <w:t>As peças substituídas deverão ser apresentadas e entregues ao fiscal do contrato para conferência, controle, rastreabilidade e destinação adequada, salvo quando houver descarte ambientalmente correto previamente autorizado pela fiscalização.</w:t>
      </w:r>
    </w:p>
    <w:p w14:paraId="1E4F950E"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7.9 </w:t>
      </w:r>
      <w:r w:rsidRPr="00FC3AFA">
        <w:rPr>
          <w:rFonts w:ascii="Times New Roman" w:eastAsia="Calibri" w:hAnsi="Times New Roman" w:cs="Times New Roman"/>
          <w:bCs/>
          <w:kern w:val="2"/>
          <w:lang w:eastAsia="en-US"/>
        </w:rPr>
        <w:t>A empresa contratada deverá encaminhar registros fotográficos e/ou vídeos demonstrando as condições do veículo, máquina ou equipamento antes da execução dos serviços, durante a realização dos reparos e após sua conclusão, sempre que solicitado pela fiscalização</w:t>
      </w:r>
      <w:r w:rsidRPr="00FC3AFA">
        <w:rPr>
          <w:rFonts w:ascii="Times New Roman" w:eastAsia="Calibri" w:hAnsi="Times New Roman" w:cs="Times New Roman"/>
          <w:b/>
          <w:kern w:val="2"/>
          <w:lang w:eastAsia="en-US"/>
        </w:rPr>
        <w:t>.</w:t>
      </w:r>
    </w:p>
    <w:p w14:paraId="6E160889"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7.10 </w:t>
      </w:r>
      <w:r w:rsidRPr="00FC3AFA">
        <w:rPr>
          <w:rFonts w:ascii="Times New Roman" w:eastAsia="Calibri" w:hAnsi="Times New Roman" w:cs="Times New Roman"/>
          <w:bCs/>
          <w:kern w:val="2"/>
          <w:lang w:eastAsia="en-US"/>
        </w:rPr>
        <w:t>A distribuição das demandas entre os credenciados ocorrerá por meio de sistema de rodízio, observando-se a ordem de convocação estabelecida pela Administração, de forma objetiva e transparente, assegurando tratamento isonômico entre os credenciados, ampla participação e eficiência na execução dos serviços.</w:t>
      </w:r>
    </w:p>
    <w:p w14:paraId="5E52506D"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7.10.1 </w:t>
      </w:r>
      <w:r w:rsidRPr="00FC3AFA">
        <w:rPr>
          <w:rFonts w:ascii="Times New Roman" w:eastAsia="Calibri" w:hAnsi="Times New Roman" w:cs="Times New Roman"/>
          <w:bCs/>
          <w:kern w:val="2"/>
          <w:lang w:eastAsia="en-US"/>
        </w:rPr>
        <w:t>Poderá ser adotado critério de distribuição por especialidade técnica, disponibilidade operacional, urgência do atendimento ou compatibilidade entre o serviço demandado e a capacidade técnica da credenciada, quando a natureza do serviço assim exigir, mediante justificativa formal da fiscalização.</w:t>
      </w:r>
    </w:p>
    <w:p w14:paraId="16E44BBA"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7.11 </w:t>
      </w:r>
      <w:r w:rsidRPr="00FC3AFA">
        <w:rPr>
          <w:rFonts w:ascii="Times New Roman" w:eastAsia="Calibri" w:hAnsi="Times New Roman" w:cs="Times New Roman"/>
          <w:bCs/>
          <w:kern w:val="2"/>
          <w:lang w:eastAsia="en-US"/>
        </w:rPr>
        <w:t>Os serviços serão executados, preferencialmente, nas instalações da empresa credenciada, que deverá possuir oficina, equipamentos, ferramentas e condições técnicas compatíveis com os serviços contratados.</w:t>
      </w:r>
    </w:p>
    <w:p w14:paraId="4F39E826"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7.11.1 </w:t>
      </w:r>
      <w:r w:rsidRPr="00FC3AFA">
        <w:rPr>
          <w:rFonts w:ascii="Times New Roman" w:eastAsia="Calibri" w:hAnsi="Times New Roman" w:cs="Times New Roman"/>
          <w:bCs/>
          <w:kern w:val="2"/>
          <w:lang w:eastAsia="en-US"/>
        </w:rPr>
        <w:t>Durante a execução dos serviços, os veículos, máquinas e equipamentos encaminhados pelo SAAE deverão permanecer em local seguro e apropriado, protegidos contra danos, intempéries e acesso de pessoas não autorizadas.</w:t>
      </w:r>
    </w:p>
    <w:p w14:paraId="7B8BE1E0"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7.11.2 </w:t>
      </w:r>
      <w:r w:rsidRPr="00FC3AFA">
        <w:rPr>
          <w:rFonts w:ascii="Times New Roman" w:eastAsia="Calibri" w:hAnsi="Times New Roman" w:cs="Times New Roman"/>
          <w:bCs/>
          <w:kern w:val="2"/>
          <w:lang w:eastAsia="en-US"/>
        </w:rPr>
        <w:t>A empresa credenciada responderá pela guarda, conservação e integridade dos bens que estiverem sob sua responsabilidade até a conclusão dos serviços e sua devolução à Administração.</w:t>
      </w:r>
    </w:p>
    <w:p w14:paraId="40655A0B"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7.11.3 </w:t>
      </w:r>
      <w:r w:rsidRPr="00FC3AFA">
        <w:rPr>
          <w:rFonts w:ascii="Times New Roman" w:eastAsia="Calibri" w:hAnsi="Times New Roman" w:cs="Times New Roman"/>
          <w:bCs/>
          <w:kern w:val="2"/>
          <w:lang w:eastAsia="en-US"/>
        </w:rPr>
        <w:t>Excepcionalmente, quando a natureza do serviço ou a condição operacional do veículo, máquina ou equipamento impossibilitar seu deslocamento, a execução poderá ocorrer nas dependências do SAAE ou em local previamente autorizado pela Administração.</w:t>
      </w:r>
    </w:p>
    <w:p w14:paraId="0B3C21A7"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7.12 </w:t>
      </w:r>
      <w:r w:rsidRPr="00FC3AFA">
        <w:rPr>
          <w:rFonts w:ascii="Times New Roman" w:eastAsia="Calibri" w:hAnsi="Times New Roman" w:cs="Times New Roman"/>
          <w:bCs/>
          <w:kern w:val="2"/>
          <w:lang w:eastAsia="en-US"/>
        </w:rPr>
        <w:t>A empresa credenciada deverá comprovar, até a assinatura do contrato ou previamente ao início da execução dos serviços, a existência de instalação operacional no Município de São Gabriel do Oeste/MS, apta ao pleno atendimento das demandas do SAAE, como requisito de execução contratual.</w:t>
      </w:r>
    </w:p>
    <w:p w14:paraId="1CE3CC5A"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7.12.1 </w:t>
      </w:r>
      <w:r w:rsidRPr="00FC3AFA">
        <w:rPr>
          <w:rFonts w:ascii="Times New Roman" w:eastAsia="Calibri" w:hAnsi="Times New Roman" w:cs="Times New Roman"/>
          <w:bCs/>
          <w:kern w:val="2"/>
          <w:lang w:eastAsia="en-US"/>
        </w:rPr>
        <w:t>A exigência justifica-se pela necessidade de redução do tempo de resposta para atendimento de veículos, máquinas e equipamentos essenciais à continuidade dos serviços públicos de abastecimento de água e esgotamento sanitário, os quais possuem caráter contínuo e essencial, sendo que eventuais atrasos podem comprometer a prestação do serviço público.</w:t>
      </w:r>
    </w:p>
    <w:p w14:paraId="6A235383"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7.12.2 </w:t>
      </w:r>
      <w:r w:rsidRPr="00FC3AFA">
        <w:rPr>
          <w:rFonts w:ascii="Times New Roman" w:eastAsia="Calibri" w:hAnsi="Times New Roman" w:cs="Times New Roman"/>
          <w:bCs/>
          <w:kern w:val="2"/>
          <w:lang w:eastAsia="en-US"/>
        </w:rPr>
        <w:t>Ressalta-se que a exigência de estrutura operacional local não possui caráter restritivo indevido à competitividade, mas finalidade de assegurar eficiência operacional, disponibilidade imediata de atendimento e mitigação de custos logísticos e de deslocamento, especialmente em situações de urgência e manutenção corretiva emergencial.</w:t>
      </w:r>
    </w:p>
    <w:p w14:paraId="6847B8FB"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lastRenderedPageBreak/>
        <w:t xml:space="preserve">7.13 </w:t>
      </w:r>
      <w:r w:rsidRPr="00FC3AFA">
        <w:rPr>
          <w:rFonts w:ascii="Times New Roman" w:eastAsia="Calibri" w:hAnsi="Times New Roman" w:cs="Times New Roman"/>
          <w:bCs/>
          <w:kern w:val="2"/>
          <w:lang w:eastAsia="en-US"/>
        </w:rPr>
        <w:t>Os veículos, máquinas e equipamentos considerados essenciais à prestação dos serviços públicos do SAAE, especialmente aqueles utilizados nos serviços de abastecimento de água, esgotamento sanitário, caminhões de coleta de resíduos sólidos e atendimentos emergenciais, deverão receber atendimento prioritário.</w:t>
      </w:r>
    </w:p>
    <w:p w14:paraId="229060B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7.13.1 </w:t>
      </w:r>
      <w:r w:rsidRPr="00FC3AFA">
        <w:rPr>
          <w:rFonts w:ascii="Times New Roman" w:eastAsia="Calibri" w:hAnsi="Times New Roman" w:cs="Times New Roman"/>
          <w:bCs/>
          <w:kern w:val="2"/>
          <w:lang w:eastAsia="en-US"/>
        </w:rPr>
        <w:t xml:space="preserve">Para os veículos, máquinas e equipamentos essenciais, o atendimento inicial e o diagnóstico técnico deverão ocorrer no prazo máximo de </w:t>
      </w:r>
      <w:r w:rsidRPr="00FC3AFA">
        <w:rPr>
          <w:rFonts w:ascii="Times New Roman" w:eastAsia="Calibri" w:hAnsi="Times New Roman" w:cs="Times New Roman"/>
          <w:b/>
          <w:kern w:val="2"/>
          <w:lang w:eastAsia="en-US"/>
        </w:rPr>
        <w:t>24 (vinte e quatro) horas</w:t>
      </w:r>
      <w:r w:rsidRPr="00FC3AFA">
        <w:rPr>
          <w:rFonts w:ascii="Times New Roman" w:eastAsia="Calibri" w:hAnsi="Times New Roman" w:cs="Times New Roman"/>
          <w:bCs/>
          <w:kern w:val="2"/>
          <w:lang w:eastAsia="en-US"/>
        </w:rPr>
        <w:t>, contado da solicitação formal da Administração, salvo justificativa aceita pela fiscalização</w:t>
      </w:r>
      <w:r w:rsidRPr="00FC3AFA">
        <w:rPr>
          <w:rFonts w:ascii="Times New Roman" w:eastAsia="Calibri" w:hAnsi="Times New Roman" w:cs="Times New Roman"/>
          <w:b/>
          <w:kern w:val="2"/>
          <w:lang w:eastAsia="en-US"/>
        </w:rPr>
        <w:t>.</w:t>
      </w:r>
    </w:p>
    <w:p w14:paraId="17DACC55"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7.13.2 </w:t>
      </w:r>
      <w:r w:rsidRPr="00FC3AFA">
        <w:rPr>
          <w:rFonts w:ascii="Times New Roman" w:eastAsia="Calibri" w:hAnsi="Times New Roman" w:cs="Times New Roman"/>
          <w:bCs/>
          <w:kern w:val="2"/>
          <w:lang w:eastAsia="en-US"/>
        </w:rPr>
        <w:t xml:space="preserve">Para os veículos, máquinas e equipamentos essenciais, a conclusão dos serviços deverá ocorrer no prazo máximo de até </w:t>
      </w:r>
      <w:r w:rsidRPr="00FC3AFA">
        <w:rPr>
          <w:rFonts w:ascii="Times New Roman" w:eastAsia="Calibri" w:hAnsi="Times New Roman" w:cs="Times New Roman"/>
          <w:b/>
          <w:kern w:val="2"/>
          <w:lang w:eastAsia="en-US"/>
        </w:rPr>
        <w:t>03 (três) dias úteis</w:t>
      </w:r>
      <w:r w:rsidRPr="00FC3AFA">
        <w:rPr>
          <w:rFonts w:ascii="Times New Roman" w:eastAsia="Calibri" w:hAnsi="Times New Roman" w:cs="Times New Roman"/>
          <w:bCs/>
          <w:kern w:val="2"/>
          <w:lang w:eastAsia="en-US"/>
        </w:rPr>
        <w:t>, contado do recebimento da autorização formal da fiscalização contratual e da disponibilidade das peças, pneus, componentes e acessórios necessários à execução, quando houver necessidade de substituição.</w:t>
      </w:r>
    </w:p>
    <w:p w14:paraId="3FDDA4C8"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7.13.3 </w:t>
      </w:r>
      <w:r w:rsidRPr="00FC3AFA">
        <w:rPr>
          <w:rFonts w:ascii="Times New Roman" w:eastAsia="Calibri" w:hAnsi="Times New Roman" w:cs="Times New Roman"/>
          <w:bCs/>
          <w:kern w:val="2"/>
          <w:lang w:eastAsia="en-US"/>
        </w:rPr>
        <w:t>Em casos de maior complexidade técnica, indisponibilidade de peças ou impossibilidade justificada de cumprimento do prazo, a contratada deverá apresentar justificativa formal à fiscalização, acompanhada de novo prazo estimado para conclusão, sujeito à aprovação da Administração.</w:t>
      </w:r>
    </w:p>
    <w:p w14:paraId="35076692"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kern w:val="2"/>
          <w:lang w:eastAsia="en-US"/>
        </w:rPr>
      </w:pPr>
      <w:r w:rsidRPr="00FC3AFA">
        <w:rPr>
          <w:rFonts w:ascii="Times New Roman" w:eastAsia="Calibri" w:hAnsi="Times New Roman" w:cs="Times New Roman"/>
          <w:b/>
          <w:kern w:val="2"/>
          <w:lang w:eastAsia="en-US"/>
        </w:rPr>
        <w:t>7.13.4</w:t>
      </w:r>
      <w:r w:rsidRPr="00FC3AFA">
        <w:rPr>
          <w:rFonts w:ascii="Times New Roman" w:eastAsia="Calibri" w:hAnsi="Times New Roman" w:cs="Times New Roman"/>
          <w:bCs/>
          <w:kern w:val="2"/>
          <w:lang w:eastAsia="en-US"/>
        </w:rPr>
        <w:t xml:space="preserve"> Para os demais veículos, máquinas e equipamentos, os prazos de execução serão definidos conforme a complexidade dos serviços e aprovados no respectivo orçamento.</w:t>
      </w:r>
    </w:p>
    <w:p w14:paraId="77F6C7AD"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
          <w:color w:val="FF0000"/>
          <w:kern w:val="2"/>
          <w:lang w:eastAsia="en-US"/>
        </w:rPr>
      </w:pPr>
      <w:r w:rsidRPr="00FC3AFA">
        <w:rPr>
          <w:rFonts w:ascii="Times New Roman" w:eastAsia="Calibri" w:hAnsi="Times New Roman" w:cs="Times New Roman"/>
          <w:b/>
          <w:kern w:val="2"/>
          <w:lang w:eastAsia="en-US"/>
        </w:rPr>
        <w:t>7.13.5 Excepcionalmente, quando a convocação se referir à manutenção corretiva de caminhões utilizados na coleta de resíduos sólidos urbanos, em razão da essencialidade e continuidade do serviço público, o credenciado deverá manifestar sua concordância ou impossibilidade de atendimento no prazo de até 4 (quatro) horas, contado do recebimento da convocação.</w:t>
      </w:r>
    </w:p>
    <w:p w14:paraId="5157337B"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7.14 </w:t>
      </w:r>
      <w:r w:rsidRPr="00FC3AFA">
        <w:rPr>
          <w:rFonts w:ascii="Times New Roman" w:eastAsia="Calibri" w:hAnsi="Times New Roman" w:cs="Times New Roman"/>
          <w:bCs/>
          <w:kern w:val="2"/>
          <w:lang w:eastAsia="en-US"/>
        </w:rPr>
        <w:t>A contratada deverá comunicar formalmente qualquer impossibilidade de cumprimento de prazo, apresentando justificativa técnica à fiscalização, acompanhada de previsão atualizada para conclusão dos serviços.</w:t>
      </w:r>
    </w:p>
    <w:p w14:paraId="195EC470"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7.15 </w:t>
      </w:r>
      <w:r w:rsidRPr="00FC3AFA">
        <w:rPr>
          <w:rFonts w:ascii="Times New Roman" w:eastAsia="Calibri" w:hAnsi="Times New Roman" w:cs="Times New Roman"/>
          <w:bCs/>
          <w:kern w:val="2"/>
          <w:lang w:eastAsia="en-US"/>
        </w:rPr>
        <w:t>A contratada deverá proceder à substituição, no prazo de até 05 (cinco) dias úteis, de materiais, ferramentas, componentes, itens ou equipamentos julgados pela fiscalização da Contratante como inadequados para a execução dos serviços, podendo o prazo ser ampliado para até 10 (dez) dias úteis quando se tratar de item de maior complexidade técnica, indisponibilidade imediata no mercado ou necessidade de aquisição específica, mediante justificativa formal da contratada e aprovação da fiscalização.</w:t>
      </w:r>
    </w:p>
    <w:p w14:paraId="63A2AC7D"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7.16 </w:t>
      </w:r>
      <w:r w:rsidRPr="00FC3AFA">
        <w:rPr>
          <w:rFonts w:ascii="Times New Roman" w:eastAsia="Calibri" w:hAnsi="Times New Roman" w:cs="Times New Roman"/>
          <w:bCs/>
          <w:kern w:val="2"/>
          <w:lang w:eastAsia="en-US"/>
        </w:rPr>
        <w:t>A contratada será integralmente responsável por danos causados ao patrimônio público ou a terceiros decorrentes da execução dos serviços, bem como por prejuízos decorrentes de imperícia, negligência, imprudência, uso de peças inadequadas ou execução em desacordo com as recomendações técnicas aplicáveis.</w:t>
      </w:r>
    </w:p>
    <w:p w14:paraId="72C03344"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t xml:space="preserve">7.17 </w:t>
      </w:r>
      <w:r w:rsidRPr="00FC3AFA">
        <w:rPr>
          <w:rFonts w:ascii="Times New Roman" w:eastAsia="Calibri" w:hAnsi="Times New Roman" w:cs="Times New Roman"/>
          <w:bCs/>
          <w:kern w:val="2"/>
          <w:lang w:eastAsia="en-US"/>
        </w:rPr>
        <w:t>O recebimento provisório ou definitivo dos serviços não eximirá a contratada de responsabilidade civil, técnica e profissional pela perfeita execução do objeto, nem pela garantia dos serviços, peças, pneus, componentes e acessórios fornecidos.</w:t>
      </w:r>
    </w:p>
    <w:p w14:paraId="6AFE227C" w14:textId="1C1382DA" w:rsidR="00FC3AFA" w:rsidRPr="00A00CA4" w:rsidRDefault="00FC3AFA" w:rsidP="00A00CA4">
      <w:pPr>
        <w:tabs>
          <w:tab w:val="left" w:pos="284"/>
        </w:tabs>
        <w:autoSpaceDE w:val="0"/>
        <w:autoSpaceDN w:val="0"/>
        <w:adjustRightInd w:val="0"/>
        <w:spacing w:after="120" w:line="276" w:lineRule="auto"/>
        <w:jc w:val="both"/>
        <w:rPr>
          <w:rFonts w:ascii="Times New Roman" w:eastAsia="Calibri" w:hAnsi="Times New Roman" w:cs="Times New Roman"/>
          <w:bCs/>
          <w:color w:val="FF0000"/>
          <w:kern w:val="2"/>
          <w:lang w:eastAsia="en-US"/>
        </w:rPr>
      </w:pPr>
      <w:r w:rsidRPr="00FC3AFA">
        <w:rPr>
          <w:rFonts w:ascii="Times New Roman" w:eastAsia="Calibri" w:hAnsi="Times New Roman" w:cs="Times New Roman"/>
          <w:b/>
          <w:kern w:val="2"/>
          <w:lang w:eastAsia="en-US"/>
        </w:rPr>
        <w:lastRenderedPageBreak/>
        <w:t xml:space="preserve">7.18 </w:t>
      </w:r>
      <w:r w:rsidRPr="00FC3AFA">
        <w:rPr>
          <w:rFonts w:ascii="Times New Roman" w:eastAsia="Calibri" w:hAnsi="Times New Roman" w:cs="Times New Roman"/>
          <w:bCs/>
          <w:kern w:val="2"/>
          <w:lang w:eastAsia="en-US"/>
        </w:rPr>
        <w:t>A contratada deverá observar as normas técnicas aplicáveis, as recomendações dos fabricantes, as normas de segurança do trabalho e a legislação ambiental vigente, especialmente quanto ao descarte de óleos, filtros, baterias, pneus, fluidos, embalagens e demais resíduos provenientes da execução dos serviços.</w:t>
      </w:r>
    </w:p>
    <w:p w14:paraId="327DCDE8" w14:textId="77777777" w:rsidR="00FC3AFA" w:rsidRPr="00FC3AFA" w:rsidRDefault="00FC3AFA" w:rsidP="00FC3AFA">
      <w:pPr>
        <w:tabs>
          <w:tab w:val="left" w:pos="284"/>
        </w:tabs>
        <w:autoSpaceDE w:val="0"/>
        <w:autoSpaceDN w:val="0"/>
        <w:adjustRightInd w:val="0"/>
        <w:spacing w:after="120" w:line="360"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8. DO MODELO DE GESTÃO CONTRATUAL</w:t>
      </w:r>
    </w:p>
    <w:p w14:paraId="1F5115A0" w14:textId="77777777" w:rsidR="00FC3AFA" w:rsidRPr="00FC3AFA" w:rsidRDefault="00FC3AFA" w:rsidP="00FC3AFA">
      <w:pPr>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8.1 </w:t>
      </w:r>
      <w:r w:rsidRPr="00FC3AFA">
        <w:rPr>
          <w:rFonts w:ascii="Times New Roman" w:eastAsia="Calibri" w:hAnsi="Times New Roman" w:cs="Times New Roman"/>
          <w:kern w:val="2"/>
          <w:lang w:eastAsia="en-US"/>
        </w:rPr>
        <w:t>O contrato deverá ser executado fielmente pelas partes, de acordo com as cláusulas avençadas e as normas da Lei nº 14.133 de 2021, e cada parte responderá pelas consequências de sua inexecução total ou parcial (Lei nº 14.133/2021, art. 115, caput).</w:t>
      </w:r>
      <w:bookmarkStart w:id="14" w:name="art116"/>
      <w:bookmarkEnd w:id="14"/>
      <w:r w:rsidRPr="00FC3AFA">
        <w:rPr>
          <w:rFonts w:ascii="Times New Roman" w:eastAsia="Calibri" w:hAnsi="Times New Roman" w:cs="Times New Roman"/>
          <w:kern w:val="2"/>
          <w:lang w:eastAsia="en-US"/>
        </w:rPr>
        <w:t xml:space="preserve"> </w:t>
      </w:r>
    </w:p>
    <w:p w14:paraId="04B75486" w14:textId="77777777" w:rsidR="00FC3AFA" w:rsidRPr="00FC3AFA" w:rsidRDefault="00FC3AFA" w:rsidP="00FC3AFA">
      <w:pPr>
        <w:tabs>
          <w:tab w:val="left" w:pos="284"/>
        </w:tabs>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8.2 </w:t>
      </w:r>
      <w:r w:rsidRPr="00FC3AFA">
        <w:rPr>
          <w:rFonts w:ascii="Times New Roman" w:eastAsia="Calibri" w:hAnsi="Times New Roman" w:cs="Times New Roman"/>
          <w:kern w:val="2"/>
          <w:lang w:eastAsia="en-US"/>
        </w:rPr>
        <w:t xml:space="preserve">A execução do contrato deverá ser acompanhada e fiscalizada pelo(s) fiscal(is) do contrato, ou pelos respectivos substitutos (Lei nº 14.133/2021, art. 117, </w:t>
      </w:r>
      <w:r w:rsidRPr="00FC3AFA">
        <w:rPr>
          <w:rFonts w:ascii="Times New Roman" w:eastAsia="Calibri" w:hAnsi="Times New Roman" w:cs="Times New Roman"/>
          <w:i/>
          <w:iCs/>
          <w:kern w:val="2"/>
          <w:lang w:eastAsia="en-US"/>
        </w:rPr>
        <w:t>caput</w:t>
      </w:r>
      <w:r w:rsidRPr="00FC3AFA">
        <w:rPr>
          <w:rFonts w:ascii="Times New Roman" w:eastAsia="Calibri" w:hAnsi="Times New Roman" w:cs="Times New Roman"/>
          <w:kern w:val="2"/>
          <w:lang w:eastAsia="en-US"/>
        </w:rPr>
        <w:t>).</w:t>
      </w:r>
    </w:p>
    <w:p w14:paraId="08325167"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8.2.1 </w:t>
      </w:r>
      <w:r w:rsidRPr="00FC3AFA">
        <w:rPr>
          <w:rFonts w:ascii="Times New Roman" w:eastAsia="Calibri" w:hAnsi="Times New Roman" w:cs="Times New Roman"/>
          <w:kern w:val="2"/>
          <w:lang w:eastAsia="en-US"/>
        </w:rPr>
        <w:t>O fiscal do contrato anotará em registro próprio todas as ocorrências relacionadas à execução do contrato, determinando o que for necessário para a regularização das faltas ou dos defeitos observados (Lei nº 14.133/2021, art. 117, §1º)</w:t>
      </w:r>
      <w:bookmarkStart w:id="15" w:name="art117§2"/>
      <w:bookmarkEnd w:id="15"/>
      <w:r w:rsidRPr="00FC3AFA">
        <w:rPr>
          <w:rFonts w:ascii="Times New Roman" w:eastAsia="Calibri" w:hAnsi="Times New Roman" w:cs="Times New Roman"/>
          <w:kern w:val="2"/>
          <w:lang w:eastAsia="en-US"/>
        </w:rPr>
        <w:t xml:space="preserve">; </w:t>
      </w:r>
    </w:p>
    <w:p w14:paraId="0D69A327"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8.2.2 </w:t>
      </w:r>
      <w:r w:rsidRPr="00FC3AFA">
        <w:rPr>
          <w:rFonts w:ascii="Times New Roman" w:eastAsia="Calibri" w:hAnsi="Times New Roman" w:cs="Times New Roman"/>
          <w:kern w:val="2"/>
          <w:lang w:eastAsia="en-US"/>
        </w:rPr>
        <w:t>O fiscal do contrato informará a seus superiores, em tempo hábil para a adoção das medidas convenientes, a situação que demandar decisão ou providência que ultrapasse sua competência (Lei nº 14.133/2021, art. 117, §2º);</w:t>
      </w:r>
    </w:p>
    <w:p w14:paraId="28A4D4A1"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8.2.3 </w:t>
      </w:r>
      <w:r w:rsidRPr="00FC3AFA">
        <w:rPr>
          <w:rFonts w:ascii="Times New Roman" w:eastAsia="Calibri" w:hAnsi="Times New Roman" w:cs="Times New Roman"/>
          <w:kern w:val="2"/>
          <w:lang w:eastAsia="en-US"/>
        </w:rPr>
        <w:t>Durante todo o período de vigência deste contrato, a CONTRATADA deverá manter preposto aceito pela CONTRATANTE, para representá-la administrativamente sempre que for necessário;</w:t>
      </w:r>
    </w:p>
    <w:p w14:paraId="567DE693"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8.2.4 </w:t>
      </w:r>
      <w:r w:rsidRPr="00FC3AFA">
        <w:rPr>
          <w:rFonts w:ascii="Times New Roman" w:eastAsia="Calibri" w:hAnsi="Times New Roman" w:cs="Times New Roman"/>
          <w:kern w:val="2"/>
          <w:lang w:eastAsia="en-US"/>
        </w:rPr>
        <w:t>A comunicação entre a fiscalização e a contratada será realizada através de correspondência oficial e anotações.</w:t>
      </w:r>
    </w:p>
    <w:p w14:paraId="3703772F" w14:textId="77777777" w:rsidR="00FC3AFA" w:rsidRPr="00FC3AFA" w:rsidRDefault="00FC3AFA" w:rsidP="00FC3AFA">
      <w:pPr>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8.3</w:t>
      </w:r>
      <w:r w:rsidRPr="00FC3AFA">
        <w:rPr>
          <w:rFonts w:ascii="Times New Roman" w:eastAsia="Calibri" w:hAnsi="Times New Roman" w:cs="Times New Roman"/>
          <w:kern w:val="2"/>
          <w:lang w:eastAsia="en-US"/>
        </w:rPr>
        <w:t xml:space="preserve"> A execução dos serviços será formalizada mediante emissão de Ordem de Serviço, precedida de diagnóstico técnico e orçamento detalhado apresentado pela CONTRATADA e aprovado pela fiscalização.</w:t>
      </w:r>
    </w:p>
    <w:p w14:paraId="1B00217D"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8.3.1</w:t>
      </w:r>
      <w:r w:rsidRPr="00FC3AFA">
        <w:rPr>
          <w:rFonts w:ascii="Times New Roman" w:eastAsia="Calibri" w:hAnsi="Times New Roman" w:cs="Times New Roman"/>
          <w:kern w:val="2"/>
          <w:lang w:eastAsia="en-US"/>
        </w:rPr>
        <w:t xml:space="preserve"> O orçamento deverá conter, no mínimo, a descrição dos serviços, quantitativo de horas de mão de obra, indicação de peças, pneus, componentes e acessórios, valores unitários e totais, bem como prazo estimado de execução.</w:t>
      </w:r>
    </w:p>
    <w:p w14:paraId="6F1182F6"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8.3.2</w:t>
      </w:r>
      <w:r w:rsidRPr="00FC3AFA">
        <w:rPr>
          <w:rFonts w:ascii="Times New Roman" w:eastAsia="Calibri" w:hAnsi="Times New Roman" w:cs="Times New Roman"/>
          <w:kern w:val="2"/>
          <w:lang w:eastAsia="en-US"/>
        </w:rPr>
        <w:t xml:space="preserve"> A remuneração da mão de obra será realizada com base em hora técnica com valor fixo previamente estabelecido no edital de credenciamento, não sendo admitida qualquer variação durante a vigência contratual.</w:t>
      </w:r>
    </w:p>
    <w:p w14:paraId="0DDA0D4F" w14:textId="77777777" w:rsidR="00FC3AFA" w:rsidRPr="00FC3AFA" w:rsidRDefault="00FC3AFA" w:rsidP="00FC3AFA">
      <w:pPr>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8.3.3</w:t>
      </w:r>
      <w:r w:rsidRPr="00FC3AFA">
        <w:rPr>
          <w:rFonts w:ascii="Times New Roman" w:eastAsia="Calibri" w:hAnsi="Times New Roman" w:cs="Times New Roman"/>
          <w:kern w:val="2"/>
          <w:lang w:eastAsia="en-US"/>
        </w:rPr>
        <w:t xml:space="preserve"> O fornecimento de peças, pneus, componentes e acessórios será remunerado conforme demanda, sendo caracterizado como hipótese de mercado fluido, com preços definidos a partir de pesquisa de mercado atualizada no momento da contratação, conforme regulamento municipal vigente.</w:t>
      </w:r>
    </w:p>
    <w:p w14:paraId="013D3F95" w14:textId="77777777" w:rsidR="00FC3AFA" w:rsidRPr="00FC3AFA" w:rsidRDefault="00FC3AFA" w:rsidP="00FC3AFA">
      <w:pPr>
        <w:tabs>
          <w:tab w:val="left" w:pos="284"/>
        </w:tabs>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8.4 </w:t>
      </w:r>
      <w:r w:rsidRPr="00FC3AFA">
        <w:rPr>
          <w:rFonts w:ascii="Times New Roman" w:eastAsia="Calibri" w:hAnsi="Times New Roman" w:cs="Times New Roman"/>
          <w:kern w:val="2"/>
          <w:lang w:eastAsia="en-US"/>
        </w:rPr>
        <w:t xml:space="preserve">Os </w:t>
      </w:r>
      <w:bookmarkStart w:id="16" w:name="_Hlk140500531"/>
      <w:r w:rsidRPr="00FC3AFA">
        <w:rPr>
          <w:rFonts w:ascii="Times New Roman" w:eastAsia="Calibri" w:hAnsi="Times New Roman" w:cs="Times New Roman"/>
          <w:kern w:val="2"/>
          <w:lang w:eastAsia="en-US"/>
        </w:rPr>
        <w:t>serviços</w:t>
      </w:r>
      <w:bookmarkEnd w:id="16"/>
      <w:r w:rsidRPr="00FC3AFA">
        <w:rPr>
          <w:rFonts w:ascii="Times New Roman" w:eastAsia="Calibri" w:hAnsi="Times New Roman" w:cs="Times New Roman"/>
          <w:kern w:val="2"/>
          <w:lang w:eastAsia="en-US"/>
        </w:rPr>
        <w:t xml:space="preserve"> serão recebidos provisoriamente, no prazo de </w:t>
      </w:r>
      <w:r w:rsidRPr="00FC3AFA">
        <w:rPr>
          <w:rFonts w:ascii="Times New Roman" w:eastAsia="Calibri" w:hAnsi="Times New Roman" w:cs="Times New Roman"/>
          <w:b/>
          <w:bCs/>
          <w:kern w:val="2"/>
          <w:lang w:eastAsia="en-US"/>
        </w:rPr>
        <w:t>01 (um) dia</w:t>
      </w:r>
      <w:r w:rsidRPr="00FC3AFA">
        <w:rPr>
          <w:rFonts w:ascii="Times New Roman" w:eastAsia="Calibri" w:hAnsi="Times New Roman" w:cs="Times New Roman"/>
          <w:kern w:val="2"/>
          <w:lang w:eastAsia="en-US"/>
        </w:rPr>
        <w:t xml:space="preserve">, contado </w:t>
      </w:r>
      <w:r w:rsidRPr="00FC3AFA">
        <w:rPr>
          <w:rFonts w:ascii="Times New Roman" w:eastAsia="Calibri" w:hAnsi="Times New Roman" w:cs="Times New Roman"/>
          <w:spacing w:val="-2"/>
          <w:kern w:val="2"/>
          <w:lang w:eastAsia="en-US"/>
        </w:rPr>
        <w:t>do recebimento do relatório de serviços executados, pelo(a) responsável pelo acompa</w:t>
      </w:r>
      <w:r w:rsidRPr="00FC3AFA">
        <w:rPr>
          <w:rFonts w:ascii="Times New Roman" w:eastAsia="Calibri" w:hAnsi="Times New Roman" w:cs="Times New Roman"/>
          <w:kern w:val="2"/>
          <w:lang w:eastAsia="en-US"/>
        </w:rPr>
        <w:t xml:space="preserve">nhamento e fiscalização do contrato, mediante termo detalhado, quando verificado o cumprimento das exigências de caráter técnico. </w:t>
      </w:r>
    </w:p>
    <w:p w14:paraId="25BCED3B" w14:textId="77777777" w:rsidR="00FC3AFA" w:rsidRPr="00FC3AFA" w:rsidRDefault="00FC3AFA" w:rsidP="00FC3AFA">
      <w:pPr>
        <w:tabs>
          <w:tab w:val="left" w:pos="0"/>
        </w:tabs>
        <w:autoSpaceDE w:val="0"/>
        <w:autoSpaceDN w:val="0"/>
        <w:adjustRightInd w:val="0"/>
        <w:spacing w:after="6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lastRenderedPageBreak/>
        <w:t xml:space="preserve">8.4.1 </w:t>
      </w:r>
      <w:r w:rsidRPr="00FC3AFA">
        <w:rPr>
          <w:rFonts w:ascii="Times New Roman" w:eastAsia="Calibri" w:hAnsi="Times New Roman" w:cs="Times New Roman"/>
          <w:kern w:val="2"/>
          <w:lang w:eastAsia="en-US"/>
        </w:rPr>
        <w:t xml:space="preserve">Os serviços poderão ser rejeitados, no todo ou em parte, quando em desacordo com as especificações constantes neste Termo de Referência e na proposta, devendo ser corrigidos/refeitos/substituídos no prazo de 02 (dois) dias, a contar da notificação a CONTRATADA, às suas custas, sem prejuízo da aplicação das penalidades. </w:t>
      </w:r>
    </w:p>
    <w:p w14:paraId="5BE5A974" w14:textId="77777777" w:rsidR="00FC3AFA" w:rsidRPr="00FC3AFA" w:rsidRDefault="00FC3AFA" w:rsidP="00FC3AFA">
      <w:pPr>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8.5 </w:t>
      </w:r>
      <w:r w:rsidRPr="00FC3AFA">
        <w:rPr>
          <w:rFonts w:ascii="Times New Roman" w:eastAsia="Calibri" w:hAnsi="Times New Roman" w:cs="Times New Roman"/>
          <w:kern w:val="2"/>
          <w:lang w:eastAsia="en-US"/>
        </w:rPr>
        <w:t xml:space="preserve">Os serviços serão recebidos definitivamente no prazo de </w:t>
      </w:r>
      <w:r w:rsidRPr="00FC3AFA">
        <w:rPr>
          <w:rFonts w:ascii="Times New Roman" w:eastAsia="Calibri" w:hAnsi="Times New Roman" w:cs="Times New Roman"/>
          <w:b/>
          <w:bCs/>
          <w:kern w:val="2"/>
          <w:lang w:eastAsia="en-US"/>
        </w:rPr>
        <w:t>05 (cinco) dias</w:t>
      </w:r>
      <w:r w:rsidRPr="00FC3AFA">
        <w:rPr>
          <w:rFonts w:ascii="Times New Roman" w:eastAsia="Calibri" w:hAnsi="Times New Roman" w:cs="Times New Roman"/>
          <w:kern w:val="2"/>
          <w:lang w:eastAsia="en-US"/>
        </w:rPr>
        <w:t xml:space="preserve">, contado do recebimento provisório, por servidor ou comissão designada pela autoridade competente, após a verificação da qualidade, quantidade e consequente aceitação mediante termo detalhado. </w:t>
      </w:r>
    </w:p>
    <w:p w14:paraId="14A2B540" w14:textId="77777777" w:rsidR="00FC3AFA" w:rsidRPr="00FC3AFA" w:rsidRDefault="00FC3AFA" w:rsidP="00FC3AFA">
      <w:pPr>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8.6 </w:t>
      </w:r>
      <w:r w:rsidRPr="00FC3AFA">
        <w:rPr>
          <w:rFonts w:ascii="Times New Roman" w:eastAsia="Calibri" w:hAnsi="Times New Roman" w:cs="Times New Roman"/>
          <w:kern w:val="2"/>
          <w:lang w:eastAsia="en-US"/>
        </w:rPr>
        <w:t xml:space="preserve">A empresa CONTRATADA será responsável pelos danos causados diretamente à Administração ou a terceiros em razão da execução do contrato, e não excluirá nem reduzirá essa responsabilidade a fiscalização ou o acompanhamento pela CONTRATANTE (Lei nº 14.133/2021, art. 120). </w:t>
      </w:r>
    </w:p>
    <w:p w14:paraId="41101BD6" w14:textId="77777777" w:rsidR="00FC3AFA" w:rsidRPr="00FC3AFA" w:rsidRDefault="00FC3AFA" w:rsidP="00FC3AFA">
      <w:pPr>
        <w:autoSpaceDE w:val="0"/>
        <w:autoSpaceDN w:val="0"/>
        <w:adjustRightInd w:val="0"/>
        <w:spacing w:after="6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8.7 </w:t>
      </w:r>
      <w:r w:rsidRPr="00FC3AFA">
        <w:rPr>
          <w:rFonts w:ascii="Times New Roman" w:eastAsia="Calibri" w:hAnsi="Times New Roman" w:cs="Times New Roman"/>
          <w:kern w:val="2"/>
          <w:lang w:eastAsia="en-US"/>
        </w:rPr>
        <w:t>Somente a CONTRATADA será responsável pelos encargos trabalhistas, previdenciários, fiscais, comerciais, civis, acidentários e tributários resultantes da execução do contrato (Lei nº 14.133/2021, art. 121, caput).</w:t>
      </w:r>
    </w:p>
    <w:p w14:paraId="42FF0268" w14:textId="6BD9C2CF" w:rsidR="00FC3AFA" w:rsidRPr="00A00CA4" w:rsidRDefault="00FC3AFA" w:rsidP="00A00CA4">
      <w:pPr>
        <w:tabs>
          <w:tab w:val="left" w:pos="0"/>
        </w:tabs>
        <w:autoSpaceDE w:val="0"/>
        <w:autoSpaceDN w:val="0"/>
        <w:adjustRightInd w:val="0"/>
        <w:spacing w:after="80" w:line="276" w:lineRule="auto"/>
        <w:ind w:firstLine="567"/>
        <w:jc w:val="both"/>
        <w:rPr>
          <w:rFonts w:ascii="Times New Roman" w:eastAsia="Calibri" w:hAnsi="Times New Roman" w:cs="Times New Roman"/>
          <w:spacing w:val="-2"/>
          <w:kern w:val="2"/>
          <w:lang w:eastAsia="en-US"/>
        </w:rPr>
      </w:pPr>
      <w:r w:rsidRPr="00FC3AFA">
        <w:rPr>
          <w:rFonts w:ascii="Times New Roman" w:eastAsia="Calibri" w:hAnsi="Times New Roman" w:cs="Times New Roman"/>
          <w:b/>
          <w:bCs/>
          <w:spacing w:val="-2"/>
          <w:kern w:val="2"/>
          <w:lang w:eastAsia="en-US"/>
        </w:rPr>
        <w:t xml:space="preserve">8.7.1 </w:t>
      </w:r>
      <w:r w:rsidRPr="00FC3AFA">
        <w:rPr>
          <w:rFonts w:ascii="Times New Roman" w:eastAsia="Calibri" w:hAnsi="Times New Roman" w:cs="Times New Roman"/>
          <w:spacing w:val="-2"/>
          <w:kern w:val="2"/>
          <w:lang w:eastAsia="en-US"/>
        </w:rPr>
        <w:t>A inadimplência da contratada em relação aos encargos ou indenizações não transferirá à Administração a responsabilidade pelo seu pagamento e não poderá onerar o objeto do contrato (Lei nº 14.133/2021, art. 121, §1º).</w:t>
      </w:r>
    </w:p>
    <w:p w14:paraId="4C0C21D4"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 xml:space="preserve">9. DAS CONDIÇÕES DE PAGAMENTO </w:t>
      </w:r>
    </w:p>
    <w:p w14:paraId="087A97E3"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9.1 </w:t>
      </w:r>
      <w:r w:rsidRPr="00FC3AFA">
        <w:rPr>
          <w:rFonts w:ascii="Times New Roman" w:eastAsia="Calibri" w:hAnsi="Times New Roman" w:cs="Times New Roman"/>
          <w:kern w:val="2"/>
          <w:lang w:eastAsia="en-US"/>
        </w:rPr>
        <w:t xml:space="preserve">O pagamento será realizado dentro de 30 (trinta) dias, após a efetiva execução dos serviços, apresentação de Nota Fiscal e atesto do setor competente, nos termos da Lei Federal nº 14.133/2021. </w:t>
      </w:r>
    </w:p>
    <w:p w14:paraId="3DFAAE9E" w14:textId="0177CC00" w:rsidR="00FC3AFA" w:rsidRPr="00A00CA4" w:rsidRDefault="00FC3AFA" w:rsidP="00A00CA4">
      <w:pPr>
        <w:spacing w:after="80" w:line="276" w:lineRule="auto"/>
        <w:jc w:val="both"/>
        <w:rPr>
          <w:rFonts w:ascii="Times New Roman" w:hAnsi="Times New Roman" w:cs="Times New Roman"/>
          <w:b/>
          <w:bCs/>
          <w:u w:val="single"/>
        </w:rPr>
      </w:pPr>
      <w:r w:rsidRPr="00FC3AFA">
        <w:rPr>
          <w:rFonts w:ascii="Times New Roman" w:hAnsi="Times New Roman" w:cs="Times New Roman"/>
          <w:b/>
          <w:bCs/>
        </w:rPr>
        <w:t xml:space="preserve">9.2. </w:t>
      </w:r>
      <w:r w:rsidRPr="00FC3AFA">
        <w:rPr>
          <w:rFonts w:ascii="Times New Roman" w:hAnsi="Times New Roman" w:cs="Times New Roman"/>
        </w:rPr>
        <w:t>Cada pagamento só será efetuado após a comprovação pela CONTRATADA de que se encontra em dia com todas as condições de habilitação exigidas na licitação, ou seja, mediante apresentação das certidões negativas de débitos com a Receita Federal, Estadual, Municipal, FGTS e Trabalhistas, em plena validade.</w:t>
      </w:r>
    </w:p>
    <w:p w14:paraId="5509C421"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10. DA FORMA E CRITÉRIOS DE SELEÇÃO DO FORNECEDOR</w:t>
      </w:r>
    </w:p>
    <w:p w14:paraId="72B612EE"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i/>
          <w:iCs/>
          <w:kern w:val="2"/>
          <w:lang w:eastAsia="en-US"/>
        </w:rPr>
      </w:pPr>
      <w:r w:rsidRPr="00FC3AFA">
        <w:rPr>
          <w:rFonts w:ascii="Times New Roman" w:eastAsia="Calibri" w:hAnsi="Times New Roman" w:cs="Times New Roman"/>
          <w:b/>
          <w:bCs/>
          <w:kern w:val="2"/>
          <w:lang w:eastAsia="en-US"/>
        </w:rPr>
        <w:t xml:space="preserve">10.1 </w:t>
      </w:r>
      <w:r w:rsidRPr="00FC3AFA">
        <w:rPr>
          <w:rFonts w:ascii="Times New Roman" w:eastAsia="Calibri" w:hAnsi="Times New Roman" w:cs="Times New Roman"/>
          <w:kern w:val="2"/>
          <w:lang w:eastAsia="en-US"/>
        </w:rPr>
        <w:t>O fornecedor será selecionado por meio de procedimento de credenciamento, fundamentado na Lei nº 14.133/2021, especialmente nos arts. 74, inciso IV, e 79, incisos I e III, conforme previsto no Edital, que estabelecerá as condições de habilitação e execução do objeto.</w:t>
      </w:r>
    </w:p>
    <w:p w14:paraId="4E0138B5"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spacing w:val="-2"/>
          <w:kern w:val="2"/>
          <w:lang w:eastAsia="en-US"/>
        </w:rPr>
        <w:t>10</w:t>
      </w:r>
      <w:r w:rsidRPr="00FC3AFA">
        <w:rPr>
          <w:rFonts w:ascii="Times New Roman" w:eastAsia="Calibri" w:hAnsi="Times New Roman" w:cs="Times New Roman"/>
          <w:b/>
          <w:bCs/>
          <w:kern w:val="2"/>
          <w:lang w:eastAsia="en-US"/>
        </w:rPr>
        <w:t>.1.1</w:t>
      </w:r>
      <w:r w:rsidRPr="00FC3AFA">
        <w:rPr>
          <w:rFonts w:ascii="Times New Roman" w:eastAsia="Calibri" w:hAnsi="Times New Roman" w:cs="Times New Roman"/>
          <w:kern w:val="2"/>
          <w:lang w:eastAsia="en-US"/>
        </w:rPr>
        <w:t xml:space="preserve"> O credenciamento terá natureza de chamamento público, permitindo a contratação de todas as empresas interessadas que comprovarem o atendimento dos requisitos estabelecidos, não havendo disputa por menor preço, mas sim adesão às condições previamente definidas pela Administração.</w:t>
      </w:r>
    </w:p>
    <w:p w14:paraId="1FE96886"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10.1.2</w:t>
      </w:r>
      <w:r w:rsidRPr="00FC3AFA">
        <w:rPr>
          <w:rFonts w:ascii="Times New Roman" w:eastAsia="Calibri" w:hAnsi="Times New Roman" w:cs="Times New Roman"/>
          <w:kern w:val="2"/>
          <w:lang w:eastAsia="en-US"/>
        </w:rPr>
        <w:t xml:space="preserve"> O credenciamento será realizado mediante apresentação presencial do requerimento de credenciamento e da documentação de habilitação exigida no Edital, os quais deverão ser protocolados na Sala de Compras do SAAE, situada na Rua Minas Gerais, nº 855, Centro, São Gabriel do Oeste/MS, no horário das 07h00 às 11h00 e das 13h00 às 17h00, em dias úteis, durante todo o período de vigência do Edital de Credenciamento.</w:t>
      </w:r>
    </w:p>
    <w:p w14:paraId="585B9E51"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lastRenderedPageBreak/>
        <w:t>10.1.3</w:t>
      </w:r>
      <w:r w:rsidRPr="00FC3AFA">
        <w:rPr>
          <w:rFonts w:ascii="Times New Roman" w:eastAsia="Calibri" w:hAnsi="Times New Roman" w:cs="Times New Roman"/>
          <w:kern w:val="2"/>
          <w:lang w:eastAsia="en-US"/>
        </w:rPr>
        <w:t xml:space="preserve"> A apresentação da documentação de habilitação de forma presencial justifica-se pela natureza do procedimento de credenciamento e pela necessidade de ampliar o acesso e facilitar a participação de empresas interessadas, especialmente microempresas, empresas de pequeno porte e prestadores de serviços estabelecidos no Município e na região, que, em muitos casos, não possuem familiaridade com procedimentos eletrônicos de credenciamento ou não mantêm cadastro ativo em plataformas eletrônicas de compras públicas. A adoção do protocolo presencial busca simplificar o ingresso de novos interessados, reduzir entraves operacionais e fomentar a participação do maior número possível de prestadores aptos à execução do objeto, em consonância com os princípios da eficiência, da economicidade, da competitividade, da razoabilidade e do interesse público. Ressalta-se que a opção pela forma presencial não restringe a competitividade, uma vez que o credenciamento permanecerá aberto durante toda a sua vigência, permitindo o ingresso de novos interessados a qualquer tempo, desde que atendam aos requisitos estabelecidos no Edital.</w:t>
      </w:r>
    </w:p>
    <w:p w14:paraId="4DD567C3"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10.1.4</w:t>
      </w:r>
      <w:r w:rsidRPr="00FC3AFA">
        <w:rPr>
          <w:rFonts w:ascii="Times New Roman" w:eastAsia="Calibri" w:hAnsi="Times New Roman" w:cs="Times New Roman"/>
          <w:kern w:val="2"/>
          <w:lang w:eastAsia="en-US"/>
        </w:rPr>
        <w:t xml:space="preserve"> As exigências de habilitação jurídica, fiscal, social e trabalhista serão aquelas usuais para a generalidade dos objetos, conforme estabelecido no Edital, em conformidade com a Lei nº 14.133/2021.</w:t>
      </w:r>
    </w:p>
    <w:p w14:paraId="0EFA719E"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10.1.5</w:t>
      </w:r>
      <w:r w:rsidRPr="00FC3AFA">
        <w:rPr>
          <w:rFonts w:ascii="Times New Roman" w:eastAsia="Calibri" w:hAnsi="Times New Roman" w:cs="Times New Roman"/>
          <w:kern w:val="2"/>
          <w:lang w:eastAsia="en-US"/>
        </w:rPr>
        <w:t xml:space="preserve"> Os critérios de habilitação econômico-financeira observarão o disposto no Edital, sendo compatíveis com a natureza e a complexidade da contratação.</w:t>
      </w:r>
    </w:p>
    <w:p w14:paraId="38E582B4"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10.1.6</w:t>
      </w:r>
      <w:r w:rsidRPr="00FC3AFA">
        <w:rPr>
          <w:rFonts w:ascii="Times New Roman" w:eastAsia="Calibri" w:hAnsi="Times New Roman" w:cs="Times New Roman"/>
          <w:kern w:val="2"/>
          <w:lang w:eastAsia="en-US"/>
        </w:rPr>
        <w:t xml:space="preserve"> Os critérios de habilitação técnica exigirão a comprovação de aptidão para execução de serviços compatíveis com o objeto da contratação, por meio de atestados fornecidos por pessoas jurídicas de direito público ou privado, ou documentação equivalente, demonstrando experiência prévia na execução de serviços de manutenção preventiva e corretiva de veículos, máquinas e equipamentos.</w:t>
      </w:r>
    </w:p>
    <w:p w14:paraId="57D41818"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10.1.7</w:t>
      </w:r>
      <w:r w:rsidRPr="00FC3AFA">
        <w:rPr>
          <w:rFonts w:ascii="Times New Roman" w:eastAsia="Calibri" w:hAnsi="Times New Roman" w:cs="Times New Roman"/>
          <w:kern w:val="2"/>
          <w:lang w:eastAsia="en-US"/>
        </w:rPr>
        <w:t xml:space="preserve"> O julgamento do credenciamento não se dará por competição de preços, mas pela verificação do atendimento integral às condições de habilitação e execução estabelecidas no Edital, sendo a remuneração definida previamente pela Administração, conforme hora técnica e regras de pesquisa de mercado para peças e pneus.</w:t>
      </w:r>
    </w:p>
    <w:p w14:paraId="7EAD2F5A" w14:textId="77777777" w:rsidR="00FC3AFA" w:rsidRPr="00FC3AFA" w:rsidRDefault="00FC3AFA" w:rsidP="00FC3AFA">
      <w:pPr>
        <w:tabs>
          <w:tab w:val="left" w:pos="0"/>
        </w:tabs>
        <w:autoSpaceDE w:val="0"/>
        <w:autoSpaceDN w:val="0"/>
        <w:adjustRightInd w:val="0"/>
        <w:spacing w:after="80" w:line="276" w:lineRule="auto"/>
        <w:ind w:firstLine="567"/>
        <w:jc w:val="both"/>
        <w:rPr>
          <w:rFonts w:ascii="Times New Roman" w:eastAsia="Calibri" w:hAnsi="Times New Roman" w:cs="Times New Roman"/>
          <w:b/>
          <w:bCs/>
          <w:kern w:val="2"/>
          <w:lang w:eastAsia="en-US"/>
        </w:rPr>
      </w:pPr>
      <w:r w:rsidRPr="00FC3AFA">
        <w:rPr>
          <w:rFonts w:ascii="Times New Roman" w:eastAsia="Calibri" w:hAnsi="Times New Roman" w:cs="Times New Roman"/>
          <w:b/>
          <w:bCs/>
          <w:kern w:val="2"/>
          <w:lang w:eastAsia="en-US"/>
        </w:rPr>
        <w:t>10.1.8</w:t>
      </w:r>
      <w:r w:rsidRPr="00FC3AFA">
        <w:rPr>
          <w:rFonts w:ascii="Times New Roman" w:eastAsia="Calibri" w:hAnsi="Times New Roman" w:cs="Times New Roman"/>
          <w:kern w:val="2"/>
          <w:lang w:eastAsia="en-US"/>
        </w:rPr>
        <w:t xml:space="preserve"> A contratação dos credenciados ocorrerá conforme a demanda da Administração, observando critérios objetivos de distribuição definidos no Termo de Referência e no Edital, tais como rodízio, especialidade técnica e disponibilidade de atendimento.</w:t>
      </w:r>
    </w:p>
    <w:p w14:paraId="54FE7958" w14:textId="77777777" w:rsidR="00FC3AFA" w:rsidRPr="00FC3AFA" w:rsidRDefault="00FC3AFA" w:rsidP="00FC3AFA">
      <w:pPr>
        <w:tabs>
          <w:tab w:val="left" w:pos="284"/>
        </w:tabs>
        <w:autoSpaceDE w:val="0"/>
        <w:autoSpaceDN w:val="0"/>
        <w:adjustRightInd w:val="0"/>
        <w:spacing w:after="120" w:line="276"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 xml:space="preserve">11. DAS OBRIGAÇÕES DA CONTRATANTE </w:t>
      </w:r>
    </w:p>
    <w:p w14:paraId="4182034E" w14:textId="77777777" w:rsidR="00FC3AFA" w:rsidRPr="00FC3AFA" w:rsidRDefault="00FC3AFA" w:rsidP="00FC3AFA">
      <w:pPr>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11.1 </w:t>
      </w:r>
      <w:r w:rsidRPr="00FC3AFA">
        <w:rPr>
          <w:rFonts w:ascii="Times New Roman" w:eastAsia="Calibri" w:hAnsi="Times New Roman" w:cs="Times New Roman"/>
          <w:kern w:val="2"/>
          <w:lang w:eastAsia="en-US"/>
        </w:rPr>
        <w:t>Caberá à CONTRATANTE supervisionar a execução da prestação do objeto, promovendo o acompanhamento e a fiscalização sob os aspectos quantitativos e qualitativos, bem como:</w:t>
      </w:r>
    </w:p>
    <w:p w14:paraId="33C5951D"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Notificar, por escrito e verbalmente, a CONTRATADA sobre a ocorrência de eventuais imperfeições no curso de prestação do objeto, fixando prazo para a sua correção;</w:t>
      </w:r>
    </w:p>
    <w:p w14:paraId="3DF641D7"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Proporcionar todas as facilidades para que a CONTRATADA possa cumprir suas obrigações dentro das normas e condições contratuais;</w:t>
      </w:r>
    </w:p>
    <w:p w14:paraId="2B48B9D0"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Prestar à CONTRATADA todas as informações solicitadas e necessárias para o cumprimento do objeto;</w:t>
      </w:r>
    </w:p>
    <w:p w14:paraId="200D18D6"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lastRenderedPageBreak/>
        <w:t>Rejeitar, no todo ou em parte, os serviços prestados em desacordo com as obrigações assumidas pela empresa na sua proposta;</w:t>
      </w:r>
    </w:p>
    <w:p w14:paraId="317E8D07"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Colocar à disposição da CONTRATADA os elementos e informações necessárias à execução do objeto; </w:t>
      </w:r>
    </w:p>
    <w:p w14:paraId="5EF523BA"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Efetuar o pagamento devido, desde que cumpridas todas as formalidades e exigências do contrato;</w:t>
      </w:r>
    </w:p>
    <w:p w14:paraId="7D687CC5"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Aplicar multas ou penalidades, quando do não cumprimento do contrato ou ações previstas neste Termo; </w:t>
      </w:r>
    </w:p>
    <w:p w14:paraId="2C87887B"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Fazer deduzir diretamente da fonte multas e demais penalidades previstas neste instrumento;</w:t>
      </w:r>
    </w:p>
    <w:p w14:paraId="668B9459"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Atuar com poder de império suspendendo a execução do contrato sem ônus para a administração a qualquer tempo, resguardando a CONTRATADA de seus direitos adquiridos; </w:t>
      </w:r>
    </w:p>
    <w:p w14:paraId="13C706FB" w14:textId="77777777" w:rsidR="00FC3AFA" w:rsidRPr="00FC3AFA" w:rsidRDefault="00FC3AFA" w:rsidP="00FC3AFA">
      <w:pPr>
        <w:numPr>
          <w:ilvl w:val="0"/>
          <w:numId w:val="35"/>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Rejeitar os serviços em desconformidade com o presente instrumento.</w:t>
      </w:r>
    </w:p>
    <w:p w14:paraId="55638D32" w14:textId="77777777" w:rsidR="00FC3AFA" w:rsidRPr="00FC3AFA" w:rsidRDefault="00FC3AFA" w:rsidP="00FC3AFA">
      <w:pPr>
        <w:tabs>
          <w:tab w:val="left" w:pos="284"/>
        </w:tabs>
        <w:autoSpaceDE w:val="0"/>
        <w:autoSpaceDN w:val="0"/>
        <w:adjustRightInd w:val="0"/>
        <w:spacing w:line="276" w:lineRule="auto"/>
        <w:jc w:val="both"/>
        <w:rPr>
          <w:rFonts w:ascii="Times New Roman" w:eastAsia="Calibri" w:hAnsi="Times New Roman" w:cs="Times New Roman"/>
          <w:color w:val="FF0000"/>
          <w:kern w:val="2"/>
          <w:highlight w:val="yellow"/>
          <w:lang w:eastAsia="en-US"/>
        </w:rPr>
      </w:pPr>
    </w:p>
    <w:p w14:paraId="672C91FA" w14:textId="77777777" w:rsidR="00FC3AFA" w:rsidRPr="00FC3AFA" w:rsidRDefault="00FC3AFA" w:rsidP="00FC3AFA">
      <w:pPr>
        <w:tabs>
          <w:tab w:val="left" w:pos="284"/>
        </w:tabs>
        <w:autoSpaceDE w:val="0"/>
        <w:autoSpaceDN w:val="0"/>
        <w:adjustRightInd w:val="0"/>
        <w:spacing w:after="120" w:line="360"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 xml:space="preserve">12. DAS OBRIGAÇÕES DA CONTRATADA </w:t>
      </w:r>
    </w:p>
    <w:p w14:paraId="33E9035B"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12.1 </w:t>
      </w:r>
      <w:r w:rsidRPr="00FC3AFA">
        <w:rPr>
          <w:rFonts w:ascii="Times New Roman" w:eastAsia="Calibri" w:hAnsi="Times New Roman" w:cs="Times New Roman"/>
          <w:kern w:val="2"/>
          <w:lang w:eastAsia="en-US"/>
        </w:rPr>
        <w:t>Caberá à CONTRATADA responsabilizar-se pelo fiel cumprimento do objeto contratual, conforme especificações e condições estabelecidas no Termo de Referência, bem como:</w:t>
      </w:r>
    </w:p>
    <w:p w14:paraId="0D32843E" w14:textId="77777777" w:rsidR="00FC3AFA" w:rsidRPr="00FC3AFA" w:rsidRDefault="00FC3AFA" w:rsidP="00FC3AFA">
      <w:pPr>
        <w:numPr>
          <w:ilvl w:val="0"/>
          <w:numId w:val="36"/>
        </w:numPr>
        <w:autoSpaceDE w:val="0"/>
        <w:autoSpaceDN w:val="0"/>
        <w:adjustRightInd w:val="0"/>
        <w:spacing w:after="80" w:line="276" w:lineRule="auto"/>
        <w:jc w:val="both"/>
        <w:rPr>
          <w:rFonts w:ascii="Times New Roman" w:eastAsia="Calibri" w:hAnsi="Times New Roman" w:cs="Times New Roman"/>
          <w:kern w:val="2"/>
          <w:lang w:eastAsia="en-US"/>
        </w:rPr>
      </w:pPr>
      <w:proofErr w:type="spellStart"/>
      <w:r w:rsidRPr="00FC3AFA">
        <w:rPr>
          <w:rFonts w:ascii="Times New Roman" w:eastAsia="Calibri" w:hAnsi="Times New Roman" w:cs="Times New Roman"/>
          <w:kern w:val="2"/>
          <w:lang w:eastAsia="en-US"/>
        </w:rPr>
        <w:t>Fornecer</w:t>
      </w:r>
      <w:proofErr w:type="spellEnd"/>
      <w:r w:rsidRPr="00FC3AFA">
        <w:rPr>
          <w:rFonts w:ascii="Times New Roman" w:eastAsia="Calibri" w:hAnsi="Times New Roman" w:cs="Times New Roman"/>
          <w:kern w:val="2"/>
          <w:lang w:eastAsia="en-US"/>
        </w:rPr>
        <w:t xml:space="preserve"> toda a mão de obra, equipamentos/materiais necessários à execução do(s) serviço(s), eventuais despesas com deslocamento de funcionários, alimentação, estadia, energia elétrica, telefone, abastecimento de água e outros não especificados, mas relacionados com a execução do(s) serviço(s);</w:t>
      </w:r>
    </w:p>
    <w:p w14:paraId="6607EB41" w14:textId="77777777" w:rsidR="00FC3AFA" w:rsidRPr="00FC3AFA" w:rsidRDefault="00FC3AFA" w:rsidP="00FC3AFA">
      <w:pPr>
        <w:numPr>
          <w:ilvl w:val="0"/>
          <w:numId w:val="36"/>
        </w:numPr>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Prestar esclarecimentos a CONTRATANTE sobre eventuais atos ou fatos noticiados que a envolvam, bem como relatar toda e qualquer irregularidade observada em função da execução do objeto, tomando as devidas providências para correção;</w:t>
      </w:r>
    </w:p>
    <w:p w14:paraId="58D9074F" w14:textId="77777777" w:rsidR="00FC3AFA" w:rsidRPr="00FC3AFA" w:rsidRDefault="00FC3AFA" w:rsidP="00FC3AFA">
      <w:pPr>
        <w:numPr>
          <w:ilvl w:val="0"/>
          <w:numId w:val="36"/>
        </w:numPr>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Acatar as orientações do Fiscal do Contrato ou seu representante legal, sujeitando-se a mais ampla e irrestrita fiscalização por parte da CONTRATANTE;</w:t>
      </w:r>
    </w:p>
    <w:p w14:paraId="18FA54B8" w14:textId="77777777" w:rsidR="00FC3AFA" w:rsidRPr="00FC3AFA" w:rsidRDefault="00FC3AFA" w:rsidP="00FC3AFA">
      <w:pPr>
        <w:numPr>
          <w:ilvl w:val="0"/>
          <w:numId w:val="36"/>
        </w:numPr>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Dispor de quadro de pessoal suficiente para garantir a execução do objeto;</w:t>
      </w:r>
    </w:p>
    <w:p w14:paraId="5690C35A" w14:textId="77777777" w:rsidR="00FC3AFA" w:rsidRPr="00FC3AFA" w:rsidRDefault="00FC3AFA" w:rsidP="00FC3AFA">
      <w:pPr>
        <w:numPr>
          <w:ilvl w:val="0"/>
          <w:numId w:val="36"/>
        </w:numPr>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Manter, durante toda a execução do contrato, em compatibilidade com as obrigações assumidas, todas as condições de habilitação e qualificação exigidas;</w:t>
      </w:r>
    </w:p>
    <w:p w14:paraId="0AA3297E" w14:textId="77777777" w:rsidR="00FC3AFA" w:rsidRPr="00FC3AFA" w:rsidRDefault="00FC3AFA" w:rsidP="00FC3AFA">
      <w:pPr>
        <w:numPr>
          <w:ilvl w:val="0"/>
          <w:numId w:val="36"/>
        </w:numPr>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Assumir a responsabilidade por encargos trabalhistas, previdenciários, fiscais, comerciais, civis, acidentários e tributários, decorrentes da execução do presente CONTRATO, sendo que a inadimplência da CONTRATADA com referência a esses encargos não transfere a CONTRATANTE a responsabilidade pelo seu pagamento, nem poderá onerar o objeto do presente contrato, sob pena de rescisão contratual, sem prejuízo das demais sanções;</w:t>
      </w:r>
    </w:p>
    <w:p w14:paraId="307B796D" w14:textId="77777777" w:rsidR="00FC3AFA" w:rsidRPr="00FC3AFA" w:rsidRDefault="00FC3AFA" w:rsidP="00FC3AFA">
      <w:pPr>
        <w:numPr>
          <w:ilvl w:val="0"/>
          <w:numId w:val="36"/>
        </w:numPr>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lastRenderedPageBreak/>
        <w:t>Refazer, reparar, corrigir, remover às suas expensas, conforme determinação do gestor, o objeto do CONTRATO em que se verificarem vícios, defeitos ou incorreções resultantes da execução ou de materiais empregados. As providências necessárias serão determinadas pelo representante do CONTRATANTE ao preposto indicado pela CONTRATADA;</w:t>
      </w:r>
    </w:p>
    <w:p w14:paraId="48C23C54" w14:textId="66B9D045" w:rsidR="00FC3AFA" w:rsidRPr="00A00CA4" w:rsidRDefault="00FC3AFA" w:rsidP="00A00CA4">
      <w:pPr>
        <w:numPr>
          <w:ilvl w:val="0"/>
          <w:numId w:val="36"/>
        </w:numPr>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Submeter-se a todos os regulamentos municipais em vigor;</w:t>
      </w:r>
    </w:p>
    <w:p w14:paraId="5E912C9E" w14:textId="77777777" w:rsidR="00FC3AFA" w:rsidRPr="00FC3AFA" w:rsidRDefault="00FC3AFA" w:rsidP="00FC3AFA">
      <w:pPr>
        <w:tabs>
          <w:tab w:val="left" w:pos="284"/>
        </w:tabs>
        <w:autoSpaceDE w:val="0"/>
        <w:autoSpaceDN w:val="0"/>
        <w:adjustRightInd w:val="0"/>
        <w:spacing w:after="80" w:line="360"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 xml:space="preserve">13. DAS SANÇÕES </w:t>
      </w:r>
    </w:p>
    <w:p w14:paraId="02699BE5"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13.1</w:t>
      </w:r>
      <w:r w:rsidRPr="00FC3AFA">
        <w:rPr>
          <w:rFonts w:ascii="Times New Roman" w:eastAsia="Calibri" w:hAnsi="Times New Roman" w:cs="Times New Roman"/>
          <w:kern w:val="2"/>
          <w:lang w:eastAsia="en-US"/>
        </w:rPr>
        <w:t xml:space="preserve"> Nos termos do art. 155 da Lei Federal nº 14.133/2021, o descumprimento total ou parcial das obrigações assumidas pela CONTRATADA, sem justificativa aceita, poderá acarretar na aplicação de sanções.</w:t>
      </w:r>
    </w:p>
    <w:p w14:paraId="288E4249"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13.2</w:t>
      </w:r>
      <w:r w:rsidRPr="00FC3AFA">
        <w:rPr>
          <w:rFonts w:ascii="Times New Roman" w:eastAsia="Calibri" w:hAnsi="Times New Roman" w:cs="Times New Roman"/>
          <w:kern w:val="2"/>
          <w:lang w:eastAsia="en-US"/>
        </w:rPr>
        <w:t xml:space="preserve"> A CONTRATADA poderá ser responsabilizada administrativamente pelas seguintes infrações administrativas:</w:t>
      </w:r>
    </w:p>
    <w:p w14:paraId="7491B6CC" w14:textId="77777777" w:rsidR="00FC3AFA" w:rsidRPr="00FC3AFA" w:rsidRDefault="00FC3AFA" w:rsidP="00FC3AFA">
      <w:pPr>
        <w:numPr>
          <w:ilvl w:val="0"/>
          <w:numId w:val="37"/>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Dar causa à inexecução parcial do contrato; </w:t>
      </w:r>
    </w:p>
    <w:p w14:paraId="151E9D82" w14:textId="77777777" w:rsidR="00FC3AFA" w:rsidRPr="00FC3AFA" w:rsidRDefault="00FC3AFA" w:rsidP="00FC3AFA">
      <w:pPr>
        <w:numPr>
          <w:ilvl w:val="0"/>
          <w:numId w:val="37"/>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Dar causa à inexecução parcial do contrato que cause grave dano à Administração, ao funcionamento dos serviços públicos ou ao interesse coletivo; </w:t>
      </w:r>
    </w:p>
    <w:p w14:paraId="528D3F32" w14:textId="77777777" w:rsidR="00FC3AFA" w:rsidRPr="00FC3AFA" w:rsidRDefault="00FC3AFA" w:rsidP="00FC3AFA">
      <w:pPr>
        <w:numPr>
          <w:ilvl w:val="0"/>
          <w:numId w:val="37"/>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Dar causa à inexecução total do contrato; </w:t>
      </w:r>
    </w:p>
    <w:p w14:paraId="0FBE3922" w14:textId="77777777" w:rsidR="00FC3AFA" w:rsidRPr="00FC3AFA" w:rsidRDefault="00FC3AFA" w:rsidP="00FC3AFA">
      <w:pPr>
        <w:numPr>
          <w:ilvl w:val="0"/>
          <w:numId w:val="37"/>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Não manter a proposta, salvo em decorrência de fato superveniente devidamente justificado; </w:t>
      </w:r>
    </w:p>
    <w:p w14:paraId="0FA28A46" w14:textId="77777777" w:rsidR="00FC3AFA" w:rsidRPr="00FC3AFA" w:rsidRDefault="00FC3AFA" w:rsidP="00FC3AFA">
      <w:pPr>
        <w:numPr>
          <w:ilvl w:val="0"/>
          <w:numId w:val="37"/>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Não celebrar o contrato ou não entregar a documentação exigida para a contratação, quando convocado dentro do prazo de validade de sua proposta; </w:t>
      </w:r>
    </w:p>
    <w:p w14:paraId="699F4664" w14:textId="77777777" w:rsidR="00FC3AFA" w:rsidRPr="00FC3AFA" w:rsidRDefault="00FC3AFA" w:rsidP="00FC3AFA">
      <w:pPr>
        <w:numPr>
          <w:ilvl w:val="0"/>
          <w:numId w:val="37"/>
        </w:num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Ensejar o retardamento da execução ou da entrega do objeto da licitação sem motivo justificado; </w:t>
      </w:r>
    </w:p>
    <w:p w14:paraId="1E5C558E" w14:textId="77777777" w:rsidR="00FC3AFA" w:rsidRPr="00FC3AFA" w:rsidRDefault="00FC3AFA" w:rsidP="00FC3AFA">
      <w:pPr>
        <w:numPr>
          <w:ilvl w:val="0"/>
          <w:numId w:val="37"/>
        </w:numPr>
        <w:autoSpaceDE w:val="0"/>
        <w:autoSpaceDN w:val="0"/>
        <w:adjustRightInd w:val="0"/>
        <w:spacing w:after="80" w:line="360" w:lineRule="auto"/>
        <w:ind w:left="568" w:hanging="284"/>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 xml:space="preserve">Praticar ato lesivo previsto no art. 5º da Lei nº 12.846, de 1º de agosto de 2013. </w:t>
      </w:r>
    </w:p>
    <w:p w14:paraId="574AD94A"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13.3 </w:t>
      </w:r>
      <w:r w:rsidRPr="00FC3AFA">
        <w:rPr>
          <w:rFonts w:ascii="Times New Roman" w:eastAsia="Calibri" w:hAnsi="Times New Roman" w:cs="Times New Roman"/>
          <w:kern w:val="2"/>
          <w:lang w:eastAsia="en-US"/>
        </w:rPr>
        <w:t>Poderão ser aplicadas ao responsável pelas infrações administrativas descritas acima as seguintes penalidades, nos limites previstos no art. 156, Lei Federal nº 14.133/2021:</w:t>
      </w:r>
    </w:p>
    <w:p w14:paraId="6D7EC844" w14:textId="77777777" w:rsidR="00FC3AFA" w:rsidRPr="00FC3AFA" w:rsidRDefault="00FC3AFA" w:rsidP="00FC3AFA">
      <w:pPr>
        <w:numPr>
          <w:ilvl w:val="0"/>
          <w:numId w:val="38"/>
        </w:numPr>
        <w:autoSpaceDE w:val="0"/>
        <w:autoSpaceDN w:val="0"/>
        <w:adjustRightInd w:val="0"/>
        <w:spacing w:after="80" w:line="276" w:lineRule="auto"/>
        <w:ind w:left="568" w:hanging="284"/>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Advertência;</w:t>
      </w:r>
    </w:p>
    <w:p w14:paraId="33D5D77C" w14:textId="77777777" w:rsidR="00FC3AFA" w:rsidRPr="00FC3AFA" w:rsidRDefault="00FC3AFA" w:rsidP="00FC3AFA">
      <w:pPr>
        <w:numPr>
          <w:ilvl w:val="0"/>
          <w:numId w:val="38"/>
        </w:numPr>
        <w:autoSpaceDE w:val="0"/>
        <w:autoSpaceDN w:val="0"/>
        <w:adjustRightInd w:val="0"/>
        <w:spacing w:after="80" w:line="276" w:lineRule="auto"/>
        <w:ind w:left="568" w:hanging="284"/>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Multa;</w:t>
      </w:r>
    </w:p>
    <w:p w14:paraId="2DB87069" w14:textId="77777777" w:rsidR="00FC3AFA" w:rsidRPr="00FC3AFA" w:rsidRDefault="00FC3AFA" w:rsidP="00FC3AFA">
      <w:pPr>
        <w:numPr>
          <w:ilvl w:val="0"/>
          <w:numId w:val="38"/>
        </w:numPr>
        <w:autoSpaceDE w:val="0"/>
        <w:autoSpaceDN w:val="0"/>
        <w:adjustRightInd w:val="0"/>
        <w:spacing w:after="80" w:line="276" w:lineRule="auto"/>
        <w:ind w:left="568" w:hanging="284"/>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Impedimento de licitar e contratar;</w:t>
      </w:r>
    </w:p>
    <w:p w14:paraId="17BD471C" w14:textId="77777777" w:rsidR="00FC3AFA" w:rsidRPr="00FC3AFA" w:rsidRDefault="00FC3AFA" w:rsidP="00FC3AFA">
      <w:pPr>
        <w:numPr>
          <w:ilvl w:val="0"/>
          <w:numId w:val="38"/>
        </w:numPr>
        <w:autoSpaceDE w:val="0"/>
        <w:autoSpaceDN w:val="0"/>
        <w:adjustRightInd w:val="0"/>
        <w:spacing w:after="80" w:line="276" w:lineRule="auto"/>
        <w:ind w:left="568" w:hanging="284"/>
        <w:jc w:val="both"/>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Declaração de inidoneidade para licitar e contratar.</w:t>
      </w:r>
    </w:p>
    <w:p w14:paraId="535DC447"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13.4 </w:t>
      </w:r>
      <w:r w:rsidRPr="00FC3AFA">
        <w:rPr>
          <w:rFonts w:ascii="Times New Roman" w:eastAsia="Calibri" w:hAnsi="Times New Roman" w:cs="Times New Roman"/>
          <w:kern w:val="2"/>
          <w:lang w:eastAsia="en-US"/>
        </w:rPr>
        <w:t>As sanções previstas neste CONTRATO são independentes entre si, podendo ser aplicadas de forma isolada ou cumulativa, sem prejuízo de outras medidas cabíveis, a depender do grau da infração cometida pelo CONTRATADO.</w:t>
      </w:r>
    </w:p>
    <w:p w14:paraId="4F3FC018" w14:textId="77777777" w:rsidR="00FC3AFA" w:rsidRPr="00FC3AFA" w:rsidRDefault="00FC3AFA" w:rsidP="00FC3AFA">
      <w:pPr>
        <w:autoSpaceDE w:val="0"/>
        <w:autoSpaceDN w:val="0"/>
        <w:adjustRightInd w:val="0"/>
        <w:spacing w:after="80" w:line="276" w:lineRule="auto"/>
        <w:ind w:firstLine="567"/>
        <w:jc w:val="both"/>
        <w:rPr>
          <w:rFonts w:ascii="Times New Roman" w:eastAsia="Calibri" w:hAnsi="Times New Roman" w:cs="Times New Roman"/>
          <w:b/>
          <w:kern w:val="2"/>
          <w:lang w:eastAsia="en-US"/>
        </w:rPr>
      </w:pPr>
      <w:r w:rsidRPr="00FC3AFA">
        <w:rPr>
          <w:rFonts w:ascii="Times New Roman" w:eastAsia="Calibri" w:hAnsi="Times New Roman" w:cs="Times New Roman"/>
          <w:b/>
          <w:bCs/>
          <w:kern w:val="2"/>
          <w:lang w:eastAsia="en-US"/>
        </w:rPr>
        <w:t xml:space="preserve">13.4.1. </w:t>
      </w:r>
      <w:r w:rsidRPr="00FC3AFA">
        <w:rPr>
          <w:rFonts w:ascii="Times New Roman" w:eastAsia="Calibri" w:hAnsi="Times New Roman" w:cs="Times New Roman"/>
          <w:kern w:val="2"/>
          <w:lang w:eastAsia="en-US"/>
        </w:rPr>
        <w:t>Fica garantido à CONTRATADA o prazo de 05 (cinco) dias úteis, contados a partir de sua notificação, para recorrer das penas aplicadas nesta Cláusula. Decorrido este prazo, a penalidade passa a ser considerada na forma como foi apresentada.</w:t>
      </w:r>
    </w:p>
    <w:p w14:paraId="5BB92C90"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bCs/>
          <w:kern w:val="2"/>
          <w:lang w:eastAsia="en-US"/>
        </w:rPr>
        <w:lastRenderedPageBreak/>
        <w:t xml:space="preserve">13.5 </w:t>
      </w:r>
      <w:r w:rsidRPr="00FC3AFA">
        <w:rPr>
          <w:rFonts w:ascii="Times New Roman" w:eastAsia="Calibri" w:hAnsi="Times New Roman" w:cs="Times New Roman"/>
          <w:kern w:val="2"/>
          <w:lang w:eastAsia="en-US"/>
        </w:rPr>
        <w:t>Quaisquer multas aplicadas deverão ser pagas espontaneamente no prazo máximo de 05 (cinco) dias na Tesouraria do SAAE de São Gabriel do Oeste/MS ou serão deduzidas de qualquer fatura ou crédito existente do CONTRATANTE em favor da CONTRATADA ou, ainda, cobrada judicialmente.</w:t>
      </w:r>
    </w:p>
    <w:p w14:paraId="69EF73F7" w14:textId="77777777" w:rsidR="00FC3AFA" w:rsidRPr="00FC3AFA" w:rsidRDefault="00FC3AFA" w:rsidP="00FC3AFA">
      <w:pPr>
        <w:autoSpaceDE w:val="0"/>
        <w:autoSpaceDN w:val="0"/>
        <w:adjustRightInd w:val="0"/>
        <w:spacing w:after="80" w:line="276" w:lineRule="auto"/>
        <w:ind w:firstLine="567"/>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13.5.1 </w:t>
      </w:r>
      <w:r w:rsidRPr="00FC3AFA">
        <w:rPr>
          <w:rFonts w:ascii="Times New Roman" w:eastAsia="Calibri" w:hAnsi="Times New Roman" w:cs="Times New Roman"/>
          <w:kern w:val="2"/>
          <w:lang w:eastAsia="en-US"/>
        </w:rPr>
        <w:t>Ao valor da multa poderá ainda ser aplicado juros de mora de 1,00% (um por cento) ao mês, ou 0,0333% por dia de atraso.</w:t>
      </w:r>
    </w:p>
    <w:p w14:paraId="2240BAE6" w14:textId="77777777" w:rsidR="00FC3AFA" w:rsidRPr="00FC3AFA" w:rsidRDefault="00FC3AFA" w:rsidP="00FC3AFA">
      <w:pPr>
        <w:autoSpaceDE w:val="0"/>
        <w:autoSpaceDN w:val="0"/>
        <w:adjustRightInd w:val="0"/>
        <w:spacing w:after="80" w:line="276" w:lineRule="auto"/>
        <w:ind w:firstLine="567"/>
        <w:jc w:val="both"/>
        <w:rPr>
          <w:rFonts w:ascii="Times New Roman" w:eastAsia="Calibri" w:hAnsi="Times New Roman" w:cs="Times New Roman"/>
          <w:b/>
          <w:bCs/>
          <w:kern w:val="2"/>
          <w:lang w:eastAsia="en-US"/>
        </w:rPr>
      </w:pPr>
      <w:r w:rsidRPr="00FC3AFA">
        <w:rPr>
          <w:rFonts w:ascii="Times New Roman" w:eastAsia="Calibri" w:hAnsi="Times New Roman" w:cs="Times New Roman"/>
          <w:b/>
          <w:bCs/>
          <w:kern w:val="2"/>
          <w:lang w:eastAsia="en-US"/>
        </w:rPr>
        <w:t xml:space="preserve">13.5.2 </w:t>
      </w:r>
      <w:r w:rsidRPr="00FC3AFA">
        <w:rPr>
          <w:rFonts w:ascii="Times New Roman" w:eastAsia="Calibri" w:hAnsi="Times New Roman" w:cs="Times New Roman"/>
          <w:kern w:val="2"/>
          <w:lang w:eastAsia="en-US"/>
        </w:rPr>
        <w:t>A multa compensatória poderá ser de:</w:t>
      </w:r>
    </w:p>
    <w:p w14:paraId="284EE02C" w14:textId="77777777" w:rsidR="00FC3AFA" w:rsidRPr="00FC3AFA" w:rsidRDefault="00FC3AFA" w:rsidP="00FC3AFA">
      <w:p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a)</w:t>
      </w:r>
      <w:r w:rsidRPr="00FC3AFA">
        <w:rPr>
          <w:rFonts w:ascii="Times New Roman" w:eastAsia="Calibri" w:hAnsi="Times New Roman" w:cs="Times New Roman"/>
          <w:kern w:val="2"/>
          <w:lang w:eastAsia="en-US"/>
        </w:rPr>
        <w:tab/>
        <w:t>3% (três por cento) sobre o valor correspondente à parte não cumprida do Contrato por ocorrência, até o limite de 9% (nove por cento), em caso de inexecução parcial do CONTRATO;</w:t>
      </w:r>
    </w:p>
    <w:p w14:paraId="74FAD0EC" w14:textId="77777777" w:rsidR="00FC3AFA" w:rsidRPr="00FC3AFA" w:rsidRDefault="00FC3AFA" w:rsidP="00FC3AFA">
      <w:pPr>
        <w:autoSpaceDE w:val="0"/>
        <w:autoSpaceDN w:val="0"/>
        <w:adjustRightInd w:val="0"/>
        <w:spacing w:after="80" w:line="276" w:lineRule="auto"/>
        <w:ind w:left="567" w:hanging="283"/>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b) </w:t>
      </w:r>
      <w:r w:rsidRPr="00FC3AFA">
        <w:rPr>
          <w:rFonts w:ascii="Times New Roman" w:eastAsia="Calibri" w:hAnsi="Times New Roman" w:cs="Times New Roman"/>
          <w:kern w:val="2"/>
          <w:lang w:eastAsia="en-US"/>
        </w:rPr>
        <w:t>10% (dez por cento) sobre o valor do CONTRATO, em caso de inexecução total da obrigação assumida.</w:t>
      </w:r>
    </w:p>
    <w:p w14:paraId="5BCC1C01" w14:textId="58BED2E9" w:rsidR="00FC3AFA" w:rsidRPr="00FC3AFA" w:rsidRDefault="00FC3AFA" w:rsidP="00A00CA4">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13.6 </w:t>
      </w:r>
      <w:r w:rsidRPr="00FC3AFA">
        <w:rPr>
          <w:rFonts w:ascii="Times New Roman" w:eastAsia="Calibri" w:hAnsi="Times New Roman" w:cs="Times New Roman"/>
          <w:kern w:val="2"/>
          <w:lang w:eastAsia="en-US"/>
        </w:rPr>
        <w:t>As penalidades aplicadas serão, obrigatoriamente, anotadas no Certificado de Cadastro do Fornecedor.</w:t>
      </w:r>
    </w:p>
    <w:p w14:paraId="405B2A08" w14:textId="77777777" w:rsidR="00FC3AFA" w:rsidRPr="00FC3AFA" w:rsidRDefault="00FC3AFA" w:rsidP="00FC3AFA">
      <w:pPr>
        <w:tabs>
          <w:tab w:val="left" w:pos="284"/>
        </w:tabs>
        <w:autoSpaceDE w:val="0"/>
        <w:autoSpaceDN w:val="0"/>
        <w:adjustRightInd w:val="0"/>
        <w:spacing w:after="80" w:line="360" w:lineRule="auto"/>
        <w:jc w:val="both"/>
        <w:rPr>
          <w:rFonts w:ascii="Times New Roman" w:eastAsia="Calibri" w:hAnsi="Times New Roman" w:cs="Times New Roman"/>
          <w:b/>
          <w:kern w:val="2"/>
          <w:lang w:eastAsia="en-US"/>
        </w:rPr>
      </w:pPr>
      <w:r w:rsidRPr="00FC3AFA">
        <w:rPr>
          <w:rFonts w:ascii="Times New Roman" w:eastAsia="Calibri" w:hAnsi="Times New Roman" w:cs="Times New Roman"/>
          <w:b/>
          <w:kern w:val="2"/>
          <w:lang w:eastAsia="en-US"/>
        </w:rPr>
        <w:t>14. DA ADEQUAÇÃO ORÇAMENTÁRIA:</w:t>
      </w:r>
    </w:p>
    <w:p w14:paraId="04683C51"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b/>
          <w:bCs/>
          <w:kern w:val="2"/>
        </w:rPr>
        <w:t xml:space="preserve">14.1 </w:t>
      </w:r>
      <w:r w:rsidRPr="00FC3AFA">
        <w:rPr>
          <w:rFonts w:ascii="Times New Roman" w:eastAsia="Calibri" w:hAnsi="Times New Roman" w:cs="Times New Roman"/>
          <w:kern w:val="2"/>
        </w:rPr>
        <w:t xml:space="preserve">As despesas decorrentes da presente contratação correrão à conta da dotação anexada pelo setor de Contabilidade Geral, conforme elemento: </w:t>
      </w:r>
    </w:p>
    <w:p w14:paraId="2DDEA6E0"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Gestão/Unidade: SAAE;</w:t>
      </w:r>
    </w:p>
    <w:p w14:paraId="51B4A2BC"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Fonte de Recursos: PRÓPRIO;</w:t>
      </w:r>
    </w:p>
    <w:p w14:paraId="297032AC" w14:textId="77777777" w:rsidR="00A00CA4"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 xml:space="preserve">Programa de Trabalho e Elemento de Despesa: </w:t>
      </w:r>
    </w:p>
    <w:p w14:paraId="19D3EB74" w14:textId="338FA9C1"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 xml:space="preserve">17.122.0005.2051.0000 Manutenção dos Serviços Administrativos - SAAE </w:t>
      </w:r>
    </w:p>
    <w:p w14:paraId="71FC7CDB"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17.512.0005.2053.0000</w:t>
      </w:r>
      <w:r w:rsidRPr="00FC3AFA">
        <w:rPr>
          <w:rFonts w:ascii="Times New Roman" w:eastAsia="Calibri" w:hAnsi="Times New Roman" w:cs="Times New Roman"/>
          <w:kern w:val="2"/>
        </w:rPr>
        <w:tab/>
        <w:t>Operação e Manutenção do Sistema de Água – SAAE</w:t>
      </w:r>
    </w:p>
    <w:p w14:paraId="7E4ED4D7"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17.512.0005.2054.0000</w:t>
      </w:r>
      <w:r w:rsidRPr="00FC3AFA">
        <w:rPr>
          <w:rFonts w:ascii="Times New Roman" w:eastAsia="Calibri" w:hAnsi="Times New Roman" w:cs="Times New Roman"/>
          <w:kern w:val="2"/>
        </w:rPr>
        <w:tab/>
        <w:t>Operação e Manutenção do Sistema de Esgoto - SAAE</w:t>
      </w:r>
    </w:p>
    <w:p w14:paraId="314842E7"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17.512.0005.2076.0000</w:t>
      </w:r>
      <w:r w:rsidRPr="00FC3AFA">
        <w:rPr>
          <w:rFonts w:ascii="Times New Roman" w:eastAsia="Calibri" w:hAnsi="Times New Roman" w:cs="Times New Roman"/>
          <w:kern w:val="2"/>
        </w:rPr>
        <w:tab/>
        <w:t>Serviço de Coleta de Resíduos Sólidos – SAAE</w:t>
      </w:r>
    </w:p>
    <w:p w14:paraId="3C3B6911"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 xml:space="preserve"> 3.3.90.39.00</w:t>
      </w:r>
      <w:r w:rsidRPr="00FC3AFA">
        <w:rPr>
          <w:rFonts w:ascii="Times New Roman" w:eastAsia="Calibri" w:hAnsi="Times New Roman" w:cs="Times New Roman"/>
          <w:kern w:val="2"/>
        </w:rPr>
        <w:tab/>
        <w:t>OUTROS SERVIÇOS DE TERCEIROS - PESSOA JURÍDICA</w:t>
      </w:r>
    </w:p>
    <w:p w14:paraId="4E3A8026" w14:textId="77777777" w:rsidR="00FC3AFA" w:rsidRPr="00FC3AFA" w:rsidRDefault="00FC3AFA" w:rsidP="00FC3AFA">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3.3.90.30.00</w:t>
      </w:r>
      <w:r w:rsidRPr="00FC3AFA">
        <w:rPr>
          <w:rFonts w:ascii="Times New Roman" w:eastAsia="Calibri" w:hAnsi="Times New Roman" w:cs="Times New Roman"/>
          <w:kern w:val="2"/>
        </w:rPr>
        <w:tab/>
        <w:t>MATERIAL DE CONSUMO</w:t>
      </w:r>
    </w:p>
    <w:p w14:paraId="35531CE1"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r w:rsidRPr="00FC3AFA">
        <w:rPr>
          <w:rFonts w:ascii="Times New Roman" w:eastAsia="Calibri" w:hAnsi="Times New Roman" w:cs="Times New Roman"/>
          <w:b/>
          <w:bCs/>
          <w:kern w:val="2"/>
          <w:lang w:eastAsia="en-US"/>
        </w:rPr>
        <w:t xml:space="preserve">14.2 </w:t>
      </w:r>
      <w:r w:rsidRPr="00FC3AFA">
        <w:rPr>
          <w:rFonts w:ascii="Times New Roman" w:eastAsia="Calibri" w:hAnsi="Times New Roman" w:cs="Times New Roman"/>
          <w:kern w:val="2"/>
          <w:lang w:eastAsia="en-US"/>
        </w:rPr>
        <w:t xml:space="preserve">A dotação relativa aos exercícios financeiros subsequentes será indicada após aprovação da Lei Orçamentária respectiva e liberação dos créditos correspondentes. </w:t>
      </w:r>
    </w:p>
    <w:p w14:paraId="5087ACDE" w14:textId="77777777" w:rsidR="00FC3AFA" w:rsidRPr="00FC3AFA" w:rsidRDefault="00FC3AFA" w:rsidP="00FC3AFA">
      <w:pPr>
        <w:tabs>
          <w:tab w:val="left" w:pos="284"/>
        </w:tabs>
        <w:autoSpaceDE w:val="0"/>
        <w:autoSpaceDN w:val="0"/>
        <w:adjustRightInd w:val="0"/>
        <w:spacing w:after="80" w:line="276" w:lineRule="auto"/>
        <w:jc w:val="both"/>
        <w:rPr>
          <w:rFonts w:ascii="Times New Roman" w:eastAsia="Calibri" w:hAnsi="Times New Roman" w:cs="Times New Roman"/>
          <w:kern w:val="2"/>
          <w:lang w:eastAsia="en-US"/>
        </w:rPr>
      </w:pPr>
    </w:p>
    <w:p w14:paraId="73150CC5" w14:textId="77777777" w:rsidR="00FC3AFA" w:rsidRPr="00FC3AFA" w:rsidRDefault="00FC3AFA" w:rsidP="00FC3AFA">
      <w:pPr>
        <w:tabs>
          <w:tab w:val="left" w:pos="284"/>
        </w:tabs>
        <w:autoSpaceDE w:val="0"/>
        <w:autoSpaceDN w:val="0"/>
        <w:adjustRightInd w:val="0"/>
        <w:spacing w:line="276" w:lineRule="auto"/>
        <w:jc w:val="right"/>
        <w:rPr>
          <w:rFonts w:ascii="Times New Roman" w:eastAsia="Calibri" w:hAnsi="Times New Roman" w:cs="Times New Roman"/>
          <w:kern w:val="2"/>
          <w:lang w:eastAsia="en-US"/>
        </w:rPr>
      </w:pPr>
      <w:r w:rsidRPr="00FC3AFA">
        <w:rPr>
          <w:rFonts w:ascii="Times New Roman" w:eastAsia="Calibri" w:hAnsi="Times New Roman" w:cs="Times New Roman"/>
          <w:kern w:val="2"/>
          <w:lang w:eastAsia="en-US"/>
        </w:rPr>
        <w:t>São Gabriel do Oeste/MS, 29 de julho de 2026</w:t>
      </w:r>
    </w:p>
    <w:p w14:paraId="2C3A1D01" w14:textId="77777777" w:rsidR="00FC3AFA" w:rsidRPr="00FC3AFA" w:rsidRDefault="00FC3AFA" w:rsidP="00A00CA4">
      <w:pPr>
        <w:tabs>
          <w:tab w:val="left" w:pos="284"/>
        </w:tabs>
        <w:autoSpaceDE w:val="0"/>
        <w:autoSpaceDN w:val="0"/>
        <w:adjustRightInd w:val="0"/>
        <w:spacing w:line="276" w:lineRule="auto"/>
        <w:rPr>
          <w:rFonts w:ascii="Times New Roman" w:eastAsia="Calibri" w:hAnsi="Times New Roman" w:cs="Times New Roman"/>
          <w:kern w:val="2"/>
          <w:lang w:eastAsia="en-US"/>
        </w:rPr>
      </w:pPr>
    </w:p>
    <w:p w14:paraId="2019AA1A" w14:textId="77777777" w:rsidR="00FC3AFA" w:rsidRPr="00FC3AFA" w:rsidRDefault="00FC3AFA" w:rsidP="00FC3AFA">
      <w:pPr>
        <w:tabs>
          <w:tab w:val="left" w:pos="284"/>
        </w:tabs>
        <w:autoSpaceDE w:val="0"/>
        <w:autoSpaceDN w:val="0"/>
        <w:adjustRightInd w:val="0"/>
        <w:spacing w:line="276" w:lineRule="auto"/>
        <w:jc w:val="right"/>
        <w:rPr>
          <w:rFonts w:ascii="Times New Roman" w:eastAsia="Calibri" w:hAnsi="Times New Roman" w:cs="Times New Roman"/>
          <w:kern w:val="2"/>
          <w:lang w:eastAsia="en-US"/>
        </w:rPr>
      </w:pPr>
    </w:p>
    <w:p w14:paraId="139F5DEC" w14:textId="77777777" w:rsidR="00FC3AFA" w:rsidRPr="00FC3AFA" w:rsidRDefault="00FC3AFA" w:rsidP="00FC3AFA">
      <w:pPr>
        <w:tabs>
          <w:tab w:val="left" w:pos="0"/>
          <w:tab w:val="left" w:pos="2225"/>
          <w:tab w:val="center" w:pos="4677"/>
          <w:tab w:val="left" w:pos="7414"/>
        </w:tabs>
        <w:spacing w:line="276" w:lineRule="auto"/>
        <w:jc w:val="center"/>
        <w:rPr>
          <w:rFonts w:ascii="Times New Roman" w:eastAsia="Calibri" w:hAnsi="Times New Roman" w:cs="Times New Roman"/>
          <w:b/>
          <w:lang w:eastAsia="en-US"/>
        </w:rPr>
      </w:pPr>
      <w:r w:rsidRPr="00FC3AFA">
        <w:rPr>
          <w:rFonts w:ascii="Times New Roman" w:eastAsia="Calibri" w:hAnsi="Times New Roman" w:cs="Times New Roman"/>
          <w:b/>
          <w:lang w:eastAsia="en-US"/>
        </w:rPr>
        <w:t>Adriana Ap. da Silva Pereira</w:t>
      </w:r>
    </w:p>
    <w:p w14:paraId="63E2DC3B" w14:textId="77777777" w:rsidR="00FC3AFA" w:rsidRPr="00FC3AFA" w:rsidRDefault="00FC3AFA" w:rsidP="00FC3AFA">
      <w:pPr>
        <w:tabs>
          <w:tab w:val="left" w:pos="0"/>
          <w:tab w:val="left" w:pos="2225"/>
          <w:tab w:val="center" w:pos="4677"/>
          <w:tab w:val="left" w:pos="7414"/>
        </w:tabs>
        <w:spacing w:line="276" w:lineRule="auto"/>
        <w:jc w:val="center"/>
        <w:rPr>
          <w:rFonts w:ascii="Times New Roman" w:eastAsia="Calibri" w:hAnsi="Times New Roman" w:cs="Times New Roman"/>
          <w:bCs/>
          <w:lang w:eastAsia="en-US"/>
        </w:rPr>
      </w:pPr>
      <w:r w:rsidRPr="00FC3AFA">
        <w:rPr>
          <w:rFonts w:ascii="Times New Roman" w:eastAsia="Calibri" w:hAnsi="Times New Roman" w:cs="Times New Roman"/>
          <w:bCs/>
          <w:lang w:eastAsia="en-US"/>
        </w:rPr>
        <w:t>Gestor(a) de Compras</w:t>
      </w:r>
    </w:p>
    <w:p w14:paraId="1127B7CD" w14:textId="77777777" w:rsidR="00FC3AFA" w:rsidRPr="00FC3AFA" w:rsidRDefault="00FC3AFA" w:rsidP="00FC3AFA">
      <w:pPr>
        <w:tabs>
          <w:tab w:val="left" w:pos="0"/>
          <w:tab w:val="left" w:pos="2225"/>
          <w:tab w:val="center" w:pos="4677"/>
          <w:tab w:val="left" w:pos="7414"/>
        </w:tabs>
        <w:spacing w:line="276" w:lineRule="auto"/>
        <w:jc w:val="center"/>
        <w:rPr>
          <w:rFonts w:ascii="Times New Roman" w:eastAsia="Calibri" w:hAnsi="Times New Roman" w:cs="Times New Roman"/>
          <w:bCs/>
          <w:lang w:eastAsia="en-US"/>
        </w:rPr>
      </w:pPr>
      <w:r w:rsidRPr="00FC3AFA">
        <w:rPr>
          <w:rFonts w:ascii="Times New Roman" w:eastAsia="Calibri" w:hAnsi="Times New Roman" w:cs="Times New Roman"/>
          <w:bCs/>
          <w:lang w:eastAsia="en-US"/>
        </w:rPr>
        <w:t>Matrícula nº 25</w:t>
      </w:r>
    </w:p>
    <w:p w14:paraId="7FFFA546" w14:textId="4C778442" w:rsidR="00FC3AFA" w:rsidRPr="00FC3AFA" w:rsidRDefault="00FC3AFA" w:rsidP="00FC3AFA">
      <w:pPr>
        <w:tabs>
          <w:tab w:val="left" w:pos="284"/>
        </w:tabs>
        <w:autoSpaceDE w:val="0"/>
        <w:autoSpaceDN w:val="0"/>
        <w:adjustRightInd w:val="0"/>
        <w:spacing w:line="276" w:lineRule="auto"/>
        <w:jc w:val="right"/>
        <w:rPr>
          <w:rFonts w:ascii="Times New Roman" w:eastAsia="Calibri" w:hAnsi="Times New Roman" w:cs="Times New Roman"/>
          <w:kern w:val="2"/>
          <w:lang w:eastAsia="en-US"/>
        </w:rPr>
        <w:sectPr w:rsidR="00FC3AFA" w:rsidRPr="00FC3AFA" w:rsidSect="00FC3AFA">
          <w:headerReference w:type="default" r:id="rId15"/>
          <w:footerReference w:type="default" r:id="rId16"/>
          <w:pgSz w:w="11906" w:h="16838"/>
          <w:pgMar w:top="1462" w:right="1418" w:bottom="1134" w:left="1418" w:header="567" w:footer="595" w:gutter="0"/>
          <w:cols w:space="708"/>
          <w:docGrid w:linePitch="360"/>
        </w:sectPr>
      </w:pPr>
    </w:p>
    <w:p w14:paraId="50A9F7CC" w14:textId="77777777" w:rsidR="00FC3AFA" w:rsidRPr="00FC3AFA" w:rsidRDefault="00FC3AFA" w:rsidP="00FC3AFA">
      <w:pPr>
        <w:tabs>
          <w:tab w:val="left" w:pos="0"/>
        </w:tabs>
        <w:rPr>
          <w:rFonts w:ascii="Times New Roman" w:eastAsia="Calibri" w:hAnsi="Times New Roman" w:cs="Times New Roman"/>
          <w:bCs/>
          <w:kern w:val="2"/>
          <w:lang w:eastAsia="en-US"/>
        </w:rPr>
      </w:pPr>
    </w:p>
    <w:p w14:paraId="56C7FCD6" w14:textId="43F4DF71" w:rsidR="00F36CD8" w:rsidRPr="00FC3AFA" w:rsidRDefault="00F36CD8" w:rsidP="00F36CD8">
      <w:pPr>
        <w:autoSpaceDE w:val="0"/>
        <w:autoSpaceDN w:val="0"/>
        <w:adjustRightInd w:val="0"/>
        <w:jc w:val="center"/>
        <w:rPr>
          <w:rFonts w:ascii="Times New Roman" w:eastAsiaTheme="minorHAnsi" w:hAnsi="Times New Roman" w:cs="Times New Roman"/>
          <w:lang w:eastAsia="en-US"/>
        </w:rPr>
      </w:pPr>
      <w:r w:rsidRPr="00FC3AFA">
        <w:rPr>
          <w:rFonts w:ascii="Times New Roman" w:eastAsiaTheme="minorHAnsi" w:hAnsi="Times New Roman" w:cs="Times New Roman"/>
          <w:b/>
          <w:bCs/>
          <w:lang w:eastAsia="en-US"/>
        </w:rPr>
        <w:t>ANEXO II – SOLICITAÇÃO DE CREDENCIAMENTO (MODELO)</w:t>
      </w:r>
    </w:p>
    <w:p w14:paraId="02BF0B80" w14:textId="65A7FAB9" w:rsidR="00F36CD8" w:rsidRPr="00FC3AFA" w:rsidRDefault="00F36CD8" w:rsidP="00F36CD8">
      <w:pPr>
        <w:autoSpaceDE w:val="0"/>
        <w:autoSpaceDN w:val="0"/>
        <w:adjustRightInd w:val="0"/>
        <w:jc w:val="center"/>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(Utilizar, se possível, papel timbrado da empresa licitante)</w:t>
      </w:r>
    </w:p>
    <w:p w14:paraId="784A723B" w14:textId="77777777" w:rsidR="00020FDD" w:rsidRPr="00FC3AFA" w:rsidRDefault="00020FDD" w:rsidP="00F36CD8">
      <w:pPr>
        <w:autoSpaceDE w:val="0"/>
        <w:autoSpaceDN w:val="0"/>
        <w:adjustRightInd w:val="0"/>
        <w:jc w:val="center"/>
        <w:rPr>
          <w:rFonts w:ascii="Times New Roman" w:eastAsiaTheme="minorHAnsi" w:hAnsi="Times New Roman" w:cs="Times New Roman"/>
          <w:lang w:eastAsia="en-US"/>
        </w:rPr>
      </w:pPr>
    </w:p>
    <w:p w14:paraId="01C8A4A1" w14:textId="3CECBE1B" w:rsidR="00F36CD8" w:rsidRPr="00FC3AFA" w:rsidRDefault="00F36CD8" w:rsidP="00F36CD8">
      <w:pPr>
        <w:autoSpaceDE w:val="0"/>
        <w:autoSpaceDN w:val="0"/>
        <w:adjustRightInd w:val="0"/>
        <w:jc w:val="center"/>
        <w:rPr>
          <w:rFonts w:ascii="Times New Roman" w:eastAsiaTheme="minorHAnsi" w:hAnsi="Times New Roman" w:cs="Times New Roman"/>
          <w:lang w:eastAsia="en-US"/>
        </w:rPr>
      </w:pPr>
    </w:p>
    <w:p w14:paraId="772D5729" w14:textId="77777777" w:rsidR="00F36CD8" w:rsidRPr="00FC3AFA" w:rsidRDefault="00F36CD8" w:rsidP="00F36CD8">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PROCESSO ADMINISTRATIVO Nº 13483/2026</w:t>
      </w:r>
    </w:p>
    <w:p w14:paraId="2175BB3B" w14:textId="77777777" w:rsidR="00F36CD8" w:rsidRPr="00FC3AFA" w:rsidRDefault="00F36CD8" w:rsidP="00F36CD8">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PROCESSO LICITATÓRIO Nº 019/2026</w:t>
      </w:r>
    </w:p>
    <w:p w14:paraId="3C9C794F" w14:textId="5B0D3845" w:rsidR="00F36CD8" w:rsidRPr="00FC3AFA" w:rsidRDefault="00F36CD8" w:rsidP="00F36CD8">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CREDENCIAMENTO INEXIGIBILIDADE Nº 001/2026</w:t>
      </w:r>
    </w:p>
    <w:p w14:paraId="25348C34" w14:textId="77777777" w:rsidR="00020FDD" w:rsidRPr="00FC3AFA" w:rsidRDefault="00020FDD" w:rsidP="00F36CD8">
      <w:pPr>
        <w:tabs>
          <w:tab w:val="left" w:pos="2296"/>
        </w:tabs>
        <w:spacing w:line="276" w:lineRule="auto"/>
        <w:rPr>
          <w:rFonts w:ascii="Times New Roman" w:eastAsia="Verdana" w:hAnsi="Times New Roman" w:cs="Times New Roman"/>
          <w:bCs/>
          <w:kern w:val="2"/>
          <w:lang w:eastAsia="en-US"/>
        </w:rPr>
      </w:pPr>
    </w:p>
    <w:p w14:paraId="6A72715D" w14:textId="4DD1ADC7" w:rsidR="00BE7101" w:rsidRPr="00FC3AFA" w:rsidRDefault="00020FDD" w:rsidP="00BE7101">
      <w:pPr>
        <w:ind w:left="-709"/>
        <w:jc w:val="both"/>
        <w:rPr>
          <w:rFonts w:ascii="Times New Roman" w:eastAsia="Calibri" w:hAnsi="Times New Roman" w:cs="Times New Roman"/>
          <w:b/>
        </w:rPr>
      </w:pPr>
      <w:r w:rsidRPr="00FC3AFA">
        <w:rPr>
          <w:rFonts w:ascii="Times New Roman" w:eastAsia="Calibri" w:hAnsi="Times New Roman" w:cs="Times New Roman"/>
        </w:rPr>
        <w:t xml:space="preserve">       </w:t>
      </w:r>
      <w:r w:rsidR="00BE7101" w:rsidRPr="00FC3AFA">
        <w:rPr>
          <w:rFonts w:ascii="Times New Roman" w:eastAsia="Calibri" w:hAnsi="Times New Roman" w:cs="Times New Roman"/>
        </w:rPr>
        <w:t>IDENTIFICAÇÃO DA PROPONENTE</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5"/>
        <w:gridCol w:w="5780"/>
      </w:tblGrid>
      <w:tr w:rsidR="00EE7C9C" w:rsidRPr="00FC3AFA" w14:paraId="29155D69" w14:textId="77777777" w:rsidTr="00020FDD">
        <w:trPr>
          <w:cantSplit/>
          <w:trHeight w:val="216"/>
        </w:trPr>
        <w:tc>
          <w:tcPr>
            <w:tcW w:w="10065" w:type="dxa"/>
            <w:gridSpan w:val="2"/>
            <w:tcBorders>
              <w:top w:val="single" w:sz="4" w:space="0" w:color="000000"/>
              <w:left w:val="single" w:sz="4" w:space="0" w:color="000000"/>
              <w:bottom w:val="single" w:sz="4" w:space="0" w:color="000000"/>
              <w:right w:val="single" w:sz="4" w:space="0" w:color="000000"/>
            </w:tcBorders>
          </w:tcPr>
          <w:p w14:paraId="7C5A239E"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RAZÃO SOCIAL:</w:t>
            </w:r>
          </w:p>
        </w:tc>
      </w:tr>
      <w:tr w:rsidR="00EE7C9C" w:rsidRPr="00FC3AFA" w14:paraId="19676628" w14:textId="77777777" w:rsidTr="00020FDD">
        <w:trPr>
          <w:cantSplit/>
          <w:trHeight w:val="216"/>
        </w:trPr>
        <w:tc>
          <w:tcPr>
            <w:tcW w:w="10065" w:type="dxa"/>
            <w:gridSpan w:val="2"/>
            <w:tcBorders>
              <w:top w:val="single" w:sz="4" w:space="0" w:color="000000"/>
              <w:left w:val="single" w:sz="4" w:space="0" w:color="000000"/>
              <w:bottom w:val="single" w:sz="4" w:space="0" w:color="000000"/>
              <w:right w:val="single" w:sz="4" w:space="0" w:color="000000"/>
            </w:tcBorders>
          </w:tcPr>
          <w:p w14:paraId="33AD461C"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CNPJ:</w:t>
            </w:r>
          </w:p>
        </w:tc>
      </w:tr>
      <w:tr w:rsidR="00EE7C9C" w:rsidRPr="00FC3AFA" w14:paraId="192A395A" w14:textId="77777777" w:rsidTr="00020FDD">
        <w:trPr>
          <w:cantSplit/>
          <w:trHeight w:val="109"/>
        </w:trPr>
        <w:tc>
          <w:tcPr>
            <w:tcW w:w="10065" w:type="dxa"/>
            <w:gridSpan w:val="2"/>
            <w:tcBorders>
              <w:top w:val="single" w:sz="4" w:space="0" w:color="000000"/>
              <w:left w:val="single" w:sz="4" w:space="0" w:color="000000"/>
              <w:bottom w:val="single" w:sz="4" w:space="0" w:color="000000"/>
              <w:right w:val="single" w:sz="4" w:space="0" w:color="000000"/>
            </w:tcBorders>
          </w:tcPr>
          <w:p w14:paraId="1EF0DBBA"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ENDEREÇO:</w:t>
            </w:r>
          </w:p>
        </w:tc>
      </w:tr>
      <w:tr w:rsidR="00EE7C9C" w:rsidRPr="00FC3AFA" w14:paraId="6032B4E5" w14:textId="77777777" w:rsidTr="00020FDD">
        <w:trPr>
          <w:cantSplit/>
          <w:trHeight w:val="96"/>
        </w:trPr>
        <w:tc>
          <w:tcPr>
            <w:tcW w:w="4285" w:type="dxa"/>
            <w:tcBorders>
              <w:top w:val="single" w:sz="4" w:space="0" w:color="000000"/>
              <w:left w:val="single" w:sz="4" w:space="0" w:color="000000"/>
              <w:bottom w:val="single" w:sz="4" w:space="0" w:color="000000"/>
              <w:right w:val="single" w:sz="4" w:space="0" w:color="000000"/>
            </w:tcBorders>
          </w:tcPr>
          <w:p w14:paraId="03E6EFD1"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BAIRRO:</w:t>
            </w:r>
          </w:p>
        </w:tc>
        <w:tc>
          <w:tcPr>
            <w:tcW w:w="5780" w:type="dxa"/>
            <w:tcBorders>
              <w:top w:val="single" w:sz="4" w:space="0" w:color="000000"/>
              <w:left w:val="single" w:sz="4" w:space="0" w:color="000000"/>
              <w:bottom w:val="single" w:sz="4" w:space="0" w:color="000000"/>
              <w:right w:val="single" w:sz="4" w:space="0" w:color="000000"/>
            </w:tcBorders>
          </w:tcPr>
          <w:p w14:paraId="4D8AC84B"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CIDADE:</w:t>
            </w:r>
          </w:p>
        </w:tc>
      </w:tr>
      <w:tr w:rsidR="00EE7C9C" w:rsidRPr="00FC3AFA" w14:paraId="230B8B75" w14:textId="77777777" w:rsidTr="00020FDD">
        <w:trPr>
          <w:cantSplit/>
          <w:trHeight w:val="99"/>
        </w:trPr>
        <w:tc>
          <w:tcPr>
            <w:tcW w:w="4285" w:type="dxa"/>
            <w:tcBorders>
              <w:top w:val="single" w:sz="4" w:space="0" w:color="000000"/>
              <w:left w:val="single" w:sz="4" w:space="0" w:color="000000"/>
              <w:bottom w:val="single" w:sz="4" w:space="0" w:color="000000"/>
              <w:right w:val="single" w:sz="4" w:space="0" w:color="000000"/>
            </w:tcBorders>
          </w:tcPr>
          <w:p w14:paraId="14529241"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CEP:</w:t>
            </w:r>
          </w:p>
        </w:tc>
        <w:tc>
          <w:tcPr>
            <w:tcW w:w="5780" w:type="dxa"/>
            <w:tcBorders>
              <w:top w:val="single" w:sz="4" w:space="0" w:color="000000"/>
              <w:left w:val="single" w:sz="4" w:space="0" w:color="000000"/>
              <w:bottom w:val="single" w:sz="4" w:space="0" w:color="000000"/>
              <w:right w:val="single" w:sz="4" w:space="0" w:color="000000"/>
            </w:tcBorders>
          </w:tcPr>
          <w:p w14:paraId="3EC19204"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E-MAIL:</w:t>
            </w:r>
          </w:p>
        </w:tc>
      </w:tr>
      <w:tr w:rsidR="00EE7C9C" w:rsidRPr="00FC3AFA" w14:paraId="280811C4" w14:textId="77777777" w:rsidTr="00CB55F0">
        <w:trPr>
          <w:cantSplit/>
          <w:trHeight w:val="69"/>
        </w:trPr>
        <w:tc>
          <w:tcPr>
            <w:tcW w:w="10065" w:type="dxa"/>
            <w:gridSpan w:val="2"/>
            <w:tcBorders>
              <w:top w:val="single" w:sz="4" w:space="0" w:color="000000"/>
              <w:left w:val="single" w:sz="4" w:space="0" w:color="000000"/>
              <w:bottom w:val="single" w:sz="4" w:space="0" w:color="000000"/>
              <w:right w:val="single" w:sz="4" w:space="0" w:color="000000"/>
            </w:tcBorders>
          </w:tcPr>
          <w:p w14:paraId="667B6CC1" w14:textId="75EA98CD" w:rsidR="00020FDD" w:rsidRPr="00FC3AFA" w:rsidRDefault="00020FDD" w:rsidP="00DA247B">
            <w:pPr>
              <w:jc w:val="both"/>
              <w:rPr>
                <w:rFonts w:ascii="Times New Roman" w:eastAsia="Calibri" w:hAnsi="Times New Roman" w:cs="Times New Roman"/>
                <w:b/>
              </w:rPr>
            </w:pPr>
            <w:r w:rsidRPr="00FC3AFA">
              <w:rPr>
                <w:rFonts w:ascii="Times New Roman" w:eastAsia="Calibri" w:hAnsi="Times New Roman" w:cs="Times New Roman"/>
              </w:rPr>
              <w:t>CONTATO DA LICITANTE:</w:t>
            </w:r>
          </w:p>
        </w:tc>
      </w:tr>
      <w:tr w:rsidR="00EE7C9C" w:rsidRPr="00FC3AFA" w14:paraId="23DE0027" w14:textId="77777777" w:rsidTr="00020FDD">
        <w:trPr>
          <w:cantSplit/>
          <w:trHeight w:val="69"/>
        </w:trPr>
        <w:tc>
          <w:tcPr>
            <w:tcW w:w="4285" w:type="dxa"/>
            <w:tcBorders>
              <w:top w:val="single" w:sz="4" w:space="0" w:color="000000"/>
              <w:left w:val="single" w:sz="4" w:space="0" w:color="000000"/>
              <w:bottom w:val="single" w:sz="4" w:space="0" w:color="000000"/>
              <w:right w:val="single" w:sz="4" w:space="0" w:color="000000"/>
            </w:tcBorders>
          </w:tcPr>
          <w:p w14:paraId="589E4406"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 xml:space="preserve">BANCO DA LICITANTE: </w:t>
            </w:r>
          </w:p>
        </w:tc>
        <w:tc>
          <w:tcPr>
            <w:tcW w:w="5780" w:type="dxa"/>
            <w:tcBorders>
              <w:top w:val="single" w:sz="4" w:space="0" w:color="000000"/>
              <w:left w:val="single" w:sz="4" w:space="0" w:color="000000"/>
              <w:bottom w:val="single" w:sz="4" w:space="0" w:color="000000"/>
              <w:right w:val="single" w:sz="4" w:space="0" w:color="000000"/>
            </w:tcBorders>
          </w:tcPr>
          <w:p w14:paraId="4AA48062"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CONTA BANCÁRIA DA LICITANTE:</w:t>
            </w:r>
          </w:p>
        </w:tc>
      </w:tr>
      <w:tr w:rsidR="00EE7C9C" w:rsidRPr="00FC3AFA" w14:paraId="42561928" w14:textId="77777777" w:rsidTr="00020FDD">
        <w:trPr>
          <w:cantSplit/>
          <w:trHeight w:val="133"/>
        </w:trPr>
        <w:tc>
          <w:tcPr>
            <w:tcW w:w="10065" w:type="dxa"/>
            <w:gridSpan w:val="2"/>
            <w:tcBorders>
              <w:top w:val="single" w:sz="4" w:space="0" w:color="000000"/>
              <w:left w:val="single" w:sz="4" w:space="0" w:color="000000"/>
              <w:bottom w:val="single" w:sz="4" w:space="0" w:color="000000"/>
              <w:right w:val="single" w:sz="4" w:space="0" w:color="000000"/>
            </w:tcBorders>
          </w:tcPr>
          <w:p w14:paraId="16B895C3" w14:textId="77777777" w:rsidR="00BE7101" w:rsidRPr="00FC3AFA" w:rsidRDefault="00BE7101" w:rsidP="00DA247B">
            <w:pPr>
              <w:jc w:val="both"/>
              <w:rPr>
                <w:rFonts w:ascii="Times New Roman" w:eastAsia="Calibri" w:hAnsi="Times New Roman" w:cs="Times New Roman"/>
                <w:b/>
              </w:rPr>
            </w:pPr>
            <w:r w:rsidRPr="00FC3AFA">
              <w:rPr>
                <w:rFonts w:ascii="Times New Roman" w:eastAsia="Calibri" w:hAnsi="Times New Roman" w:cs="Times New Roman"/>
              </w:rPr>
              <w:t>Nº DA AGÊNCIA:</w:t>
            </w:r>
          </w:p>
        </w:tc>
      </w:tr>
    </w:tbl>
    <w:p w14:paraId="7AD499A4" w14:textId="66C29598" w:rsidR="00DD7C4C" w:rsidRPr="00FC3AFA" w:rsidRDefault="00BE7101" w:rsidP="00CD4879">
      <w:pPr>
        <w:spacing w:before="100" w:beforeAutospacing="1" w:after="100" w:afterAutospacing="1"/>
        <w:jc w:val="both"/>
        <w:rPr>
          <w:rFonts w:ascii="Times New Roman" w:hAnsi="Times New Roman" w:cs="Times New Roman"/>
          <w:b/>
          <w:bCs/>
        </w:rPr>
      </w:pPr>
      <w:r w:rsidRPr="00FC3AFA">
        <w:rPr>
          <w:rFonts w:ascii="Times New Roman" w:hAnsi="Times New Roman" w:cs="Times New Roman"/>
          <w:b/>
          <w:bCs/>
        </w:rPr>
        <w:t>Solicita ao SAAE o Credenciamento para prestar os seguintes itens: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3255"/>
        <w:gridCol w:w="1276"/>
        <w:gridCol w:w="1134"/>
        <w:gridCol w:w="1701"/>
      </w:tblGrid>
      <w:tr w:rsidR="00EE7C9C" w:rsidRPr="00FC3AFA" w14:paraId="1BE4CE01" w14:textId="77777777" w:rsidTr="00BE7101">
        <w:trPr>
          <w:trHeight w:val="663"/>
          <w:jc w:val="center"/>
        </w:trPr>
        <w:tc>
          <w:tcPr>
            <w:tcW w:w="10060" w:type="dxa"/>
            <w:gridSpan w:val="6"/>
            <w:shd w:val="clear" w:color="auto" w:fill="D5DCE4" w:themeFill="text2" w:themeFillTint="33"/>
            <w:vAlign w:val="center"/>
          </w:tcPr>
          <w:p w14:paraId="3CA289DD" w14:textId="77777777" w:rsidR="00BE7101" w:rsidRPr="00FC3AFA" w:rsidRDefault="00BE7101" w:rsidP="00BE7101">
            <w:pPr>
              <w:pStyle w:val="Ttulo1"/>
              <w:jc w:val="center"/>
              <w:rPr>
                <w:rStyle w:val="Forte"/>
                <w:rFonts w:ascii="Times New Roman" w:hAnsi="Times New Roman" w:cs="Times New Roman"/>
                <w:b/>
                <w:bCs/>
                <w:color w:val="auto"/>
                <w:sz w:val="24"/>
                <w:szCs w:val="24"/>
              </w:rPr>
            </w:pPr>
            <w:r w:rsidRPr="00FC3AFA">
              <w:rPr>
                <w:rStyle w:val="Forte"/>
                <w:rFonts w:ascii="Times New Roman" w:hAnsi="Times New Roman" w:cs="Times New Roman"/>
                <w:b/>
                <w:bCs/>
                <w:color w:val="auto"/>
                <w:sz w:val="24"/>
                <w:szCs w:val="24"/>
              </w:rPr>
              <w:t>LINHA PESADA</w:t>
            </w:r>
          </w:p>
          <w:p w14:paraId="428FA61F" w14:textId="77777777" w:rsidR="00BE7101" w:rsidRPr="00FC3AFA" w:rsidRDefault="00BE7101" w:rsidP="00DA247B">
            <w:pPr>
              <w:rPr>
                <w:rFonts w:ascii="Times New Roman" w:hAnsi="Times New Roman" w:cs="Times New Roman"/>
              </w:rPr>
            </w:pPr>
          </w:p>
        </w:tc>
      </w:tr>
      <w:tr w:rsidR="00EE7C9C" w:rsidRPr="00FC3AFA" w14:paraId="7ABC219D" w14:textId="77777777" w:rsidTr="00BE7101">
        <w:trPr>
          <w:trHeight w:val="315"/>
          <w:jc w:val="center"/>
        </w:trPr>
        <w:tc>
          <w:tcPr>
            <w:tcW w:w="993" w:type="dxa"/>
            <w:vAlign w:val="center"/>
          </w:tcPr>
          <w:p w14:paraId="33BFAE91"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ITEM</w:t>
            </w:r>
          </w:p>
        </w:tc>
        <w:tc>
          <w:tcPr>
            <w:tcW w:w="1701" w:type="dxa"/>
            <w:vAlign w:val="center"/>
          </w:tcPr>
          <w:p w14:paraId="5B98BEF9"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DESCRIÇÃO DO SERVIÇO</w:t>
            </w:r>
          </w:p>
        </w:tc>
        <w:tc>
          <w:tcPr>
            <w:tcW w:w="3255" w:type="dxa"/>
            <w:shd w:val="clear" w:color="auto" w:fill="auto"/>
            <w:noWrap/>
            <w:vAlign w:val="center"/>
            <w:hideMark/>
          </w:tcPr>
          <w:p w14:paraId="0DE34F8B" w14:textId="77777777" w:rsidR="00BE7101" w:rsidRPr="00FC3AFA" w:rsidRDefault="00BE7101" w:rsidP="00DA247B">
            <w:pPr>
              <w:spacing w:after="160" w:line="259" w:lineRule="auto"/>
              <w:jc w:val="center"/>
              <w:rPr>
                <w:rFonts w:ascii="Times New Roman" w:eastAsiaTheme="minorHAnsi" w:hAnsi="Times New Roman" w:cs="Times New Roman"/>
                <w:b/>
                <w:bCs/>
                <w:lang w:eastAsia="en-US"/>
              </w:rPr>
            </w:pPr>
            <w:r w:rsidRPr="00FC3AFA">
              <w:rPr>
                <w:rFonts w:ascii="Times New Roman" w:hAnsi="Times New Roman" w:cs="Times New Roman"/>
                <w:b/>
                <w:bCs/>
              </w:rPr>
              <w:t>ESPECIFICAÇÃO DOS SERVIÇOS CONTEMPLADOS</w:t>
            </w:r>
          </w:p>
        </w:tc>
        <w:tc>
          <w:tcPr>
            <w:tcW w:w="1276" w:type="dxa"/>
            <w:vAlign w:val="center"/>
          </w:tcPr>
          <w:p w14:paraId="646F4F5A"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UNID</w:t>
            </w:r>
          </w:p>
        </w:tc>
        <w:tc>
          <w:tcPr>
            <w:tcW w:w="1134" w:type="dxa"/>
            <w:vAlign w:val="center"/>
          </w:tcPr>
          <w:p w14:paraId="1D4410F4"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VALOR UNIT.</w:t>
            </w:r>
          </w:p>
        </w:tc>
        <w:tc>
          <w:tcPr>
            <w:tcW w:w="1701" w:type="dxa"/>
            <w:vAlign w:val="center"/>
          </w:tcPr>
          <w:p w14:paraId="574B31A3"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VALOR TOTAL</w:t>
            </w:r>
          </w:p>
        </w:tc>
      </w:tr>
      <w:tr w:rsidR="00EE7C9C" w:rsidRPr="00FC3AFA" w14:paraId="60B41860" w14:textId="77777777" w:rsidTr="00BE7101">
        <w:trPr>
          <w:trHeight w:val="315"/>
          <w:jc w:val="center"/>
        </w:trPr>
        <w:tc>
          <w:tcPr>
            <w:tcW w:w="993" w:type="dxa"/>
          </w:tcPr>
          <w:p w14:paraId="1E62775A"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w:t>
            </w:r>
          </w:p>
        </w:tc>
        <w:tc>
          <w:tcPr>
            <w:tcW w:w="1701" w:type="dxa"/>
          </w:tcPr>
          <w:p w14:paraId="4289802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Sistema Hidráulico – Mão de Obra</w:t>
            </w:r>
          </w:p>
        </w:tc>
        <w:tc>
          <w:tcPr>
            <w:tcW w:w="3255" w:type="dxa"/>
            <w:shd w:val="clear" w:color="auto" w:fill="auto"/>
            <w:noWrap/>
          </w:tcPr>
          <w:p w14:paraId="3006247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Diagnóstico, desmontagem, reparo, substituição de componentes hidráulicos, troca de reparos, pistões, cilindros, válvulas, bombas hidráulicas, mangueiras, conexões, vazamentos, regulagens, testes de funcionamento e demais serviços correlatos.</w:t>
            </w:r>
          </w:p>
        </w:tc>
        <w:tc>
          <w:tcPr>
            <w:tcW w:w="1276" w:type="dxa"/>
          </w:tcPr>
          <w:p w14:paraId="76B0FFC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250 Hora</w:t>
            </w:r>
          </w:p>
          <w:p w14:paraId="7F526C3B" w14:textId="77777777" w:rsidR="00BE7101" w:rsidRPr="00FC3AFA" w:rsidRDefault="00BE7101" w:rsidP="00DA247B">
            <w:pPr>
              <w:jc w:val="both"/>
              <w:rPr>
                <w:rFonts w:ascii="Times New Roman" w:hAnsi="Times New Roman" w:cs="Times New Roman"/>
              </w:rPr>
            </w:pPr>
          </w:p>
          <w:p w14:paraId="180F10F1" w14:textId="77777777" w:rsidR="00BE7101" w:rsidRPr="00FC3AFA" w:rsidRDefault="00BE7101" w:rsidP="00DA247B">
            <w:pPr>
              <w:jc w:val="both"/>
              <w:rPr>
                <w:rFonts w:ascii="Times New Roman" w:hAnsi="Times New Roman" w:cs="Times New Roman"/>
              </w:rPr>
            </w:pPr>
          </w:p>
        </w:tc>
        <w:tc>
          <w:tcPr>
            <w:tcW w:w="1134" w:type="dxa"/>
          </w:tcPr>
          <w:p w14:paraId="1509AA9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258,00</w:t>
            </w:r>
          </w:p>
        </w:tc>
        <w:tc>
          <w:tcPr>
            <w:tcW w:w="1701" w:type="dxa"/>
          </w:tcPr>
          <w:p w14:paraId="2EE34AAA"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64.500,00</w:t>
            </w:r>
          </w:p>
        </w:tc>
      </w:tr>
      <w:tr w:rsidR="00EE7C9C" w:rsidRPr="00FC3AFA" w14:paraId="517D9720" w14:textId="77777777" w:rsidTr="00BE7101">
        <w:trPr>
          <w:trHeight w:val="315"/>
          <w:jc w:val="center"/>
        </w:trPr>
        <w:tc>
          <w:tcPr>
            <w:tcW w:w="993" w:type="dxa"/>
          </w:tcPr>
          <w:p w14:paraId="7817F2B0" w14:textId="77777777" w:rsidR="00BE7101" w:rsidRPr="00FC3AFA" w:rsidRDefault="00BE7101" w:rsidP="00DA247B">
            <w:pPr>
              <w:jc w:val="both"/>
              <w:rPr>
                <w:rFonts w:ascii="Times New Roman" w:hAnsi="Times New Roman" w:cs="Times New Roman"/>
                <w:b/>
                <w:bCs/>
              </w:rPr>
            </w:pPr>
            <w:r w:rsidRPr="00FC3AFA">
              <w:rPr>
                <w:rFonts w:ascii="Times New Roman" w:hAnsi="Times New Roman" w:cs="Times New Roman"/>
              </w:rPr>
              <w:t>2</w:t>
            </w:r>
          </w:p>
        </w:tc>
        <w:tc>
          <w:tcPr>
            <w:tcW w:w="1701" w:type="dxa"/>
          </w:tcPr>
          <w:p w14:paraId="49C645A5"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Motor (Sistema Mecânico e Eletrônico) – Mão de Obra</w:t>
            </w:r>
          </w:p>
        </w:tc>
        <w:tc>
          <w:tcPr>
            <w:tcW w:w="3255" w:type="dxa"/>
            <w:shd w:val="clear" w:color="auto" w:fill="auto"/>
            <w:noWrap/>
          </w:tcPr>
          <w:p w14:paraId="566AA095"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Diagnóstico eletrônico e mecânico, desmontagem e montagem de motor, substituição de componentes internos, correias, juntas, bombas, sistema de arrefecimento, injeção eletrônica, regulagens, limpeza técnica, testes e demais serviços correlatos.</w:t>
            </w:r>
          </w:p>
        </w:tc>
        <w:tc>
          <w:tcPr>
            <w:tcW w:w="1276" w:type="dxa"/>
          </w:tcPr>
          <w:p w14:paraId="539F659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200 Hora</w:t>
            </w:r>
          </w:p>
          <w:p w14:paraId="25086C08" w14:textId="77777777" w:rsidR="00BE7101" w:rsidRPr="00FC3AFA" w:rsidRDefault="00BE7101" w:rsidP="00DA247B">
            <w:pPr>
              <w:jc w:val="both"/>
              <w:rPr>
                <w:rFonts w:ascii="Times New Roman" w:hAnsi="Times New Roman" w:cs="Times New Roman"/>
              </w:rPr>
            </w:pPr>
          </w:p>
          <w:p w14:paraId="4F252827" w14:textId="77777777" w:rsidR="00BE7101" w:rsidRPr="00FC3AFA" w:rsidRDefault="00BE7101" w:rsidP="00DA247B">
            <w:pPr>
              <w:jc w:val="both"/>
              <w:rPr>
                <w:rFonts w:ascii="Times New Roman" w:hAnsi="Times New Roman" w:cs="Times New Roman"/>
                <w:bCs/>
                <w:iCs/>
              </w:rPr>
            </w:pPr>
          </w:p>
        </w:tc>
        <w:tc>
          <w:tcPr>
            <w:tcW w:w="1134" w:type="dxa"/>
          </w:tcPr>
          <w:p w14:paraId="5F82315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260,00</w:t>
            </w:r>
          </w:p>
        </w:tc>
        <w:tc>
          <w:tcPr>
            <w:tcW w:w="1701" w:type="dxa"/>
          </w:tcPr>
          <w:p w14:paraId="20AABF6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52.000,00</w:t>
            </w:r>
          </w:p>
        </w:tc>
      </w:tr>
      <w:tr w:rsidR="00EE7C9C" w:rsidRPr="00FC3AFA" w14:paraId="507B0C7C" w14:textId="77777777" w:rsidTr="00BE7101">
        <w:trPr>
          <w:trHeight w:val="315"/>
          <w:jc w:val="center"/>
        </w:trPr>
        <w:tc>
          <w:tcPr>
            <w:tcW w:w="993" w:type="dxa"/>
          </w:tcPr>
          <w:p w14:paraId="5A1B961E" w14:textId="77777777" w:rsidR="00BE7101" w:rsidRPr="00FC3AFA" w:rsidRDefault="00BE7101" w:rsidP="00DA247B">
            <w:pPr>
              <w:jc w:val="both"/>
              <w:rPr>
                <w:rFonts w:ascii="Times New Roman" w:hAnsi="Times New Roman" w:cs="Times New Roman"/>
                <w:b/>
                <w:bCs/>
              </w:rPr>
            </w:pPr>
            <w:r w:rsidRPr="00FC3AFA">
              <w:rPr>
                <w:rFonts w:ascii="Times New Roman" w:hAnsi="Times New Roman" w:cs="Times New Roman"/>
              </w:rPr>
              <w:lastRenderedPageBreak/>
              <w:t>3</w:t>
            </w:r>
          </w:p>
        </w:tc>
        <w:tc>
          <w:tcPr>
            <w:tcW w:w="1701" w:type="dxa"/>
          </w:tcPr>
          <w:p w14:paraId="6F5AE186" w14:textId="77777777" w:rsidR="00BE7101" w:rsidRPr="00FC3AFA" w:rsidRDefault="00BE7101" w:rsidP="00DA247B">
            <w:pPr>
              <w:tabs>
                <w:tab w:val="left" w:pos="945"/>
              </w:tabs>
              <w:jc w:val="both"/>
              <w:rPr>
                <w:rFonts w:ascii="Times New Roman" w:hAnsi="Times New Roman" w:cs="Times New Roman"/>
                <w:bCs/>
              </w:rPr>
            </w:pPr>
            <w:r w:rsidRPr="00FC3AFA">
              <w:rPr>
                <w:rFonts w:ascii="Times New Roman" w:hAnsi="Times New Roman" w:cs="Times New Roman"/>
              </w:rPr>
              <w:t xml:space="preserve">Câmbio / Diferencial / </w:t>
            </w:r>
            <w:proofErr w:type="spellStart"/>
            <w:r w:rsidRPr="00FC3AFA">
              <w:rPr>
                <w:rFonts w:ascii="Times New Roman" w:hAnsi="Times New Roman" w:cs="Times New Roman"/>
              </w:rPr>
              <w:t>Cardã</w:t>
            </w:r>
            <w:proofErr w:type="spellEnd"/>
            <w:r w:rsidRPr="00FC3AFA">
              <w:rPr>
                <w:rFonts w:ascii="Times New Roman" w:hAnsi="Times New Roman" w:cs="Times New Roman"/>
              </w:rPr>
              <w:t xml:space="preserve"> / Chassi / Embuchamento / Direção / Suspensão</w:t>
            </w:r>
          </w:p>
        </w:tc>
        <w:tc>
          <w:tcPr>
            <w:tcW w:w="3255" w:type="dxa"/>
            <w:shd w:val="clear" w:color="auto" w:fill="auto"/>
            <w:noWrap/>
          </w:tcPr>
          <w:p w14:paraId="0C8ACFB6"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 xml:space="preserve">Desmontagem, manutenção, regulagem, troca de peças, alinhamento estrutural, substituição de buchas, rolamentos, cruzetas, terminais, pivôs, amortecedores, molas, </w:t>
            </w:r>
            <w:proofErr w:type="spellStart"/>
            <w:r w:rsidRPr="00FC3AFA">
              <w:rPr>
                <w:rFonts w:ascii="Times New Roman" w:hAnsi="Times New Roman" w:cs="Times New Roman"/>
              </w:rPr>
              <w:t>cardã</w:t>
            </w:r>
            <w:proofErr w:type="spellEnd"/>
            <w:r w:rsidRPr="00FC3AFA">
              <w:rPr>
                <w:rFonts w:ascii="Times New Roman" w:hAnsi="Times New Roman" w:cs="Times New Roman"/>
              </w:rPr>
              <w:t>, diferencial e demais componentes relacionados.</w:t>
            </w:r>
          </w:p>
        </w:tc>
        <w:tc>
          <w:tcPr>
            <w:tcW w:w="1276" w:type="dxa"/>
          </w:tcPr>
          <w:p w14:paraId="444F40A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450 Hora</w:t>
            </w:r>
          </w:p>
          <w:p w14:paraId="2F70F23C" w14:textId="77777777" w:rsidR="00BE7101" w:rsidRPr="00FC3AFA" w:rsidRDefault="00BE7101" w:rsidP="00DA247B">
            <w:pPr>
              <w:jc w:val="both"/>
              <w:rPr>
                <w:rFonts w:ascii="Times New Roman" w:hAnsi="Times New Roman" w:cs="Times New Roman"/>
              </w:rPr>
            </w:pPr>
          </w:p>
          <w:p w14:paraId="1B09A2EB" w14:textId="77777777" w:rsidR="00BE7101" w:rsidRPr="00FC3AFA" w:rsidRDefault="00BE7101" w:rsidP="00DA247B">
            <w:pPr>
              <w:jc w:val="both"/>
              <w:rPr>
                <w:rFonts w:ascii="Times New Roman" w:hAnsi="Times New Roman" w:cs="Times New Roman"/>
              </w:rPr>
            </w:pPr>
          </w:p>
          <w:p w14:paraId="5BBBD0E9" w14:textId="77777777" w:rsidR="00BE7101" w:rsidRPr="00FC3AFA" w:rsidRDefault="00BE7101" w:rsidP="00DA247B">
            <w:pPr>
              <w:jc w:val="both"/>
              <w:rPr>
                <w:rFonts w:ascii="Times New Roman" w:hAnsi="Times New Roman" w:cs="Times New Roman"/>
                <w:bCs/>
                <w:iCs/>
              </w:rPr>
            </w:pPr>
          </w:p>
        </w:tc>
        <w:tc>
          <w:tcPr>
            <w:tcW w:w="1134" w:type="dxa"/>
          </w:tcPr>
          <w:p w14:paraId="4F4A55A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225,00</w:t>
            </w:r>
          </w:p>
        </w:tc>
        <w:tc>
          <w:tcPr>
            <w:tcW w:w="1701" w:type="dxa"/>
          </w:tcPr>
          <w:p w14:paraId="71C5E8A6"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101.250,00</w:t>
            </w:r>
          </w:p>
        </w:tc>
      </w:tr>
      <w:tr w:rsidR="00EE7C9C" w:rsidRPr="00FC3AFA" w14:paraId="20A2126A" w14:textId="77777777" w:rsidTr="00BE7101">
        <w:trPr>
          <w:trHeight w:val="315"/>
          <w:jc w:val="center"/>
        </w:trPr>
        <w:tc>
          <w:tcPr>
            <w:tcW w:w="993" w:type="dxa"/>
          </w:tcPr>
          <w:p w14:paraId="1B9AC558" w14:textId="77777777" w:rsidR="00BE7101" w:rsidRPr="00FC3AFA" w:rsidRDefault="00BE7101" w:rsidP="00DA247B">
            <w:pPr>
              <w:jc w:val="both"/>
              <w:rPr>
                <w:rFonts w:ascii="Times New Roman" w:hAnsi="Times New Roman" w:cs="Times New Roman"/>
                <w:bCs/>
                <w:iCs/>
              </w:rPr>
            </w:pPr>
            <w:r w:rsidRPr="00FC3AFA">
              <w:rPr>
                <w:rFonts w:ascii="Times New Roman" w:hAnsi="Times New Roman" w:cs="Times New Roman"/>
              </w:rPr>
              <w:t>4</w:t>
            </w:r>
          </w:p>
        </w:tc>
        <w:tc>
          <w:tcPr>
            <w:tcW w:w="1701" w:type="dxa"/>
          </w:tcPr>
          <w:p w14:paraId="1B9181B6" w14:textId="77777777" w:rsidR="00BE7101" w:rsidRPr="00FC3AFA" w:rsidRDefault="00BE7101" w:rsidP="00DA247B">
            <w:pPr>
              <w:tabs>
                <w:tab w:val="left" w:pos="945"/>
              </w:tabs>
              <w:jc w:val="both"/>
              <w:rPr>
                <w:rFonts w:ascii="Times New Roman" w:hAnsi="Times New Roman" w:cs="Times New Roman"/>
                <w:bCs/>
              </w:rPr>
            </w:pPr>
            <w:r w:rsidRPr="00FC3AFA">
              <w:rPr>
                <w:rFonts w:ascii="Times New Roman" w:hAnsi="Times New Roman" w:cs="Times New Roman"/>
              </w:rPr>
              <w:t xml:space="preserve"> Elétrico – Mão de Obra</w:t>
            </w:r>
          </w:p>
        </w:tc>
        <w:tc>
          <w:tcPr>
            <w:tcW w:w="3255" w:type="dxa"/>
            <w:shd w:val="clear" w:color="auto" w:fill="auto"/>
            <w:noWrap/>
          </w:tcPr>
          <w:p w14:paraId="3829D432"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Diagnóstico elétrico, alternador, motor de partida, chicote elétrico, iluminação, sensores, módulos, bateria, fusíveis, relés, instalação elétrica, correção de falhas e demais serviços correlatos.</w:t>
            </w:r>
          </w:p>
        </w:tc>
        <w:tc>
          <w:tcPr>
            <w:tcW w:w="1276" w:type="dxa"/>
          </w:tcPr>
          <w:p w14:paraId="37BE5B08"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200 Hora</w:t>
            </w:r>
          </w:p>
          <w:p w14:paraId="1CB705B8" w14:textId="77777777" w:rsidR="00BE7101" w:rsidRPr="00FC3AFA" w:rsidRDefault="00BE7101" w:rsidP="00DA247B">
            <w:pPr>
              <w:jc w:val="both"/>
              <w:rPr>
                <w:rFonts w:ascii="Times New Roman" w:hAnsi="Times New Roman" w:cs="Times New Roman"/>
              </w:rPr>
            </w:pPr>
          </w:p>
          <w:p w14:paraId="34632615" w14:textId="77777777" w:rsidR="00BE7101" w:rsidRPr="00FC3AFA" w:rsidRDefault="00BE7101" w:rsidP="00DA247B">
            <w:pPr>
              <w:jc w:val="both"/>
              <w:rPr>
                <w:rFonts w:ascii="Times New Roman" w:hAnsi="Times New Roman" w:cs="Times New Roman"/>
                <w:bCs/>
                <w:iCs/>
              </w:rPr>
            </w:pPr>
          </w:p>
        </w:tc>
        <w:tc>
          <w:tcPr>
            <w:tcW w:w="1134" w:type="dxa"/>
          </w:tcPr>
          <w:p w14:paraId="5AB8BCF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252,00</w:t>
            </w:r>
          </w:p>
          <w:p w14:paraId="7C36E2B7" w14:textId="77777777" w:rsidR="00BE7101" w:rsidRPr="00FC3AFA" w:rsidRDefault="00BE7101" w:rsidP="00DA247B">
            <w:pPr>
              <w:jc w:val="both"/>
              <w:rPr>
                <w:rFonts w:ascii="Times New Roman" w:hAnsi="Times New Roman" w:cs="Times New Roman"/>
              </w:rPr>
            </w:pPr>
          </w:p>
        </w:tc>
        <w:tc>
          <w:tcPr>
            <w:tcW w:w="1701" w:type="dxa"/>
          </w:tcPr>
          <w:p w14:paraId="60A4782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50.400,00</w:t>
            </w:r>
          </w:p>
        </w:tc>
      </w:tr>
      <w:tr w:rsidR="00EE7C9C" w:rsidRPr="00FC3AFA" w14:paraId="2BD0FEE6" w14:textId="77777777" w:rsidTr="00BE7101">
        <w:trPr>
          <w:trHeight w:val="315"/>
          <w:jc w:val="center"/>
        </w:trPr>
        <w:tc>
          <w:tcPr>
            <w:tcW w:w="993" w:type="dxa"/>
          </w:tcPr>
          <w:p w14:paraId="04A9205D" w14:textId="77777777" w:rsidR="00BE7101" w:rsidRPr="00FC3AFA" w:rsidRDefault="00BE7101" w:rsidP="00DA247B">
            <w:pPr>
              <w:jc w:val="both"/>
              <w:rPr>
                <w:rFonts w:ascii="Times New Roman" w:hAnsi="Times New Roman" w:cs="Times New Roman"/>
                <w:bCs/>
                <w:iCs/>
              </w:rPr>
            </w:pPr>
            <w:r w:rsidRPr="00FC3AFA">
              <w:rPr>
                <w:rFonts w:ascii="Times New Roman" w:hAnsi="Times New Roman" w:cs="Times New Roman"/>
              </w:rPr>
              <w:t>5</w:t>
            </w:r>
          </w:p>
        </w:tc>
        <w:tc>
          <w:tcPr>
            <w:tcW w:w="1701" w:type="dxa"/>
          </w:tcPr>
          <w:p w14:paraId="674B3792" w14:textId="77777777" w:rsidR="00BE7101" w:rsidRPr="00FC3AFA" w:rsidRDefault="00BE7101" w:rsidP="00DA247B">
            <w:pPr>
              <w:tabs>
                <w:tab w:val="left" w:pos="945"/>
              </w:tabs>
              <w:jc w:val="both"/>
              <w:rPr>
                <w:rFonts w:ascii="Times New Roman" w:hAnsi="Times New Roman" w:cs="Times New Roman"/>
                <w:bCs/>
              </w:rPr>
            </w:pPr>
            <w:r w:rsidRPr="00FC3AFA">
              <w:rPr>
                <w:rFonts w:ascii="Times New Roman" w:hAnsi="Times New Roman" w:cs="Times New Roman"/>
              </w:rPr>
              <w:t>Lubrificação – Mão de Obra</w:t>
            </w:r>
          </w:p>
        </w:tc>
        <w:tc>
          <w:tcPr>
            <w:tcW w:w="3255" w:type="dxa"/>
            <w:shd w:val="clear" w:color="auto" w:fill="auto"/>
            <w:noWrap/>
          </w:tcPr>
          <w:p w14:paraId="4B9FC730"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Troca de óleo, filtros, graxas, fluidos hidráulicos, diferencial, transmissão, limpeza técnica, verificação preventiva e demais serviços correlatos.</w:t>
            </w:r>
          </w:p>
        </w:tc>
        <w:tc>
          <w:tcPr>
            <w:tcW w:w="1276" w:type="dxa"/>
          </w:tcPr>
          <w:p w14:paraId="4BA94C8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60 Hora</w:t>
            </w:r>
          </w:p>
          <w:p w14:paraId="38EA0447" w14:textId="77777777" w:rsidR="00BE7101" w:rsidRPr="00FC3AFA" w:rsidRDefault="00BE7101" w:rsidP="00DA247B">
            <w:pPr>
              <w:jc w:val="both"/>
              <w:rPr>
                <w:rFonts w:ascii="Times New Roman" w:hAnsi="Times New Roman" w:cs="Times New Roman"/>
              </w:rPr>
            </w:pPr>
          </w:p>
          <w:p w14:paraId="04B2EFD6" w14:textId="77777777" w:rsidR="00BE7101" w:rsidRPr="00FC3AFA" w:rsidRDefault="00BE7101" w:rsidP="00DA247B">
            <w:pPr>
              <w:jc w:val="both"/>
              <w:rPr>
                <w:rFonts w:ascii="Times New Roman" w:hAnsi="Times New Roman" w:cs="Times New Roman"/>
                <w:bCs/>
                <w:iCs/>
              </w:rPr>
            </w:pPr>
          </w:p>
        </w:tc>
        <w:tc>
          <w:tcPr>
            <w:tcW w:w="1134" w:type="dxa"/>
          </w:tcPr>
          <w:p w14:paraId="5FA7A8A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276,82</w:t>
            </w:r>
          </w:p>
        </w:tc>
        <w:tc>
          <w:tcPr>
            <w:tcW w:w="1701" w:type="dxa"/>
          </w:tcPr>
          <w:p w14:paraId="3DFCF1B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16.609,20</w:t>
            </w:r>
          </w:p>
        </w:tc>
      </w:tr>
      <w:tr w:rsidR="00EE7C9C" w:rsidRPr="00FC3AFA" w14:paraId="34FE5A3A" w14:textId="77777777" w:rsidTr="00BE7101">
        <w:trPr>
          <w:trHeight w:val="315"/>
          <w:jc w:val="center"/>
        </w:trPr>
        <w:tc>
          <w:tcPr>
            <w:tcW w:w="10060" w:type="dxa"/>
            <w:gridSpan w:val="6"/>
            <w:shd w:val="clear" w:color="auto" w:fill="D5DCE4" w:themeFill="text2" w:themeFillTint="33"/>
          </w:tcPr>
          <w:p w14:paraId="0BCF911A" w14:textId="77777777" w:rsidR="00BE7101" w:rsidRPr="00FC3AFA" w:rsidRDefault="00BE7101" w:rsidP="00DA247B">
            <w:pPr>
              <w:jc w:val="center"/>
              <w:rPr>
                <w:rFonts w:ascii="Times New Roman" w:hAnsi="Times New Roman" w:cs="Times New Roman"/>
                <w:b/>
                <w:bCs/>
                <w:iCs/>
              </w:rPr>
            </w:pPr>
            <w:r w:rsidRPr="00FC3AFA">
              <w:rPr>
                <w:rFonts w:ascii="Times New Roman" w:hAnsi="Times New Roman" w:cs="Times New Roman"/>
                <w:b/>
                <w:bCs/>
              </w:rPr>
              <w:t>LINHA LEVE</w:t>
            </w:r>
          </w:p>
        </w:tc>
      </w:tr>
      <w:tr w:rsidR="00EE7C9C" w:rsidRPr="00FC3AFA" w14:paraId="61F7CBED" w14:textId="77777777" w:rsidTr="00BE7101">
        <w:trPr>
          <w:trHeight w:val="315"/>
          <w:jc w:val="center"/>
        </w:trPr>
        <w:tc>
          <w:tcPr>
            <w:tcW w:w="993" w:type="dxa"/>
            <w:vAlign w:val="center"/>
          </w:tcPr>
          <w:p w14:paraId="1CD83D5D" w14:textId="77777777" w:rsidR="00BE7101" w:rsidRPr="00FC3AFA" w:rsidRDefault="00BE7101" w:rsidP="00DA247B">
            <w:pPr>
              <w:jc w:val="center"/>
              <w:rPr>
                <w:rFonts w:ascii="Times New Roman" w:hAnsi="Times New Roman" w:cs="Times New Roman"/>
                <w:bCs/>
                <w:iCs/>
              </w:rPr>
            </w:pPr>
            <w:r w:rsidRPr="00FC3AFA">
              <w:rPr>
                <w:rFonts w:ascii="Times New Roman" w:hAnsi="Times New Roman" w:cs="Times New Roman"/>
                <w:b/>
                <w:bCs/>
              </w:rPr>
              <w:t>ITEM</w:t>
            </w:r>
          </w:p>
        </w:tc>
        <w:tc>
          <w:tcPr>
            <w:tcW w:w="1701" w:type="dxa"/>
            <w:vAlign w:val="center"/>
          </w:tcPr>
          <w:p w14:paraId="2EB6C78B" w14:textId="77777777" w:rsidR="00BE7101" w:rsidRPr="00FC3AFA" w:rsidRDefault="00BE7101" w:rsidP="00DA247B">
            <w:pPr>
              <w:tabs>
                <w:tab w:val="left" w:pos="945"/>
              </w:tabs>
              <w:jc w:val="both"/>
              <w:rPr>
                <w:rFonts w:ascii="Times New Roman" w:hAnsi="Times New Roman" w:cs="Times New Roman"/>
                <w:bCs/>
              </w:rPr>
            </w:pPr>
            <w:r w:rsidRPr="00FC3AFA">
              <w:rPr>
                <w:rFonts w:ascii="Times New Roman" w:hAnsi="Times New Roman" w:cs="Times New Roman"/>
                <w:b/>
                <w:bCs/>
              </w:rPr>
              <w:t>DESCRIÇÃO DO SERVIÇO</w:t>
            </w:r>
          </w:p>
        </w:tc>
        <w:tc>
          <w:tcPr>
            <w:tcW w:w="3255" w:type="dxa"/>
            <w:shd w:val="clear" w:color="auto" w:fill="auto"/>
            <w:noWrap/>
            <w:vAlign w:val="center"/>
          </w:tcPr>
          <w:p w14:paraId="3511E029" w14:textId="77777777" w:rsidR="00BE7101" w:rsidRPr="00FC3AFA" w:rsidRDefault="00BE7101" w:rsidP="00DA247B">
            <w:pPr>
              <w:jc w:val="center"/>
              <w:rPr>
                <w:rFonts w:ascii="Times New Roman" w:hAnsi="Times New Roman" w:cs="Times New Roman"/>
                <w:bCs/>
              </w:rPr>
            </w:pPr>
            <w:r w:rsidRPr="00FC3AFA">
              <w:rPr>
                <w:rFonts w:ascii="Times New Roman" w:hAnsi="Times New Roman" w:cs="Times New Roman"/>
                <w:b/>
                <w:bCs/>
              </w:rPr>
              <w:t>ESPECIFICAÇÃO DOS SERVIÇOS CONTEMPLADOS</w:t>
            </w:r>
          </w:p>
        </w:tc>
        <w:tc>
          <w:tcPr>
            <w:tcW w:w="1276" w:type="dxa"/>
            <w:vAlign w:val="center"/>
          </w:tcPr>
          <w:p w14:paraId="09D1555F" w14:textId="77777777" w:rsidR="00BE7101" w:rsidRPr="00FC3AFA" w:rsidRDefault="00BE7101" w:rsidP="00DA247B">
            <w:pPr>
              <w:jc w:val="center"/>
              <w:rPr>
                <w:rFonts w:ascii="Times New Roman" w:hAnsi="Times New Roman" w:cs="Times New Roman"/>
                <w:bCs/>
                <w:iCs/>
              </w:rPr>
            </w:pPr>
            <w:r w:rsidRPr="00FC3AFA">
              <w:rPr>
                <w:rFonts w:ascii="Times New Roman" w:hAnsi="Times New Roman" w:cs="Times New Roman"/>
                <w:b/>
                <w:bCs/>
              </w:rPr>
              <w:t>UNID</w:t>
            </w:r>
          </w:p>
        </w:tc>
        <w:tc>
          <w:tcPr>
            <w:tcW w:w="1134" w:type="dxa"/>
            <w:vAlign w:val="center"/>
          </w:tcPr>
          <w:p w14:paraId="3EC4D423"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UNIT.</w:t>
            </w:r>
          </w:p>
        </w:tc>
        <w:tc>
          <w:tcPr>
            <w:tcW w:w="1701" w:type="dxa"/>
            <w:vAlign w:val="center"/>
          </w:tcPr>
          <w:p w14:paraId="200B0627"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TOTAL</w:t>
            </w:r>
          </w:p>
        </w:tc>
      </w:tr>
      <w:tr w:rsidR="00EE7C9C" w:rsidRPr="00FC3AFA" w14:paraId="6C654331" w14:textId="77777777" w:rsidTr="00BE7101">
        <w:trPr>
          <w:trHeight w:val="315"/>
          <w:jc w:val="center"/>
        </w:trPr>
        <w:tc>
          <w:tcPr>
            <w:tcW w:w="993" w:type="dxa"/>
          </w:tcPr>
          <w:p w14:paraId="7A57210E" w14:textId="77777777" w:rsidR="00BE7101" w:rsidRPr="00FC3AFA" w:rsidRDefault="00BE7101" w:rsidP="00DA247B">
            <w:pPr>
              <w:jc w:val="both"/>
              <w:rPr>
                <w:rFonts w:ascii="Times New Roman" w:hAnsi="Times New Roman" w:cs="Times New Roman"/>
                <w:bCs/>
                <w:iCs/>
              </w:rPr>
            </w:pPr>
            <w:r w:rsidRPr="00FC3AFA">
              <w:rPr>
                <w:rFonts w:ascii="Times New Roman" w:hAnsi="Times New Roman" w:cs="Times New Roman"/>
              </w:rPr>
              <w:t>6</w:t>
            </w:r>
          </w:p>
        </w:tc>
        <w:tc>
          <w:tcPr>
            <w:tcW w:w="1701" w:type="dxa"/>
          </w:tcPr>
          <w:p w14:paraId="7B9C0DBE" w14:textId="77777777" w:rsidR="00BE7101" w:rsidRPr="00FC3AFA" w:rsidRDefault="00BE7101" w:rsidP="00DA247B">
            <w:pPr>
              <w:tabs>
                <w:tab w:val="left" w:pos="945"/>
              </w:tabs>
              <w:jc w:val="both"/>
              <w:rPr>
                <w:rFonts w:ascii="Times New Roman" w:hAnsi="Times New Roman" w:cs="Times New Roman"/>
                <w:bCs/>
              </w:rPr>
            </w:pPr>
            <w:r w:rsidRPr="00FC3AFA">
              <w:rPr>
                <w:rFonts w:ascii="Times New Roman" w:hAnsi="Times New Roman" w:cs="Times New Roman"/>
              </w:rPr>
              <w:t>Mecânica em Geral – Mão de Obra</w:t>
            </w:r>
          </w:p>
        </w:tc>
        <w:tc>
          <w:tcPr>
            <w:tcW w:w="3255" w:type="dxa"/>
            <w:shd w:val="clear" w:color="auto" w:fill="auto"/>
            <w:noWrap/>
          </w:tcPr>
          <w:p w14:paraId="2CC83560"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Serviços de motor, caixa, diferencial, freios, suspensão, direção, arrefecimento, injeção eletrônica, embreagem, revisão preventiva e corretiva e demais serviços correlatos.</w:t>
            </w:r>
          </w:p>
        </w:tc>
        <w:tc>
          <w:tcPr>
            <w:tcW w:w="1276" w:type="dxa"/>
          </w:tcPr>
          <w:p w14:paraId="17B4676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 Hora</w:t>
            </w:r>
          </w:p>
          <w:p w14:paraId="7EEF0DB0" w14:textId="77777777" w:rsidR="00BE7101" w:rsidRPr="00FC3AFA" w:rsidRDefault="00BE7101" w:rsidP="00DA247B">
            <w:pPr>
              <w:jc w:val="both"/>
              <w:rPr>
                <w:rFonts w:ascii="Times New Roman" w:hAnsi="Times New Roman" w:cs="Times New Roman"/>
              </w:rPr>
            </w:pPr>
          </w:p>
          <w:p w14:paraId="33ED1924" w14:textId="77777777" w:rsidR="00BE7101" w:rsidRPr="00FC3AFA" w:rsidRDefault="00BE7101" w:rsidP="00DA247B">
            <w:pPr>
              <w:jc w:val="both"/>
              <w:rPr>
                <w:rFonts w:ascii="Times New Roman" w:hAnsi="Times New Roman" w:cs="Times New Roman"/>
                <w:bCs/>
                <w:iCs/>
              </w:rPr>
            </w:pPr>
          </w:p>
        </w:tc>
        <w:tc>
          <w:tcPr>
            <w:tcW w:w="1134" w:type="dxa"/>
          </w:tcPr>
          <w:p w14:paraId="29EA4BD4"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251,00</w:t>
            </w:r>
          </w:p>
        </w:tc>
        <w:tc>
          <w:tcPr>
            <w:tcW w:w="1701" w:type="dxa"/>
          </w:tcPr>
          <w:p w14:paraId="1C6BBE03"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rPr>
              <w:t>37.650,00</w:t>
            </w:r>
          </w:p>
        </w:tc>
      </w:tr>
      <w:tr w:rsidR="00EE7C9C" w:rsidRPr="00FC3AFA" w14:paraId="1B41670E" w14:textId="77777777" w:rsidTr="00BE7101">
        <w:trPr>
          <w:trHeight w:val="315"/>
          <w:jc w:val="center"/>
        </w:trPr>
        <w:tc>
          <w:tcPr>
            <w:tcW w:w="993" w:type="dxa"/>
          </w:tcPr>
          <w:p w14:paraId="03CFA14C" w14:textId="77777777" w:rsidR="00BE7101" w:rsidRPr="00FC3AFA" w:rsidRDefault="00BE7101" w:rsidP="00DA247B">
            <w:pPr>
              <w:jc w:val="both"/>
              <w:rPr>
                <w:rFonts w:ascii="Times New Roman" w:hAnsi="Times New Roman" w:cs="Times New Roman"/>
                <w:bCs/>
                <w:iCs/>
              </w:rPr>
            </w:pPr>
            <w:r w:rsidRPr="00FC3AFA">
              <w:rPr>
                <w:rFonts w:ascii="Times New Roman" w:hAnsi="Times New Roman" w:cs="Times New Roman"/>
              </w:rPr>
              <w:t>7</w:t>
            </w:r>
          </w:p>
        </w:tc>
        <w:tc>
          <w:tcPr>
            <w:tcW w:w="1701" w:type="dxa"/>
          </w:tcPr>
          <w:p w14:paraId="4F6B82B3" w14:textId="77777777" w:rsidR="00BE7101" w:rsidRPr="00FC3AFA" w:rsidRDefault="00BE7101" w:rsidP="00DA247B">
            <w:pPr>
              <w:tabs>
                <w:tab w:val="left" w:pos="945"/>
              </w:tabs>
              <w:jc w:val="both"/>
              <w:rPr>
                <w:rFonts w:ascii="Times New Roman" w:hAnsi="Times New Roman" w:cs="Times New Roman"/>
                <w:bCs/>
              </w:rPr>
            </w:pPr>
            <w:r w:rsidRPr="00FC3AFA">
              <w:rPr>
                <w:rFonts w:ascii="Times New Roman" w:hAnsi="Times New Roman" w:cs="Times New Roman"/>
              </w:rPr>
              <w:t>Elétrico em Geral – Mão de Obra</w:t>
            </w:r>
          </w:p>
        </w:tc>
        <w:tc>
          <w:tcPr>
            <w:tcW w:w="3255" w:type="dxa"/>
            <w:shd w:val="clear" w:color="auto" w:fill="auto"/>
            <w:noWrap/>
          </w:tcPr>
          <w:p w14:paraId="6A81FFAA" w14:textId="77777777" w:rsidR="00BE7101" w:rsidRPr="00FC3AFA" w:rsidRDefault="00BE7101" w:rsidP="00DA247B">
            <w:pPr>
              <w:jc w:val="both"/>
              <w:rPr>
                <w:rFonts w:ascii="Times New Roman" w:hAnsi="Times New Roman" w:cs="Times New Roman"/>
                <w:bCs/>
              </w:rPr>
            </w:pPr>
            <w:r w:rsidRPr="00FC3AFA">
              <w:rPr>
                <w:rFonts w:ascii="Times New Roman" w:hAnsi="Times New Roman" w:cs="Times New Roman"/>
              </w:rPr>
              <w:t>Serviços elétricos completos, scanner, módulos eletrônicos, sensores, alternador, motor de partida, iluminação e demais serviços correlatos.</w:t>
            </w:r>
          </w:p>
        </w:tc>
        <w:tc>
          <w:tcPr>
            <w:tcW w:w="1276" w:type="dxa"/>
          </w:tcPr>
          <w:p w14:paraId="183A1984"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30 Hora</w:t>
            </w:r>
          </w:p>
          <w:p w14:paraId="07F1A0FE" w14:textId="77777777" w:rsidR="00BE7101" w:rsidRPr="00FC3AFA" w:rsidRDefault="00BE7101" w:rsidP="00DA247B">
            <w:pPr>
              <w:jc w:val="both"/>
              <w:rPr>
                <w:rFonts w:ascii="Times New Roman" w:hAnsi="Times New Roman" w:cs="Times New Roman"/>
              </w:rPr>
            </w:pPr>
          </w:p>
          <w:p w14:paraId="5BB9E10D" w14:textId="77777777" w:rsidR="00BE7101" w:rsidRPr="00FC3AFA" w:rsidRDefault="00BE7101" w:rsidP="00DA247B">
            <w:pPr>
              <w:jc w:val="both"/>
              <w:rPr>
                <w:rFonts w:ascii="Times New Roman" w:hAnsi="Times New Roman" w:cs="Times New Roman"/>
                <w:bCs/>
                <w:iCs/>
              </w:rPr>
            </w:pPr>
          </w:p>
        </w:tc>
        <w:tc>
          <w:tcPr>
            <w:tcW w:w="1134" w:type="dxa"/>
          </w:tcPr>
          <w:p w14:paraId="04FB931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250,00</w:t>
            </w:r>
          </w:p>
        </w:tc>
        <w:tc>
          <w:tcPr>
            <w:tcW w:w="1701" w:type="dxa"/>
          </w:tcPr>
          <w:p w14:paraId="42463A8F"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rPr>
              <w:t>7.500,00</w:t>
            </w:r>
          </w:p>
        </w:tc>
      </w:tr>
      <w:tr w:rsidR="00EE7C9C" w:rsidRPr="00FC3AFA" w14:paraId="1F0A503D" w14:textId="77777777" w:rsidTr="00BE7101">
        <w:trPr>
          <w:trHeight w:val="315"/>
          <w:jc w:val="center"/>
        </w:trPr>
        <w:tc>
          <w:tcPr>
            <w:tcW w:w="993" w:type="dxa"/>
          </w:tcPr>
          <w:p w14:paraId="371B352A"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8</w:t>
            </w:r>
          </w:p>
        </w:tc>
        <w:tc>
          <w:tcPr>
            <w:tcW w:w="1701" w:type="dxa"/>
          </w:tcPr>
          <w:p w14:paraId="29D3652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Lubrificação – Mão de Obra</w:t>
            </w:r>
          </w:p>
        </w:tc>
        <w:tc>
          <w:tcPr>
            <w:tcW w:w="3255" w:type="dxa"/>
            <w:shd w:val="clear" w:color="auto" w:fill="auto"/>
            <w:noWrap/>
          </w:tcPr>
          <w:p w14:paraId="2DDB407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Troca de óleo, filtros, fluidos, graxa, limpeza técnica e inspeções preventivas.</w:t>
            </w:r>
          </w:p>
        </w:tc>
        <w:tc>
          <w:tcPr>
            <w:tcW w:w="1276" w:type="dxa"/>
          </w:tcPr>
          <w:p w14:paraId="4F43CAE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40 Hora</w:t>
            </w:r>
          </w:p>
          <w:p w14:paraId="76CCAF73" w14:textId="77777777" w:rsidR="00BE7101" w:rsidRPr="00FC3AFA" w:rsidRDefault="00BE7101" w:rsidP="00DA247B">
            <w:pPr>
              <w:jc w:val="both"/>
              <w:rPr>
                <w:rFonts w:ascii="Times New Roman" w:hAnsi="Times New Roman" w:cs="Times New Roman"/>
              </w:rPr>
            </w:pPr>
          </w:p>
          <w:p w14:paraId="2573C850" w14:textId="77777777" w:rsidR="00BE7101" w:rsidRPr="00FC3AFA" w:rsidRDefault="00BE7101" w:rsidP="00DA247B">
            <w:pPr>
              <w:jc w:val="both"/>
              <w:rPr>
                <w:rFonts w:ascii="Times New Roman" w:hAnsi="Times New Roman" w:cs="Times New Roman"/>
              </w:rPr>
            </w:pPr>
          </w:p>
        </w:tc>
        <w:tc>
          <w:tcPr>
            <w:tcW w:w="1134" w:type="dxa"/>
          </w:tcPr>
          <w:p w14:paraId="65D8708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149,50</w:t>
            </w:r>
          </w:p>
        </w:tc>
        <w:tc>
          <w:tcPr>
            <w:tcW w:w="1701" w:type="dxa"/>
          </w:tcPr>
          <w:p w14:paraId="3B614E6C"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rPr>
              <w:t>5.980,00</w:t>
            </w:r>
          </w:p>
        </w:tc>
      </w:tr>
      <w:tr w:rsidR="00EE7C9C" w:rsidRPr="00FC3AFA" w14:paraId="60E15370" w14:textId="77777777" w:rsidTr="00BE7101">
        <w:trPr>
          <w:trHeight w:val="315"/>
          <w:jc w:val="center"/>
        </w:trPr>
        <w:tc>
          <w:tcPr>
            <w:tcW w:w="10060" w:type="dxa"/>
            <w:gridSpan w:val="6"/>
            <w:shd w:val="clear" w:color="auto" w:fill="D5DCE4" w:themeFill="text2" w:themeFillTint="33"/>
          </w:tcPr>
          <w:p w14:paraId="69B5072E"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MAQUINARIOS</w:t>
            </w:r>
          </w:p>
        </w:tc>
      </w:tr>
      <w:tr w:rsidR="00EE7C9C" w:rsidRPr="00FC3AFA" w14:paraId="61B8A290" w14:textId="77777777" w:rsidTr="00BE7101">
        <w:trPr>
          <w:trHeight w:val="315"/>
          <w:jc w:val="center"/>
        </w:trPr>
        <w:tc>
          <w:tcPr>
            <w:tcW w:w="993" w:type="dxa"/>
            <w:vAlign w:val="center"/>
          </w:tcPr>
          <w:p w14:paraId="3F4AE6D3"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ITEM</w:t>
            </w:r>
          </w:p>
        </w:tc>
        <w:tc>
          <w:tcPr>
            <w:tcW w:w="1701" w:type="dxa"/>
            <w:vAlign w:val="center"/>
          </w:tcPr>
          <w:p w14:paraId="3785FF26"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b/>
                <w:bCs/>
              </w:rPr>
              <w:t>DESCRIÇÃO DO SERVIÇO</w:t>
            </w:r>
          </w:p>
        </w:tc>
        <w:tc>
          <w:tcPr>
            <w:tcW w:w="3255" w:type="dxa"/>
            <w:shd w:val="clear" w:color="auto" w:fill="auto"/>
            <w:noWrap/>
            <w:vAlign w:val="center"/>
          </w:tcPr>
          <w:p w14:paraId="2A9A2E1F"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6" w:type="dxa"/>
            <w:vAlign w:val="center"/>
          </w:tcPr>
          <w:p w14:paraId="77E82284"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UNID</w:t>
            </w:r>
          </w:p>
        </w:tc>
        <w:tc>
          <w:tcPr>
            <w:tcW w:w="1134" w:type="dxa"/>
            <w:vAlign w:val="center"/>
          </w:tcPr>
          <w:p w14:paraId="1F811831"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UNIT.</w:t>
            </w:r>
          </w:p>
        </w:tc>
        <w:tc>
          <w:tcPr>
            <w:tcW w:w="1701" w:type="dxa"/>
            <w:vAlign w:val="center"/>
          </w:tcPr>
          <w:p w14:paraId="3689DB8E"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TOTAL</w:t>
            </w:r>
          </w:p>
        </w:tc>
      </w:tr>
      <w:tr w:rsidR="00EE7C9C" w:rsidRPr="00FC3AFA" w14:paraId="2247AA3A" w14:textId="77777777" w:rsidTr="00BE7101">
        <w:trPr>
          <w:trHeight w:val="315"/>
          <w:jc w:val="center"/>
        </w:trPr>
        <w:tc>
          <w:tcPr>
            <w:tcW w:w="993" w:type="dxa"/>
          </w:tcPr>
          <w:p w14:paraId="03414F3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9</w:t>
            </w:r>
          </w:p>
        </w:tc>
        <w:tc>
          <w:tcPr>
            <w:tcW w:w="1701" w:type="dxa"/>
          </w:tcPr>
          <w:p w14:paraId="7B8805A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Mecânica em Geral – Mão de Obra</w:t>
            </w:r>
          </w:p>
        </w:tc>
        <w:tc>
          <w:tcPr>
            <w:tcW w:w="3255" w:type="dxa"/>
            <w:shd w:val="clear" w:color="auto" w:fill="auto"/>
            <w:noWrap/>
          </w:tcPr>
          <w:p w14:paraId="2C4EE03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Serviços mecânicos corretivos e preventivos em retroescavadeiras, tratores, motobombas, equipamentos operacionais e máquinas pesadas em geral.</w:t>
            </w:r>
          </w:p>
        </w:tc>
        <w:tc>
          <w:tcPr>
            <w:tcW w:w="1276" w:type="dxa"/>
          </w:tcPr>
          <w:p w14:paraId="68FCA66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50 Hora</w:t>
            </w:r>
          </w:p>
          <w:p w14:paraId="3F897485" w14:textId="77777777" w:rsidR="00BE7101" w:rsidRPr="00FC3AFA" w:rsidRDefault="00BE7101" w:rsidP="00DA247B">
            <w:pPr>
              <w:jc w:val="both"/>
              <w:rPr>
                <w:rFonts w:ascii="Times New Roman" w:hAnsi="Times New Roman" w:cs="Times New Roman"/>
              </w:rPr>
            </w:pPr>
          </w:p>
          <w:p w14:paraId="1747F2C0" w14:textId="77777777" w:rsidR="00BE7101" w:rsidRPr="00FC3AFA" w:rsidRDefault="00BE7101" w:rsidP="00DA247B">
            <w:pPr>
              <w:jc w:val="both"/>
              <w:rPr>
                <w:rFonts w:ascii="Times New Roman" w:hAnsi="Times New Roman" w:cs="Times New Roman"/>
              </w:rPr>
            </w:pPr>
          </w:p>
        </w:tc>
        <w:tc>
          <w:tcPr>
            <w:tcW w:w="1134" w:type="dxa"/>
          </w:tcPr>
          <w:p w14:paraId="3E3880D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235,00</w:t>
            </w:r>
          </w:p>
        </w:tc>
        <w:tc>
          <w:tcPr>
            <w:tcW w:w="1701" w:type="dxa"/>
          </w:tcPr>
          <w:p w14:paraId="18B2E6A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11.750,00</w:t>
            </w:r>
          </w:p>
        </w:tc>
      </w:tr>
      <w:tr w:rsidR="00EE7C9C" w:rsidRPr="00FC3AFA" w14:paraId="0AFE110F" w14:textId="77777777" w:rsidTr="00BE7101">
        <w:trPr>
          <w:trHeight w:val="315"/>
          <w:jc w:val="center"/>
        </w:trPr>
        <w:tc>
          <w:tcPr>
            <w:tcW w:w="993" w:type="dxa"/>
          </w:tcPr>
          <w:p w14:paraId="325A3BD4"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lastRenderedPageBreak/>
              <w:t>10</w:t>
            </w:r>
          </w:p>
        </w:tc>
        <w:tc>
          <w:tcPr>
            <w:tcW w:w="1701" w:type="dxa"/>
          </w:tcPr>
          <w:p w14:paraId="4AB5F5C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 xml:space="preserve"> Elétrico – Mão de Obra</w:t>
            </w:r>
          </w:p>
        </w:tc>
        <w:tc>
          <w:tcPr>
            <w:tcW w:w="3255" w:type="dxa"/>
            <w:shd w:val="clear" w:color="auto" w:fill="auto"/>
            <w:noWrap/>
          </w:tcPr>
          <w:p w14:paraId="41A3A5B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Diagnóstico, manutenção elétrica, alternadores, chicotes, sensores, iluminação, módulos eletrônicos e componentes correlatos.</w:t>
            </w:r>
          </w:p>
        </w:tc>
        <w:tc>
          <w:tcPr>
            <w:tcW w:w="1276" w:type="dxa"/>
          </w:tcPr>
          <w:p w14:paraId="3E1A55E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10 Hora</w:t>
            </w:r>
          </w:p>
          <w:p w14:paraId="135F07CB" w14:textId="77777777" w:rsidR="00BE7101" w:rsidRPr="00FC3AFA" w:rsidRDefault="00BE7101" w:rsidP="00DA247B">
            <w:pPr>
              <w:jc w:val="both"/>
              <w:rPr>
                <w:rFonts w:ascii="Times New Roman" w:hAnsi="Times New Roman" w:cs="Times New Roman"/>
              </w:rPr>
            </w:pPr>
          </w:p>
          <w:p w14:paraId="3FBAAE0B" w14:textId="77777777" w:rsidR="00BE7101" w:rsidRPr="00FC3AFA" w:rsidRDefault="00BE7101" w:rsidP="00DA247B">
            <w:pPr>
              <w:jc w:val="both"/>
              <w:rPr>
                <w:rFonts w:ascii="Times New Roman" w:hAnsi="Times New Roman" w:cs="Times New Roman"/>
              </w:rPr>
            </w:pPr>
          </w:p>
        </w:tc>
        <w:tc>
          <w:tcPr>
            <w:tcW w:w="1134" w:type="dxa"/>
          </w:tcPr>
          <w:p w14:paraId="77B3B7C8"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252,00</w:t>
            </w:r>
          </w:p>
        </w:tc>
        <w:tc>
          <w:tcPr>
            <w:tcW w:w="1701" w:type="dxa"/>
          </w:tcPr>
          <w:p w14:paraId="449E610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2.520,00</w:t>
            </w:r>
          </w:p>
        </w:tc>
      </w:tr>
      <w:tr w:rsidR="00EE7C9C" w:rsidRPr="00FC3AFA" w14:paraId="6C12EA8C" w14:textId="77777777" w:rsidTr="00BE7101">
        <w:trPr>
          <w:trHeight w:val="315"/>
          <w:jc w:val="center"/>
        </w:trPr>
        <w:tc>
          <w:tcPr>
            <w:tcW w:w="993" w:type="dxa"/>
          </w:tcPr>
          <w:p w14:paraId="4FE11E0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11</w:t>
            </w:r>
          </w:p>
        </w:tc>
        <w:tc>
          <w:tcPr>
            <w:tcW w:w="1701" w:type="dxa"/>
          </w:tcPr>
          <w:p w14:paraId="0A4ABC0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Lubrificação – Mão de Obra</w:t>
            </w:r>
          </w:p>
        </w:tc>
        <w:tc>
          <w:tcPr>
            <w:tcW w:w="3255" w:type="dxa"/>
            <w:shd w:val="clear" w:color="auto" w:fill="auto"/>
            <w:noWrap/>
          </w:tcPr>
          <w:p w14:paraId="701B3FB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Lubrificação preventiva e corretiva dos equipamentos e maquinários operacionais.</w:t>
            </w:r>
          </w:p>
        </w:tc>
        <w:tc>
          <w:tcPr>
            <w:tcW w:w="1276" w:type="dxa"/>
          </w:tcPr>
          <w:p w14:paraId="60672E2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20 Hora</w:t>
            </w:r>
          </w:p>
          <w:p w14:paraId="7162B209" w14:textId="77777777" w:rsidR="00BE7101" w:rsidRPr="00FC3AFA" w:rsidRDefault="00BE7101" w:rsidP="00DA247B">
            <w:pPr>
              <w:jc w:val="both"/>
              <w:rPr>
                <w:rFonts w:ascii="Times New Roman" w:hAnsi="Times New Roman" w:cs="Times New Roman"/>
              </w:rPr>
            </w:pPr>
          </w:p>
          <w:p w14:paraId="7254E69F" w14:textId="77777777" w:rsidR="00BE7101" w:rsidRPr="00FC3AFA" w:rsidRDefault="00BE7101" w:rsidP="00DA247B">
            <w:pPr>
              <w:jc w:val="both"/>
              <w:rPr>
                <w:rFonts w:ascii="Times New Roman" w:hAnsi="Times New Roman" w:cs="Times New Roman"/>
              </w:rPr>
            </w:pPr>
          </w:p>
        </w:tc>
        <w:tc>
          <w:tcPr>
            <w:tcW w:w="1134" w:type="dxa"/>
          </w:tcPr>
          <w:p w14:paraId="3E205C9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150,00</w:t>
            </w:r>
          </w:p>
        </w:tc>
        <w:tc>
          <w:tcPr>
            <w:tcW w:w="1701" w:type="dxa"/>
          </w:tcPr>
          <w:p w14:paraId="7A8C1BC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3.000,00</w:t>
            </w:r>
          </w:p>
        </w:tc>
      </w:tr>
      <w:tr w:rsidR="00EE7C9C" w:rsidRPr="00FC3AFA" w14:paraId="7C97C46D" w14:textId="77777777" w:rsidTr="00BE7101">
        <w:trPr>
          <w:trHeight w:val="315"/>
          <w:jc w:val="center"/>
        </w:trPr>
        <w:tc>
          <w:tcPr>
            <w:tcW w:w="10060" w:type="dxa"/>
            <w:gridSpan w:val="6"/>
            <w:shd w:val="clear" w:color="auto" w:fill="D5DCE4" w:themeFill="text2" w:themeFillTint="33"/>
            <w:vAlign w:val="center"/>
          </w:tcPr>
          <w:p w14:paraId="2CBCF8DE" w14:textId="77777777" w:rsidR="00BE7101" w:rsidRPr="00FC3AFA" w:rsidRDefault="00BE7101" w:rsidP="00020FDD">
            <w:pPr>
              <w:pStyle w:val="Ttulo1"/>
              <w:jc w:val="center"/>
              <w:rPr>
                <w:rFonts w:ascii="Times New Roman" w:hAnsi="Times New Roman" w:cs="Times New Roman"/>
                <w:b w:val="0"/>
                <w:bCs w:val="0"/>
                <w:color w:val="auto"/>
                <w:sz w:val="24"/>
                <w:szCs w:val="24"/>
              </w:rPr>
            </w:pPr>
            <w:r w:rsidRPr="00FC3AFA">
              <w:rPr>
                <w:rStyle w:val="Forte"/>
                <w:rFonts w:ascii="Times New Roman" w:hAnsi="Times New Roman" w:cs="Times New Roman"/>
                <w:b/>
                <w:bCs/>
                <w:color w:val="auto"/>
                <w:sz w:val="24"/>
                <w:szCs w:val="24"/>
              </w:rPr>
              <w:t>MOTOCICLETAS</w:t>
            </w:r>
          </w:p>
          <w:p w14:paraId="68A427CD" w14:textId="77777777" w:rsidR="00BE7101" w:rsidRPr="00FC3AFA" w:rsidRDefault="00BE7101" w:rsidP="00DA247B">
            <w:pPr>
              <w:jc w:val="center"/>
              <w:rPr>
                <w:rFonts w:ascii="Times New Roman" w:hAnsi="Times New Roman" w:cs="Times New Roman"/>
              </w:rPr>
            </w:pPr>
          </w:p>
        </w:tc>
      </w:tr>
      <w:tr w:rsidR="00EE7C9C" w:rsidRPr="00FC3AFA" w14:paraId="0105D393" w14:textId="77777777" w:rsidTr="00BE7101">
        <w:trPr>
          <w:trHeight w:val="315"/>
          <w:jc w:val="center"/>
        </w:trPr>
        <w:tc>
          <w:tcPr>
            <w:tcW w:w="993" w:type="dxa"/>
            <w:vAlign w:val="center"/>
          </w:tcPr>
          <w:p w14:paraId="65578B72"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ITEM</w:t>
            </w:r>
          </w:p>
        </w:tc>
        <w:tc>
          <w:tcPr>
            <w:tcW w:w="1701" w:type="dxa"/>
            <w:vAlign w:val="center"/>
          </w:tcPr>
          <w:p w14:paraId="6A8D8C5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b/>
                <w:bCs/>
              </w:rPr>
              <w:t>DESCRIÇÃO DO SERVIÇO</w:t>
            </w:r>
          </w:p>
        </w:tc>
        <w:tc>
          <w:tcPr>
            <w:tcW w:w="3255" w:type="dxa"/>
            <w:shd w:val="clear" w:color="auto" w:fill="auto"/>
            <w:noWrap/>
            <w:vAlign w:val="center"/>
          </w:tcPr>
          <w:p w14:paraId="534F114C"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6" w:type="dxa"/>
            <w:vAlign w:val="center"/>
          </w:tcPr>
          <w:p w14:paraId="1B5762F5"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UNID</w:t>
            </w:r>
          </w:p>
        </w:tc>
        <w:tc>
          <w:tcPr>
            <w:tcW w:w="1134" w:type="dxa"/>
            <w:vAlign w:val="center"/>
          </w:tcPr>
          <w:p w14:paraId="027C1C63"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UNIT.</w:t>
            </w:r>
          </w:p>
        </w:tc>
        <w:tc>
          <w:tcPr>
            <w:tcW w:w="1701" w:type="dxa"/>
            <w:vAlign w:val="center"/>
          </w:tcPr>
          <w:p w14:paraId="6E59AB19"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TOTAL</w:t>
            </w:r>
          </w:p>
        </w:tc>
      </w:tr>
      <w:tr w:rsidR="00EE7C9C" w:rsidRPr="00FC3AFA" w14:paraId="063E4FB4" w14:textId="77777777" w:rsidTr="00BE7101">
        <w:trPr>
          <w:trHeight w:val="315"/>
          <w:jc w:val="center"/>
        </w:trPr>
        <w:tc>
          <w:tcPr>
            <w:tcW w:w="993" w:type="dxa"/>
          </w:tcPr>
          <w:p w14:paraId="579271C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12</w:t>
            </w:r>
          </w:p>
        </w:tc>
        <w:tc>
          <w:tcPr>
            <w:tcW w:w="1701" w:type="dxa"/>
          </w:tcPr>
          <w:p w14:paraId="28232AF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Mecânica em Geral – Mão de Obra</w:t>
            </w:r>
          </w:p>
        </w:tc>
        <w:tc>
          <w:tcPr>
            <w:tcW w:w="3255" w:type="dxa"/>
            <w:shd w:val="clear" w:color="auto" w:fill="auto"/>
            <w:noWrap/>
          </w:tcPr>
          <w:p w14:paraId="68353FD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Revisão mecânica preventiva e corretiva, sistema de transmissão, freios, suspensão, motor, embreagem e demais serviços correlatos.</w:t>
            </w:r>
          </w:p>
        </w:tc>
        <w:tc>
          <w:tcPr>
            <w:tcW w:w="1276" w:type="dxa"/>
          </w:tcPr>
          <w:p w14:paraId="5DDE243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30 Hora</w:t>
            </w:r>
          </w:p>
          <w:p w14:paraId="2E1F61E4" w14:textId="77777777" w:rsidR="00BE7101" w:rsidRPr="00FC3AFA" w:rsidRDefault="00BE7101" w:rsidP="00DA247B">
            <w:pPr>
              <w:jc w:val="both"/>
              <w:rPr>
                <w:rFonts w:ascii="Times New Roman" w:hAnsi="Times New Roman" w:cs="Times New Roman"/>
              </w:rPr>
            </w:pPr>
          </w:p>
          <w:p w14:paraId="04FB257F" w14:textId="77777777" w:rsidR="00BE7101" w:rsidRPr="00FC3AFA" w:rsidRDefault="00BE7101" w:rsidP="00DA247B">
            <w:pPr>
              <w:jc w:val="both"/>
              <w:rPr>
                <w:rFonts w:ascii="Times New Roman" w:hAnsi="Times New Roman" w:cs="Times New Roman"/>
              </w:rPr>
            </w:pPr>
          </w:p>
        </w:tc>
        <w:tc>
          <w:tcPr>
            <w:tcW w:w="1134" w:type="dxa"/>
          </w:tcPr>
          <w:p w14:paraId="31DA3F6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44,00</w:t>
            </w:r>
          </w:p>
        </w:tc>
        <w:tc>
          <w:tcPr>
            <w:tcW w:w="1701" w:type="dxa"/>
          </w:tcPr>
          <w:p w14:paraId="1CBFD44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1.320,00</w:t>
            </w:r>
          </w:p>
        </w:tc>
      </w:tr>
      <w:tr w:rsidR="00EE7C9C" w:rsidRPr="00FC3AFA" w14:paraId="0F08E2C7" w14:textId="77777777" w:rsidTr="00BE7101">
        <w:trPr>
          <w:trHeight w:val="315"/>
          <w:jc w:val="center"/>
        </w:trPr>
        <w:tc>
          <w:tcPr>
            <w:tcW w:w="993" w:type="dxa"/>
          </w:tcPr>
          <w:p w14:paraId="1F84659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13</w:t>
            </w:r>
          </w:p>
        </w:tc>
        <w:tc>
          <w:tcPr>
            <w:tcW w:w="1701" w:type="dxa"/>
          </w:tcPr>
          <w:p w14:paraId="35390F7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 xml:space="preserve"> Elétrico – Mão de Obra</w:t>
            </w:r>
          </w:p>
        </w:tc>
        <w:tc>
          <w:tcPr>
            <w:tcW w:w="3255" w:type="dxa"/>
            <w:shd w:val="clear" w:color="auto" w:fill="auto"/>
            <w:noWrap/>
          </w:tcPr>
          <w:p w14:paraId="691427D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Diagnóstico e manutenção elétrica geral, bateria, iluminação, sensores e componentes elétricos.</w:t>
            </w:r>
          </w:p>
        </w:tc>
        <w:tc>
          <w:tcPr>
            <w:tcW w:w="1276" w:type="dxa"/>
          </w:tcPr>
          <w:p w14:paraId="454A5A5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 Hora</w:t>
            </w:r>
          </w:p>
          <w:p w14:paraId="5078D4FC" w14:textId="77777777" w:rsidR="00BE7101" w:rsidRPr="00FC3AFA" w:rsidRDefault="00BE7101" w:rsidP="00DA247B">
            <w:pPr>
              <w:jc w:val="both"/>
              <w:rPr>
                <w:rFonts w:ascii="Times New Roman" w:hAnsi="Times New Roman" w:cs="Times New Roman"/>
              </w:rPr>
            </w:pPr>
          </w:p>
        </w:tc>
        <w:tc>
          <w:tcPr>
            <w:tcW w:w="1134" w:type="dxa"/>
          </w:tcPr>
          <w:p w14:paraId="468F9A6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23,50</w:t>
            </w:r>
          </w:p>
        </w:tc>
        <w:tc>
          <w:tcPr>
            <w:tcW w:w="1701" w:type="dxa"/>
          </w:tcPr>
          <w:p w14:paraId="0E23D0A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352,50</w:t>
            </w:r>
          </w:p>
        </w:tc>
      </w:tr>
      <w:tr w:rsidR="00EE7C9C" w:rsidRPr="00FC3AFA" w14:paraId="4D798527" w14:textId="77777777" w:rsidTr="00BE7101">
        <w:trPr>
          <w:trHeight w:val="315"/>
          <w:jc w:val="center"/>
        </w:trPr>
        <w:tc>
          <w:tcPr>
            <w:tcW w:w="993" w:type="dxa"/>
          </w:tcPr>
          <w:p w14:paraId="62F097A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14</w:t>
            </w:r>
          </w:p>
        </w:tc>
        <w:tc>
          <w:tcPr>
            <w:tcW w:w="1701" w:type="dxa"/>
          </w:tcPr>
          <w:p w14:paraId="42F7A83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Lubrificação – Mão de Obra</w:t>
            </w:r>
          </w:p>
        </w:tc>
        <w:tc>
          <w:tcPr>
            <w:tcW w:w="3255" w:type="dxa"/>
            <w:shd w:val="clear" w:color="auto" w:fill="auto"/>
            <w:noWrap/>
          </w:tcPr>
          <w:p w14:paraId="31FCC35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Troca de óleo, filtros e manutenção preventiva.</w:t>
            </w:r>
          </w:p>
        </w:tc>
        <w:tc>
          <w:tcPr>
            <w:tcW w:w="1276" w:type="dxa"/>
          </w:tcPr>
          <w:p w14:paraId="48DF6C8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10 Hora</w:t>
            </w:r>
          </w:p>
          <w:p w14:paraId="3E5425AE" w14:textId="77777777" w:rsidR="00BE7101" w:rsidRPr="00FC3AFA" w:rsidRDefault="00BE7101" w:rsidP="00DA247B">
            <w:pPr>
              <w:jc w:val="both"/>
              <w:rPr>
                <w:rFonts w:ascii="Times New Roman" w:hAnsi="Times New Roman" w:cs="Times New Roman"/>
              </w:rPr>
            </w:pPr>
          </w:p>
          <w:p w14:paraId="3D36507D" w14:textId="77777777" w:rsidR="00BE7101" w:rsidRPr="00FC3AFA" w:rsidRDefault="00BE7101" w:rsidP="00DA247B">
            <w:pPr>
              <w:jc w:val="both"/>
              <w:rPr>
                <w:rFonts w:ascii="Times New Roman" w:hAnsi="Times New Roman" w:cs="Times New Roman"/>
              </w:rPr>
            </w:pPr>
          </w:p>
        </w:tc>
        <w:tc>
          <w:tcPr>
            <w:tcW w:w="1134" w:type="dxa"/>
          </w:tcPr>
          <w:p w14:paraId="67BAA1C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15,00</w:t>
            </w:r>
          </w:p>
        </w:tc>
        <w:tc>
          <w:tcPr>
            <w:tcW w:w="1701" w:type="dxa"/>
          </w:tcPr>
          <w:p w14:paraId="7DDE1FD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150,00</w:t>
            </w:r>
          </w:p>
        </w:tc>
      </w:tr>
      <w:tr w:rsidR="00EE7C9C" w:rsidRPr="00FC3AFA" w14:paraId="7F4E24D7" w14:textId="77777777" w:rsidTr="00BE7101">
        <w:trPr>
          <w:trHeight w:val="315"/>
          <w:jc w:val="center"/>
        </w:trPr>
        <w:tc>
          <w:tcPr>
            <w:tcW w:w="10060" w:type="dxa"/>
            <w:gridSpan w:val="6"/>
            <w:shd w:val="clear" w:color="auto" w:fill="D5DCE4" w:themeFill="text2" w:themeFillTint="33"/>
          </w:tcPr>
          <w:p w14:paraId="49F60C99"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FROTA SERVIÇOS COMPLEMENTARES</w:t>
            </w:r>
          </w:p>
        </w:tc>
      </w:tr>
      <w:tr w:rsidR="00EE7C9C" w:rsidRPr="00FC3AFA" w14:paraId="4B78593B" w14:textId="77777777" w:rsidTr="00BE7101">
        <w:trPr>
          <w:trHeight w:val="315"/>
          <w:jc w:val="center"/>
        </w:trPr>
        <w:tc>
          <w:tcPr>
            <w:tcW w:w="993" w:type="dxa"/>
            <w:vAlign w:val="center"/>
          </w:tcPr>
          <w:p w14:paraId="73E85572"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ITEM</w:t>
            </w:r>
          </w:p>
        </w:tc>
        <w:tc>
          <w:tcPr>
            <w:tcW w:w="1701" w:type="dxa"/>
            <w:vAlign w:val="center"/>
          </w:tcPr>
          <w:p w14:paraId="3322F4A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b/>
                <w:bCs/>
              </w:rPr>
              <w:t>DESCRIÇÃO DO SERVIÇO</w:t>
            </w:r>
          </w:p>
        </w:tc>
        <w:tc>
          <w:tcPr>
            <w:tcW w:w="3255" w:type="dxa"/>
            <w:shd w:val="clear" w:color="auto" w:fill="auto"/>
            <w:noWrap/>
            <w:vAlign w:val="center"/>
          </w:tcPr>
          <w:p w14:paraId="5F112082"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6" w:type="dxa"/>
            <w:vAlign w:val="center"/>
          </w:tcPr>
          <w:p w14:paraId="2F18F3A5"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UNID</w:t>
            </w:r>
          </w:p>
        </w:tc>
        <w:tc>
          <w:tcPr>
            <w:tcW w:w="1134" w:type="dxa"/>
            <w:vAlign w:val="center"/>
          </w:tcPr>
          <w:p w14:paraId="6B47C14D"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UNIT.</w:t>
            </w:r>
          </w:p>
        </w:tc>
        <w:tc>
          <w:tcPr>
            <w:tcW w:w="1701" w:type="dxa"/>
            <w:vAlign w:val="center"/>
          </w:tcPr>
          <w:p w14:paraId="3ACFA84D"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TOTAL</w:t>
            </w:r>
          </w:p>
        </w:tc>
      </w:tr>
      <w:tr w:rsidR="00EE7C9C" w:rsidRPr="00FC3AFA" w14:paraId="110F7461" w14:textId="77777777" w:rsidTr="00BE7101">
        <w:trPr>
          <w:trHeight w:val="315"/>
          <w:jc w:val="center"/>
        </w:trPr>
        <w:tc>
          <w:tcPr>
            <w:tcW w:w="993" w:type="dxa"/>
          </w:tcPr>
          <w:p w14:paraId="6303FC4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w:t>
            </w:r>
          </w:p>
        </w:tc>
        <w:tc>
          <w:tcPr>
            <w:tcW w:w="1701" w:type="dxa"/>
          </w:tcPr>
          <w:p w14:paraId="2AF32E4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Diagnóstico – Scanner</w:t>
            </w:r>
          </w:p>
        </w:tc>
        <w:tc>
          <w:tcPr>
            <w:tcW w:w="3255" w:type="dxa"/>
            <w:shd w:val="clear" w:color="auto" w:fill="auto"/>
            <w:noWrap/>
          </w:tcPr>
          <w:p w14:paraId="4E44246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Diagnóstico eletrônico veicular, leitura e limpeza de falhas, parametrização, atualização de sistemas e emissão de relatório técnico.</w:t>
            </w:r>
          </w:p>
        </w:tc>
        <w:tc>
          <w:tcPr>
            <w:tcW w:w="1276" w:type="dxa"/>
          </w:tcPr>
          <w:p w14:paraId="2734600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50 Hora</w:t>
            </w:r>
          </w:p>
          <w:p w14:paraId="1F53B3C6" w14:textId="77777777" w:rsidR="00BE7101" w:rsidRPr="00FC3AFA" w:rsidRDefault="00BE7101" w:rsidP="00DA247B">
            <w:pPr>
              <w:jc w:val="both"/>
              <w:rPr>
                <w:rFonts w:ascii="Times New Roman" w:hAnsi="Times New Roman" w:cs="Times New Roman"/>
              </w:rPr>
            </w:pPr>
          </w:p>
        </w:tc>
        <w:tc>
          <w:tcPr>
            <w:tcW w:w="1134" w:type="dxa"/>
          </w:tcPr>
          <w:p w14:paraId="6924694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280,00</w:t>
            </w:r>
          </w:p>
        </w:tc>
        <w:tc>
          <w:tcPr>
            <w:tcW w:w="1701" w:type="dxa"/>
          </w:tcPr>
          <w:p w14:paraId="34E6B08A"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14.000,00</w:t>
            </w:r>
          </w:p>
        </w:tc>
      </w:tr>
      <w:tr w:rsidR="00EE7C9C" w:rsidRPr="00FC3AFA" w14:paraId="012539BB" w14:textId="77777777" w:rsidTr="00BE7101">
        <w:trPr>
          <w:trHeight w:val="315"/>
          <w:jc w:val="center"/>
        </w:trPr>
        <w:tc>
          <w:tcPr>
            <w:tcW w:w="993" w:type="dxa"/>
          </w:tcPr>
          <w:p w14:paraId="18F0635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16</w:t>
            </w:r>
          </w:p>
        </w:tc>
        <w:tc>
          <w:tcPr>
            <w:tcW w:w="1701" w:type="dxa"/>
          </w:tcPr>
          <w:p w14:paraId="591FB9A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Serviço de Torno</w:t>
            </w:r>
          </w:p>
        </w:tc>
        <w:tc>
          <w:tcPr>
            <w:tcW w:w="3255" w:type="dxa"/>
            <w:shd w:val="clear" w:color="auto" w:fill="auto"/>
            <w:noWrap/>
          </w:tcPr>
          <w:p w14:paraId="312111B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Fabricação, recuperação e ajuste de eixos, buchas, parafusos, cilindros, flanges, peças mecânicas e usinagem em geral.</w:t>
            </w:r>
          </w:p>
        </w:tc>
        <w:tc>
          <w:tcPr>
            <w:tcW w:w="1276" w:type="dxa"/>
          </w:tcPr>
          <w:p w14:paraId="5CB20E4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40 Hora</w:t>
            </w:r>
          </w:p>
          <w:p w14:paraId="35DA5704" w14:textId="77777777" w:rsidR="00BE7101" w:rsidRPr="00FC3AFA" w:rsidRDefault="00BE7101" w:rsidP="00DA247B">
            <w:pPr>
              <w:jc w:val="both"/>
              <w:rPr>
                <w:rFonts w:ascii="Times New Roman" w:hAnsi="Times New Roman" w:cs="Times New Roman"/>
              </w:rPr>
            </w:pPr>
          </w:p>
        </w:tc>
        <w:tc>
          <w:tcPr>
            <w:tcW w:w="1134" w:type="dxa"/>
          </w:tcPr>
          <w:p w14:paraId="1449082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220,00</w:t>
            </w:r>
          </w:p>
        </w:tc>
        <w:tc>
          <w:tcPr>
            <w:tcW w:w="1701" w:type="dxa"/>
          </w:tcPr>
          <w:p w14:paraId="50CA6F86"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8.800,00</w:t>
            </w:r>
          </w:p>
        </w:tc>
      </w:tr>
      <w:tr w:rsidR="00EE7C9C" w:rsidRPr="00FC3AFA" w14:paraId="7EE25FEA" w14:textId="77777777" w:rsidTr="00BE7101">
        <w:trPr>
          <w:trHeight w:val="315"/>
          <w:jc w:val="center"/>
        </w:trPr>
        <w:tc>
          <w:tcPr>
            <w:tcW w:w="993" w:type="dxa"/>
          </w:tcPr>
          <w:p w14:paraId="0C246A7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17</w:t>
            </w:r>
          </w:p>
        </w:tc>
        <w:tc>
          <w:tcPr>
            <w:tcW w:w="1701" w:type="dxa"/>
          </w:tcPr>
          <w:p w14:paraId="6C142AA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Serviço de Solda</w:t>
            </w:r>
          </w:p>
        </w:tc>
        <w:tc>
          <w:tcPr>
            <w:tcW w:w="3255" w:type="dxa"/>
            <w:shd w:val="clear" w:color="auto" w:fill="auto"/>
            <w:noWrap/>
          </w:tcPr>
          <w:p w14:paraId="5CB5E19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 xml:space="preserve">Recuperação estrutural, reforço metálico, soldagem MIG, TIG, elétrica, </w:t>
            </w:r>
            <w:proofErr w:type="spellStart"/>
            <w:r w:rsidRPr="00FC3AFA">
              <w:rPr>
                <w:rFonts w:ascii="Times New Roman" w:hAnsi="Times New Roman" w:cs="Times New Roman"/>
              </w:rPr>
              <w:t>oxicorte</w:t>
            </w:r>
            <w:proofErr w:type="spellEnd"/>
            <w:r w:rsidRPr="00FC3AFA">
              <w:rPr>
                <w:rFonts w:ascii="Times New Roman" w:hAnsi="Times New Roman" w:cs="Times New Roman"/>
              </w:rPr>
              <w:t xml:space="preserve"> e reparos metálicos diversos.</w:t>
            </w:r>
          </w:p>
        </w:tc>
        <w:tc>
          <w:tcPr>
            <w:tcW w:w="1276" w:type="dxa"/>
          </w:tcPr>
          <w:p w14:paraId="489D0D1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50 Hora</w:t>
            </w:r>
          </w:p>
          <w:p w14:paraId="4C0C0904" w14:textId="77777777" w:rsidR="00BE7101" w:rsidRPr="00FC3AFA" w:rsidRDefault="00BE7101" w:rsidP="00DA247B">
            <w:pPr>
              <w:jc w:val="both"/>
              <w:rPr>
                <w:rFonts w:ascii="Times New Roman" w:hAnsi="Times New Roman" w:cs="Times New Roman"/>
              </w:rPr>
            </w:pPr>
          </w:p>
        </w:tc>
        <w:tc>
          <w:tcPr>
            <w:tcW w:w="1134" w:type="dxa"/>
          </w:tcPr>
          <w:p w14:paraId="04C2BA3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185,00</w:t>
            </w:r>
          </w:p>
        </w:tc>
        <w:tc>
          <w:tcPr>
            <w:tcW w:w="1701" w:type="dxa"/>
          </w:tcPr>
          <w:p w14:paraId="3D6FA38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9.250,00</w:t>
            </w:r>
          </w:p>
        </w:tc>
      </w:tr>
      <w:tr w:rsidR="00EE7C9C" w:rsidRPr="00FC3AFA" w14:paraId="23A4ED46" w14:textId="77777777" w:rsidTr="00BE7101">
        <w:trPr>
          <w:trHeight w:val="315"/>
          <w:jc w:val="center"/>
        </w:trPr>
        <w:tc>
          <w:tcPr>
            <w:tcW w:w="993" w:type="dxa"/>
          </w:tcPr>
          <w:p w14:paraId="4D869256"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18</w:t>
            </w:r>
          </w:p>
        </w:tc>
        <w:tc>
          <w:tcPr>
            <w:tcW w:w="1701" w:type="dxa"/>
          </w:tcPr>
          <w:p w14:paraId="3EA8D0A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Chapeamento e Pintura</w:t>
            </w:r>
          </w:p>
        </w:tc>
        <w:tc>
          <w:tcPr>
            <w:tcW w:w="3255" w:type="dxa"/>
            <w:shd w:val="clear" w:color="auto" w:fill="auto"/>
            <w:noWrap/>
          </w:tcPr>
          <w:p w14:paraId="6D5A31B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 xml:space="preserve">Recuperação estrutural, funilaria, alinhamento, lixamento, pintura, polimento, </w:t>
            </w:r>
            <w:r w:rsidRPr="00FC3AFA">
              <w:rPr>
                <w:rFonts w:ascii="Times New Roman" w:hAnsi="Times New Roman" w:cs="Times New Roman"/>
              </w:rPr>
              <w:lastRenderedPageBreak/>
              <w:t>preparação de superfície e acabamento.</w:t>
            </w:r>
          </w:p>
        </w:tc>
        <w:tc>
          <w:tcPr>
            <w:tcW w:w="1276" w:type="dxa"/>
          </w:tcPr>
          <w:p w14:paraId="38334F5E"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lastRenderedPageBreak/>
              <w:t>40 Hora</w:t>
            </w:r>
          </w:p>
          <w:p w14:paraId="2378A10B" w14:textId="77777777" w:rsidR="00BE7101" w:rsidRPr="00FC3AFA" w:rsidRDefault="00BE7101" w:rsidP="00DA247B">
            <w:pPr>
              <w:jc w:val="both"/>
              <w:rPr>
                <w:rFonts w:ascii="Times New Roman" w:hAnsi="Times New Roman" w:cs="Times New Roman"/>
              </w:rPr>
            </w:pPr>
          </w:p>
        </w:tc>
        <w:tc>
          <w:tcPr>
            <w:tcW w:w="1134" w:type="dxa"/>
          </w:tcPr>
          <w:p w14:paraId="65C6D8F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197,00</w:t>
            </w:r>
          </w:p>
        </w:tc>
        <w:tc>
          <w:tcPr>
            <w:tcW w:w="1701" w:type="dxa"/>
          </w:tcPr>
          <w:p w14:paraId="187D8D5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7.880,00</w:t>
            </w:r>
          </w:p>
        </w:tc>
      </w:tr>
      <w:tr w:rsidR="00EE7C9C" w:rsidRPr="00FC3AFA" w14:paraId="4729BE51" w14:textId="77777777" w:rsidTr="00BE7101">
        <w:trPr>
          <w:trHeight w:val="315"/>
          <w:jc w:val="center"/>
        </w:trPr>
        <w:tc>
          <w:tcPr>
            <w:tcW w:w="993" w:type="dxa"/>
          </w:tcPr>
          <w:p w14:paraId="092F4AA9"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19</w:t>
            </w:r>
          </w:p>
        </w:tc>
        <w:tc>
          <w:tcPr>
            <w:tcW w:w="1701" w:type="dxa"/>
          </w:tcPr>
          <w:p w14:paraId="764FD9A8"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Prensa de Mangueira Hidráulica</w:t>
            </w:r>
          </w:p>
        </w:tc>
        <w:tc>
          <w:tcPr>
            <w:tcW w:w="3255" w:type="dxa"/>
            <w:shd w:val="clear" w:color="auto" w:fill="auto"/>
            <w:noWrap/>
          </w:tcPr>
          <w:p w14:paraId="705DFEE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Fabricação, prensa, montagem, substituição e manutenção de mangueiras hidráulicas e conexões.</w:t>
            </w:r>
          </w:p>
        </w:tc>
        <w:tc>
          <w:tcPr>
            <w:tcW w:w="1276" w:type="dxa"/>
          </w:tcPr>
          <w:p w14:paraId="610A0F3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40 Hora</w:t>
            </w:r>
          </w:p>
          <w:p w14:paraId="59F746BD" w14:textId="77777777" w:rsidR="00BE7101" w:rsidRPr="00FC3AFA" w:rsidRDefault="00BE7101" w:rsidP="00DA247B">
            <w:pPr>
              <w:jc w:val="both"/>
              <w:rPr>
                <w:rFonts w:ascii="Times New Roman" w:hAnsi="Times New Roman" w:cs="Times New Roman"/>
              </w:rPr>
            </w:pPr>
          </w:p>
        </w:tc>
        <w:tc>
          <w:tcPr>
            <w:tcW w:w="1134" w:type="dxa"/>
          </w:tcPr>
          <w:p w14:paraId="7E61A79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150,00</w:t>
            </w:r>
          </w:p>
        </w:tc>
        <w:tc>
          <w:tcPr>
            <w:tcW w:w="1701" w:type="dxa"/>
          </w:tcPr>
          <w:p w14:paraId="0367FB8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6.000,00</w:t>
            </w:r>
          </w:p>
        </w:tc>
      </w:tr>
      <w:tr w:rsidR="00EE7C9C" w:rsidRPr="00FC3AFA" w14:paraId="78C9E735" w14:textId="77777777" w:rsidTr="00BE7101">
        <w:trPr>
          <w:trHeight w:val="315"/>
          <w:jc w:val="center"/>
        </w:trPr>
        <w:tc>
          <w:tcPr>
            <w:tcW w:w="993" w:type="dxa"/>
          </w:tcPr>
          <w:p w14:paraId="2776F37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20</w:t>
            </w:r>
          </w:p>
        </w:tc>
        <w:tc>
          <w:tcPr>
            <w:tcW w:w="1701" w:type="dxa"/>
          </w:tcPr>
          <w:p w14:paraId="196694AA"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Manutenção de Ar Condicionado</w:t>
            </w:r>
          </w:p>
        </w:tc>
        <w:tc>
          <w:tcPr>
            <w:tcW w:w="3255" w:type="dxa"/>
            <w:shd w:val="clear" w:color="auto" w:fill="auto"/>
            <w:noWrap/>
          </w:tcPr>
          <w:p w14:paraId="0F620A56"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Diagnóstico, limpeza, troca de componentes, compressor, condensador, evaporador, recarga de gás e manutenção preventiva e corretiva.</w:t>
            </w:r>
          </w:p>
        </w:tc>
        <w:tc>
          <w:tcPr>
            <w:tcW w:w="1276" w:type="dxa"/>
          </w:tcPr>
          <w:p w14:paraId="3F33512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40 Hora</w:t>
            </w:r>
          </w:p>
          <w:p w14:paraId="2EBCD25B" w14:textId="77777777" w:rsidR="00BE7101" w:rsidRPr="00FC3AFA" w:rsidRDefault="00BE7101" w:rsidP="00DA247B">
            <w:pPr>
              <w:jc w:val="both"/>
              <w:rPr>
                <w:rFonts w:ascii="Times New Roman" w:hAnsi="Times New Roman" w:cs="Times New Roman"/>
              </w:rPr>
            </w:pPr>
          </w:p>
        </w:tc>
        <w:tc>
          <w:tcPr>
            <w:tcW w:w="1134" w:type="dxa"/>
          </w:tcPr>
          <w:p w14:paraId="1CDEC5B4"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261,00</w:t>
            </w:r>
          </w:p>
        </w:tc>
        <w:tc>
          <w:tcPr>
            <w:tcW w:w="1701" w:type="dxa"/>
          </w:tcPr>
          <w:p w14:paraId="2953394C"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10.440,00</w:t>
            </w:r>
          </w:p>
        </w:tc>
      </w:tr>
      <w:tr w:rsidR="00EE7C9C" w:rsidRPr="00FC3AFA" w14:paraId="70D92DBD" w14:textId="77777777" w:rsidTr="00BE7101">
        <w:trPr>
          <w:trHeight w:val="315"/>
          <w:jc w:val="center"/>
        </w:trPr>
        <w:tc>
          <w:tcPr>
            <w:tcW w:w="993" w:type="dxa"/>
          </w:tcPr>
          <w:p w14:paraId="74B7CAD8"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21</w:t>
            </w:r>
          </w:p>
        </w:tc>
        <w:tc>
          <w:tcPr>
            <w:tcW w:w="1701" w:type="dxa"/>
          </w:tcPr>
          <w:p w14:paraId="49EDC49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Tapeçaria</w:t>
            </w:r>
          </w:p>
        </w:tc>
        <w:tc>
          <w:tcPr>
            <w:tcW w:w="3255" w:type="dxa"/>
            <w:shd w:val="clear" w:color="auto" w:fill="auto"/>
            <w:noWrap/>
          </w:tcPr>
          <w:p w14:paraId="419AD18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Recuperação de bancos, revestimentos, forrações internas, carpetes, espumas e acabamentos internos.</w:t>
            </w:r>
          </w:p>
        </w:tc>
        <w:tc>
          <w:tcPr>
            <w:tcW w:w="1276" w:type="dxa"/>
          </w:tcPr>
          <w:p w14:paraId="6B64321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40 Hora</w:t>
            </w:r>
          </w:p>
          <w:p w14:paraId="7DE31364" w14:textId="77777777" w:rsidR="00BE7101" w:rsidRPr="00FC3AFA" w:rsidRDefault="00BE7101" w:rsidP="00DA247B">
            <w:pPr>
              <w:jc w:val="both"/>
              <w:rPr>
                <w:rFonts w:ascii="Times New Roman" w:hAnsi="Times New Roman" w:cs="Times New Roman"/>
              </w:rPr>
            </w:pPr>
          </w:p>
        </w:tc>
        <w:tc>
          <w:tcPr>
            <w:tcW w:w="1134" w:type="dxa"/>
          </w:tcPr>
          <w:p w14:paraId="0B6BDE9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231,50</w:t>
            </w:r>
          </w:p>
        </w:tc>
        <w:tc>
          <w:tcPr>
            <w:tcW w:w="1701" w:type="dxa"/>
          </w:tcPr>
          <w:p w14:paraId="4446F2B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9.260,00</w:t>
            </w:r>
          </w:p>
        </w:tc>
      </w:tr>
      <w:tr w:rsidR="00EE7C9C" w:rsidRPr="00FC3AFA" w14:paraId="0DE1D96F" w14:textId="77777777" w:rsidTr="00BE7101">
        <w:trPr>
          <w:trHeight w:val="315"/>
          <w:jc w:val="center"/>
        </w:trPr>
        <w:tc>
          <w:tcPr>
            <w:tcW w:w="993" w:type="dxa"/>
          </w:tcPr>
          <w:p w14:paraId="56BCA9C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22</w:t>
            </w:r>
          </w:p>
        </w:tc>
        <w:tc>
          <w:tcPr>
            <w:tcW w:w="1701" w:type="dxa"/>
          </w:tcPr>
          <w:p w14:paraId="1EC992A8"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Geometria</w:t>
            </w:r>
          </w:p>
        </w:tc>
        <w:tc>
          <w:tcPr>
            <w:tcW w:w="3255" w:type="dxa"/>
            <w:shd w:val="clear" w:color="auto" w:fill="auto"/>
            <w:noWrap/>
          </w:tcPr>
          <w:p w14:paraId="360BF154"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Alinhamento técnico de direção, regulagem angular e correção geométrica do sistema rodante.</w:t>
            </w:r>
          </w:p>
        </w:tc>
        <w:tc>
          <w:tcPr>
            <w:tcW w:w="1276" w:type="dxa"/>
          </w:tcPr>
          <w:p w14:paraId="0335E32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10</w:t>
            </w:r>
          </w:p>
          <w:p w14:paraId="45574AFF"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UN</w:t>
            </w:r>
          </w:p>
          <w:p w14:paraId="40E4E298" w14:textId="77777777" w:rsidR="00BE7101" w:rsidRPr="00FC3AFA" w:rsidRDefault="00BE7101" w:rsidP="00DA247B">
            <w:pPr>
              <w:jc w:val="both"/>
              <w:rPr>
                <w:rFonts w:ascii="Times New Roman" w:hAnsi="Times New Roman" w:cs="Times New Roman"/>
              </w:rPr>
            </w:pPr>
          </w:p>
        </w:tc>
        <w:tc>
          <w:tcPr>
            <w:tcW w:w="1134" w:type="dxa"/>
          </w:tcPr>
          <w:p w14:paraId="27D5B66A"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150,00</w:t>
            </w:r>
          </w:p>
        </w:tc>
        <w:tc>
          <w:tcPr>
            <w:tcW w:w="1701" w:type="dxa"/>
          </w:tcPr>
          <w:p w14:paraId="4CC3C824"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1.500,00</w:t>
            </w:r>
          </w:p>
        </w:tc>
      </w:tr>
      <w:tr w:rsidR="00EE7C9C" w:rsidRPr="00FC3AFA" w14:paraId="5F54B29B" w14:textId="77777777" w:rsidTr="00BE7101">
        <w:trPr>
          <w:trHeight w:val="315"/>
          <w:jc w:val="center"/>
        </w:trPr>
        <w:tc>
          <w:tcPr>
            <w:tcW w:w="993" w:type="dxa"/>
          </w:tcPr>
          <w:p w14:paraId="2C5F2E5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23</w:t>
            </w:r>
          </w:p>
        </w:tc>
        <w:tc>
          <w:tcPr>
            <w:tcW w:w="1701" w:type="dxa"/>
          </w:tcPr>
          <w:p w14:paraId="5A80E61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Balanceamento</w:t>
            </w:r>
          </w:p>
        </w:tc>
        <w:tc>
          <w:tcPr>
            <w:tcW w:w="3255" w:type="dxa"/>
            <w:shd w:val="clear" w:color="auto" w:fill="auto"/>
            <w:noWrap/>
          </w:tcPr>
          <w:p w14:paraId="1E06F1B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Balanceamento de rodas, correção de vibração e ajustes necessários para estabilidade operacional.</w:t>
            </w:r>
          </w:p>
        </w:tc>
        <w:tc>
          <w:tcPr>
            <w:tcW w:w="1276" w:type="dxa"/>
          </w:tcPr>
          <w:p w14:paraId="0B72F32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 xml:space="preserve">40 </w:t>
            </w:r>
          </w:p>
          <w:p w14:paraId="53E6456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UN</w:t>
            </w:r>
          </w:p>
        </w:tc>
        <w:tc>
          <w:tcPr>
            <w:tcW w:w="1134" w:type="dxa"/>
          </w:tcPr>
          <w:p w14:paraId="4401696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49,25</w:t>
            </w:r>
          </w:p>
        </w:tc>
        <w:tc>
          <w:tcPr>
            <w:tcW w:w="1701" w:type="dxa"/>
          </w:tcPr>
          <w:p w14:paraId="05350D8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1.970,00</w:t>
            </w:r>
          </w:p>
        </w:tc>
      </w:tr>
      <w:tr w:rsidR="00EE7C9C" w:rsidRPr="00FC3AFA" w14:paraId="04E97D1F" w14:textId="77777777" w:rsidTr="00BE7101">
        <w:trPr>
          <w:trHeight w:val="315"/>
          <w:jc w:val="center"/>
        </w:trPr>
        <w:tc>
          <w:tcPr>
            <w:tcW w:w="10060" w:type="dxa"/>
            <w:gridSpan w:val="6"/>
            <w:shd w:val="clear" w:color="auto" w:fill="D5DCE4" w:themeFill="text2" w:themeFillTint="33"/>
          </w:tcPr>
          <w:p w14:paraId="4F54D7D9" w14:textId="77777777" w:rsidR="00BE7101" w:rsidRPr="00FC3AFA" w:rsidRDefault="00BE7101" w:rsidP="00DA247B">
            <w:pPr>
              <w:jc w:val="center"/>
              <w:rPr>
                <w:rFonts w:ascii="Times New Roman" w:hAnsi="Times New Roman" w:cs="Times New Roman"/>
                <w:b/>
                <w:bCs/>
              </w:rPr>
            </w:pPr>
            <w:r w:rsidRPr="00FC3AFA">
              <w:rPr>
                <w:rFonts w:ascii="Times New Roman" w:hAnsi="Times New Roman" w:cs="Times New Roman"/>
                <w:b/>
                <w:bCs/>
              </w:rPr>
              <w:t>PEÇAS, COMPONENTES E ACESSÓRIOS PARA FROTA</w:t>
            </w:r>
          </w:p>
        </w:tc>
      </w:tr>
      <w:tr w:rsidR="00EE7C9C" w:rsidRPr="00FC3AFA" w14:paraId="2C744EFB" w14:textId="77777777" w:rsidTr="00BE7101">
        <w:trPr>
          <w:trHeight w:val="315"/>
          <w:jc w:val="center"/>
        </w:trPr>
        <w:tc>
          <w:tcPr>
            <w:tcW w:w="993" w:type="dxa"/>
            <w:vAlign w:val="center"/>
          </w:tcPr>
          <w:p w14:paraId="0C71C736"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ITEM</w:t>
            </w:r>
          </w:p>
        </w:tc>
        <w:tc>
          <w:tcPr>
            <w:tcW w:w="1701" w:type="dxa"/>
            <w:vAlign w:val="center"/>
          </w:tcPr>
          <w:p w14:paraId="03F417E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b/>
                <w:bCs/>
              </w:rPr>
              <w:t>DESCRIÇÃO DO SERVIÇO</w:t>
            </w:r>
          </w:p>
        </w:tc>
        <w:tc>
          <w:tcPr>
            <w:tcW w:w="3255" w:type="dxa"/>
            <w:shd w:val="clear" w:color="auto" w:fill="auto"/>
            <w:noWrap/>
            <w:vAlign w:val="center"/>
          </w:tcPr>
          <w:p w14:paraId="46456549"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ESPECIFICAÇÃO DOS SERVIÇOS CONTEMPLADOS</w:t>
            </w:r>
          </w:p>
        </w:tc>
        <w:tc>
          <w:tcPr>
            <w:tcW w:w="1276" w:type="dxa"/>
            <w:vAlign w:val="center"/>
          </w:tcPr>
          <w:p w14:paraId="6F4B8B17"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UNID</w:t>
            </w:r>
          </w:p>
        </w:tc>
        <w:tc>
          <w:tcPr>
            <w:tcW w:w="1134" w:type="dxa"/>
            <w:vAlign w:val="center"/>
          </w:tcPr>
          <w:p w14:paraId="4023EEF0"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UNIT.</w:t>
            </w:r>
          </w:p>
        </w:tc>
        <w:tc>
          <w:tcPr>
            <w:tcW w:w="1701" w:type="dxa"/>
            <w:vAlign w:val="center"/>
          </w:tcPr>
          <w:p w14:paraId="3D923126"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b/>
                <w:bCs/>
              </w:rPr>
              <w:t>VALOR TOTAL</w:t>
            </w:r>
          </w:p>
        </w:tc>
      </w:tr>
      <w:tr w:rsidR="00EE7C9C" w:rsidRPr="00FC3AFA" w14:paraId="56BC8B10" w14:textId="77777777" w:rsidTr="00BE7101">
        <w:trPr>
          <w:trHeight w:val="315"/>
          <w:jc w:val="center"/>
        </w:trPr>
        <w:tc>
          <w:tcPr>
            <w:tcW w:w="993" w:type="dxa"/>
          </w:tcPr>
          <w:p w14:paraId="0506B44D"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24</w:t>
            </w:r>
          </w:p>
        </w:tc>
        <w:tc>
          <w:tcPr>
            <w:tcW w:w="1701" w:type="dxa"/>
          </w:tcPr>
          <w:p w14:paraId="6D3F9B87"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Fornecimento de Pneus Novos</w:t>
            </w:r>
          </w:p>
        </w:tc>
        <w:tc>
          <w:tcPr>
            <w:tcW w:w="3255" w:type="dxa"/>
            <w:shd w:val="clear" w:color="auto" w:fill="auto"/>
            <w:noWrap/>
          </w:tcPr>
          <w:p w14:paraId="3C3E74AB"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Fornecimento de pneus novos, primeiro uso, originais ou certificados pelos órgãos competentes, destinados aos veículos leves, linha pesada, máquinas e motocicletas da frota.</w:t>
            </w:r>
          </w:p>
        </w:tc>
        <w:tc>
          <w:tcPr>
            <w:tcW w:w="1276" w:type="dxa"/>
          </w:tcPr>
          <w:p w14:paraId="430E89E1"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Unidade</w:t>
            </w:r>
          </w:p>
        </w:tc>
        <w:tc>
          <w:tcPr>
            <w:tcW w:w="1134" w:type="dxa"/>
          </w:tcPr>
          <w:p w14:paraId="1FCC5AB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w:t>
            </w:r>
          </w:p>
        </w:tc>
        <w:tc>
          <w:tcPr>
            <w:tcW w:w="1701" w:type="dxa"/>
          </w:tcPr>
          <w:p w14:paraId="7DC0565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100.000,00</w:t>
            </w:r>
          </w:p>
        </w:tc>
      </w:tr>
      <w:tr w:rsidR="00EE7C9C" w:rsidRPr="00FC3AFA" w14:paraId="57E16916" w14:textId="77777777" w:rsidTr="00BE7101">
        <w:trPr>
          <w:trHeight w:val="315"/>
          <w:jc w:val="center"/>
        </w:trPr>
        <w:tc>
          <w:tcPr>
            <w:tcW w:w="993" w:type="dxa"/>
          </w:tcPr>
          <w:p w14:paraId="1A2FC7A5"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25</w:t>
            </w:r>
          </w:p>
        </w:tc>
        <w:tc>
          <w:tcPr>
            <w:tcW w:w="1701" w:type="dxa"/>
          </w:tcPr>
          <w:p w14:paraId="360ACED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Fornecimento de Peças, Componentes e Acessórios</w:t>
            </w:r>
          </w:p>
        </w:tc>
        <w:tc>
          <w:tcPr>
            <w:tcW w:w="3255" w:type="dxa"/>
            <w:shd w:val="clear" w:color="auto" w:fill="auto"/>
            <w:noWrap/>
          </w:tcPr>
          <w:p w14:paraId="57AD2BE0"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 xml:space="preserve">Fornecimento de peças novas, originais, genuínas ou equivalentes de primeira linha, compatíveis com as especificações técnicas do fabricante do veículo ou equipamento, mediante apresentação de orçamento prévio detalhado e autorização do fiscal do contrato, não sendo admitidas peças usadas, recondicionadas ou </w:t>
            </w:r>
            <w:proofErr w:type="spellStart"/>
            <w:r w:rsidRPr="00FC3AFA">
              <w:rPr>
                <w:rFonts w:ascii="Times New Roman" w:hAnsi="Times New Roman" w:cs="Times New Roman"/>
              </w:rPr>
              <w:t>remanufaturadas</w:t>
            </w:r>
            <w:proofErr w:type="spellEnd"/>
            <w:r w:rsidRPr="00FC3AFA">
              <w:rPr>
                <w:rFonts w:ascii="Times New Roman" w:hAnsi="Times New Roman" w:cs="Times New Roman"/>
              </w:rPr>
              <w:t>, salvo autorização expressa da Administração.</w:t>
            </w:r>
          </w:p>
        </w:tc>
        <w:tc>
          <w:tcPr>
            <w:tcW w:w="1276" w:type="dxa"/>
          </w:tcPr>
          <w:p w14:paraId="2979053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Unidade</w:t>
            </w:r>
          </w:p>
        </w:tc>
        <w:tc>
          <w:tcPr>
            <w:tcW w:w="1134" w:type="dxa"/>
          </w:tcPr>
          <w:p w14:paraId="22C91A52"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1</w:t>
            </w:r>
          </w:p>
        </w:tc>
        <w:tc>
          <w:tcPr>
            <w:tcW w:w="1701" w:type="dxa"/>
          </w:tcPr>
          <w:p w14:paraId="18037663" w14:textId="77777777" w:rsidR="00BE7101" w:rsidRPr="00FC3AFA" w:rsidRDefault="00BE7101" w:rsidP="00DA247B">
            <w:pPr>
              <w:jc w:val="both"/>
              <w:rPr>
                <w:rFonts w:ascii="Times New Roman" w:hAnsi="Times New Roman" w:cs="Times New Roman"/>
              </w:rPr>
            </w:pPr>
            <w:r w:rsidRPr="00FC3AFA">
              <w:rPr>
                <w:rFonts w:ascii="Times New Roman" w:hAnsi="Times New Roman" w:cs="Times New Roman"/>
              </w:rPr>
              <w:t>600.000,00</w:t>
            </w:r>
          </w:p>
        </w:tc>
      </w:tr>
      <w:tr w:rsidR="00BE7101" w:rsidRPr="00FC3AFA" w14:paraId="7D166D57" w14:textId="77777777" w:rsidTr="00BE7101">
        <w:trPr>
          <w:trHeight w:val="315"/>
          <w:jc w:val="center"/>
        </w:trPr>
        <w:tc>
          <w:tcPr>
            <w:tcW w:w="8359" w:type="dxa"/>
            <w:gridSpan w:val="5"/>
            <w:vAlign w:val="center"/>
          </w:tcPr>
          <w:p w14:paraId="7D8968E0" w14:textId="77777777" w:rsidR="00BE7101" w:rsidRPr="00FC3AFA" w:rsidRDefault="00BE7101" w:rsidP="00DA247B">
            <w:pPr>
              <w:jc w:val="right"/>
              <w:rPr>
                <w:rFonts w:ascii="Times New Roman" w:hAnsi="Times New Roman" w:cs="Times New Roman"/>
              </w:rPr>
            </w:pPr>
            <w:r w:rsidRPr="00FC3AFA">
              <w:rPr>
                <w:rFonts w:ascii="Times New Roman" w:hAnsi="Times New Roman" w:cs="Times New Roman"/>
              </w:rPr>
              <w:lastRenderedPageBreak/>
              <w:t>VALOR TOTAL R$</w:t>
            </w:r>
          </w:p>
        </w:tc>
        <w:tc>
          <w:tcPr>
            <w:tcW w:w="1701" w:type="dxa"/>
            <w:vAlign w:val="center"/>
          </w:tcPr>
          <w:p w14:paraId="1B894B32" w14:textId="77777777" w:rsidR="00BE7101" w:rsidRPr="00FC3AFA" w:rsidRDefault="00BE7101" w:rsidP="00DA247B">
            <w:pPr>
              <w:jc w:val="center"/>
              <w:rPr>
                <w:rFonts w:ascii="Times New Roman" w:hAnsi="Times New Roman" w:cs="Times New Roman"/>
              </w:rPr>
            </w:pPr>
            <w:r w:rsidRPr="00FC3AFA">
              <w:rPr>
                <w:rFonts w:ascii="Times New Roman" w:hAnsi="Times New Roman" w:cs="Times New Roman"/>
              </w:rPr>
              <w:t>1.124.081,70</w:t>
            </w:r>
          </w:p>
        </w:tc>
      </w:tr>
    </w:tbl>
    <w:p w14:paraId="7986A01C" w14:textId="77777777" w:rsidR="00BE7101" w:rsidRPr="00FC3AFA" w:rsidRDefault="00BE7101" w:rsidP="00BE7101">
      <w:pPr>
        <w:spacing w:before="100" w:beforeAutospacing="1" w:after="100" w:afterAutospacing="1"/>
        <w:jc w:val="center"/>
        <w:rPr>
          <w:rFonts w:ascii="Times New Roman" w:hAnsi="Times New Roman" w:cs="Times New Roman"/>
        </w:rPr>
      </w:pPr>
    </w:p>
    <w:p w14:paraId="4F966321" w14:textId="77777777" w:rsidR="00BE7101" w:rsidRPr="00FC3AFA" w:rsidRDefault="00BE7101" w:rsidP="00BE7101">
      <w:pPr>
        <w:autoSpaceDE w:val="0"/>
        <w:autoSpaceDN w:val="0"/>
        <w:adjustRightInd w:val="0"/>
        <w:jc w:val="right"/>
        <w:rPr>
          <w:rFonts w:ascii="Times New Roman" w:eastAsiaTheme="minorHAnsi" w:hAnsi="Times New Roman" w:cs="Times New Roman"/>
          <w:lang w:eastAsia="en-US"/>
        </w:rPr>
      </w:pPr>
    </w:p>
    <w:p w14:paraId="105DE823" w14:textId="2F99BF83" w:rsidR="00BE7101" w:rsidRPr="00FC3AFA" w:rsidRDefault="00BE7101" w:rsidP="00BE7101">
      <w:pPr>
        <w:autoSpaceDE w:val="0"/>
        <w:autoSpaceDN w:val="0"/>
        <w:adjustRightInd w:val="0"/>
        <w:jc w:val="right"/>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Local e Data</w:t>
      </w:r>
      <w:r w:rsidR="008B594C" w:rsidRPr="00FC3AFA">
        <w:rPr>
          <w:rFonts w:ascii="Times New Roman" w:eastAsiaTheme="minorHAnsi" w:hAnsi="Times New Roman" w:cs="Times New Roman"/>
          <w:lang w:eastAsia="en-US"/>
        </w:rPr>
        <w:t>,</w:t>
      </w:r>
    </w:p>
    <w:p w14:paraId="2DE1AFE1" w14:textId="77777777" w:rsidR="00BE7101" w:rsidRPr="00FC3AFA" w:rsidRDefault="00BE7101" w:rsidP="00BE7101">
      <w:pPr>
        <w:spacing w:before="100" w:beforeAutospacing="1" w:after="100" w:afterAutospacing="1"/>
        <w:jc w:val="center"/>
        <w:rPr>
          <w:rFonts w:ascii="Times New Roman" w:hAnsi="Times New Roman" w:cs="Times New Roman"/>
        </w:rPr>
      </w:pPr>
    </w:p>
    <w:p w14:paraId="1988F87C" w14:textId="77777777" w:rsidR="00BE7101" w:rsidRPr="00FC3AFA" w:rsidRDefault="00BE7101" w:rsidP="00BE7101">
      <w:pPr>
        <w:spacing w:before="100" w:beforeAutospacing="1" w:after="100" w:afterAutospacing="1"/>
        <w:jc w:val="center"/>
        <w:rPr>
          <w:rFonts w:ascii="Times New Roman" w:hAnsi="Times New Roman" w:cs="Times New Roman"/>
        </w:rPr>
      </w:pPr>
    </w:p>
    <w:p w14:paraId="2D11899A" w14:textId="462521A8" w:rsidR="00BE7101" w:rsidRPr="00FC3AFA" w:rsidRDefault="00BE7101" w:rsidP="00BE7101">
      <w:pPr>
        <w:spacing w:before="100" w:beforeAutospacing="1" w:after="100" w:afterAutospacing="1"/>
        <w:jc w:val="center"/>
        <w:rPr>
          <w:rFonts w:ascii="Times New Roman" w:hAnsi="Times New Roman" w:cs="Times New Roman"/>
        </w:rPr>
      </w:pPr>
      <w:r w:rsidRPr="00FC3AFA">
        <w:rPr>
          <w:rFonts w:ascii="Times New Roman" w:hAnsi="Times New Roman" w:cs="Times New Roman"/>
        </w:rPr>
        <w:t>Assinatura</w:t>
      </w:r>
    </w:p>
    <w:p w14:paraId="51F1D2B1" w14:textId="53C08F32" w:rsidR="00BE7101" w:rsidRPr="00FC3AFA" w:rsidRDefault="00BE7101" w:rsidP="00BE7101">
      <w:pPr>
        <w:spacing w:before="100" w:beforeAutospacing="1" w:after="100" w:afterAutospacing="1"/>
        <w:jc w:val="center"/>
        <w:rPr>
          <w:rFonts w:ascii="Times New Roman" w:hAnsi="Times New Roman" w:cs="Times New Roman"/>
        </w:rPr>
      </w:pPr>
      <w:r w:rsidRPr="00FC3AFA">
        <w:rPr>
          <w:rFonts w:ascii="Times New Roman" w:hAnsi="Times New Roman" w:cs="Times New Roman"/>
        </w:rPr>
        <w:t>Nome completo responsável legal e CPF:</w:t>
      </w:r>
    </w:p>
    <w:bookmarkEnd w:id="0"/>
    <w:bookmarkEnd w:id="1"/>
    <w:p w14:paraId="0B0E6A5E" w14:textId="6BF37843" w:rsidR="00DD7C4C" w:rsidRPr="00FC3AFA" w:rsidRDefault="00DD7C4C" w:rsidP="00CD4879">
      <w:pPr>
        <w:spacing w:before="100" w:beforeAutospacing="1" w:after="100" w:afterAutospacing="1"/>
        <w:jc w:val="both"/>
        <w:rPr>
          <w:rFonts w:ascii="Times New Roman" w:eastAsiaTheme="minorHAnsi" w:hAnsi="Times New Roman" w:cs="Times New Roman"/>
          <w:b/>
          <w:bCs/>
          <w:lang w:eastAsia="en-US"/>
        </w:rPr>
      </w:pPr>
    </w:p>
    <w:p w14:paraId="76598637" w14:textId="637EF120"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17F5504A" w14:textId="3915DD6E"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16DCA7CB" w14:textId="2A1DE0A1"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573F37B6" w14:textId="2F4915F0"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21DB6358" w14:textId="787EE18F"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36A02CCD" w14:textId="39E38612"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689B32F5" w14:textId="24FED9B7"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5FF30CDB" w14:textId="0A41236D"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7FF8B55B" w14:textId="03525D12"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09C93C81" w14:textId="0822E6DA"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3DFEF654" w14:textId="793CC77C"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2BBDEA97" w14:textId="2FDD7727"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5E30D3E8" w14:textId="123E42BA"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79928C12" w14:textId="061478B7"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5A67C6CA" w14:textId="5A422A11"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3754C397" w14:textId="49E04388" w:rsidR="00020FDD" w:rsidRPr="00FC3AFA" w:rsidRDefault="00020FDD" w:rsidP="00CD4879">
      <w:pPr>
        <w:spacing w:before="100" w:beforeAutospacing="1" w:after="100" w:afterAutospacing="1"/>
        <w:jc w:val="both"/>
        <w:rPr>
          <w:rFonts w:ascii="Times New Roman" w:eastAsiaTheme="minorHAnsi" w:hAnsi="Times New Roman" w:cs="Times New Roman"/>
          <w:b/>
          <w:bCs/>
          <w:lang w:eastAsia="en-US"/>
        </w:rPr>
      </w:pPr>
    </w:p>
    <w:p w14:paraId="408288F2" w14:textId="77777777" w:rsidR="00C5632F" w:rsidRPr="00FC3AFA" w:rsidRDefault="00C5632F" w:rsidP="00C5632F">
      <w:pPr>
        <w:autoSpaceDE w:val="0"/>
        <w:autoSpaceDN w:val="0"/>
        <w:adjustRightInd w:val="0"/>
        <w:rPr>
          <w:rFonts w:ascii="Times New Roman" w:eastAsiaTheme="minorHAnsi" w:hAnsi="Times New Roman" w:cs="Times New Roman"/>
          <w:b/>
          <w:bCs/>
          <w:lang w:eastAsia="en-US"/>
        </w:rPr>
      </w:pPr>
    </w:p>
    <w:p w14:paraId="6CF1A849" w14:textId="0303B6A5" w:rsidR="00020FDD" w:rsidRPr="00FC3AFA" w:rsidRDefault="00020FDD" w:rsidP="00C5632F">
      <w:pPr>
        <w:autoSpaceDE w:val="0"/>
        <w:autoSpaceDN w:val="0"/>
        <w:adjustRightInd w:val="0"/>
        <w:jc w:val="center"/>
        <w:rPr>
          <w:rFonts w:ascii="Times New Roman" w:hAnsi="Times New Roman" w:cs="Times New Roman"/>
          <w:b/>
          <w:bCs/>
        </w:rPr>
      </w:pPr>
      <w:r w:rsidRPr="00FC3AFA">
        <w:rPr>
          <w:rFonts w:ascii="Times New Roman" w:hAnsi="Times New Roman" w:cs="Times New Roman"/>
          <w:b/>
          <w:bCs/>
        </w:rPr>
        <w:t>ANEXO III – DECLARAÇÃO UNIFICADA (MODELO)</w:t>
      </w:r>
    </w:p>
    <w:p w14:paraId="5DC9DABF" w14:textId="58940B58" w:rsidR="00020FDD" w:rsidRPr="00FC3AFA" w:rsidRDefault="00020FDD" w:rsidP="00020FDD">
      <w:pPr>
        <w:autoSpaceDE w:val="0"/>
        <w:autoSpaceDN w:val="0"/>
        <w:adjustRightInd w:val="0"/>
        <w:rPr>
          <w:rFonts w:ascii="Times New Roman" w:eastAsiaTheme="minorHAnsi" w:hAnsi="Times New Roman" w:cs="Times New Roman"/>
          <w:lang w:eastAsia="en-US"/>
        </w:rPr>
      </w:pPr>
      <w:r w:rsidRPr="00FC3AFA">
        <w:rPr>
          <w:rFonts w:ascii="Times New Roman" w:hAnsi="Times New Roman" w:cs="Times New Roman"/>
          <w:b/>
          <w:bCs/>
        </w:rPr>
        <w:t xml:space="preserve">                                </w:t>
      </w:r>
      <w:bookmarkStart w:id="17" w:name="_Hlk235188583"/>
      <w:r w:rsidRPr="00FC3AFA">
        <w:rPr>
          <w:rFonts w:ascii="Times New Roman" w:eastAsiaTheme="minorHAnsi" w:hAnsi="Times New Roman" w:cs="Times New Roman"/>
          <w:lang w:eastAsia="en-US"/>
        </w:rPr>
        <w:t>(Utilizar, se possível, papel timbrado da empresa licitante)</w:t>
      </w:r>
      <w:bookmarkEnd w:id="17"/>
    </w:p>
    <w:p w14:paraId="0FDD4CB3" w14:textId="77777777" w:rsidR="00020FDD" w:rsidRPr="00FC3AFA" w:rsidRDefault="00020FDD" w:rsidP="00020FDD">
      <w:pPr>
        <w:autoSpaceDE w:val="0"/>
        <w:autoSpaceDN w:val="0"/>
        <w:adjustRightInd w:val="0"/>
        <w:jc w:val="center"/>
        <w:rPr>
          <w:rFonts w:ascii="Times New Roman" w:eastAsiaTheme="minorHAnsi" w:hAnsi="Times New Roman" w:cs="Times New Roman"/>
          <w:lang w:eastAsia="en-US"/>
        </w:rPr>
      </w:pPr>
    </w:p>
    <w:p w14:paraId="5425D133" w14:textId="77777777" w:rsidR="00020FDD" w:rsidRPr="00FC3AFA" w:rsidRDefault="00020FDD" w:rsidP="00020FDD">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PROCESSO ADMINISTRATIVO Nº 13483/2026</w:t>
      </w:r>
    </w:p>
    <w:p w14:paraId="49D7860A" w14:textId="77777777" w:rsidR="00020FDD" w:rsidRPr="00FC3AFA" w:rsidRDefault="00020FDD" w:rsidP="00020FDD">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PROCESSO LICITATÓRIO Nº 019/2026</w:t>
      </w:r>
    </w:p>
    <w:p w14:paraId="6C3E18C7" w14:textId="63810919" w:rsidR="00020FDD" w:rsidRPr="00FC3AFA" w:rsidRDefault="00020FDD" w:rsidP="00020FDD">
      <w:pPr>
        <w:tabs>
          <w:tab w:val="left" w:pos="2296"/>
        </w:tabs>
        <w:spacing w:line="276" w:lineRule="auto"/>
        <w:rPr>
          <w:rFonts w:ascii="Times New Roman" w:eastAsia="Verdana" w:hAnsi="Times New Roman" w:cs="Times New Roman"/>
          <w:bCs/>
          <w:kern w:val="2"/>
          <w:lang w:eastAsia="en-US"/>
        </w:rPr>
      </w:pPr>
      <w:r w:rsidRPr="00FC3AFA">
        <w:rPr>
          <w:rFonts w:ascii="Times New Roman" w:eastAsia="Verdana" w:hAnsi="Times New Roman" w:cs="Times New Roman"/>
          <w:bCs/>
          <w:kern w:val="2"/>
          <w:lang w:eastAsia="en-US"/>
        </w:rPr>
        <w:t>CREDENCIAMENTO INEXIGIBILIDADE Nº 001/2026</w:t>
      </w:r>
    </w:p>
    <w:p w14:paraId="6846EE67" w14:textId="0434DBF5" w:rsidR="00775AB8" w:rsidRPr="00FC3AFA" w:rsidRDefault="00775AB8" w:rsidP="00020FDD">
      <w:pPr>
        <w:tabs>
          <w:tab w:val="left" w:pos="2296"/>
        </w:tabs>
        <w:spacing w:line="276" w:lineRule="auto"/>
        <w:rPr>
          <w:rFonts w:ascii="Times New Roman" w:eastAsia="Verdana" w:hAnsi="Times New Roman" w:cs="Times New Roman"/>
          <w:bCs/>
          <w:kern w:val="2"/>
          <w:lang w:eastAsia="en-US"/>
        </w:rPr>
      </w:pPr>
    </w:p>
    <w:p w14:paraId="0C9CDAEA" w14:textId="0FC429BC" w:rsidR="00775AB8" w:rsidRPr="00FC3AFA" w:rsidRDefault="00C5632F" w:rsidP="00C5632F">
      <w:pPr>
        <w:widowControl w:val="0"/>
        <w:tabs>
          <w:tab w:val="left" w:pos="993"/>
        </w:tabs>
        <w:spacing w:after="160" w:line="259" w:lineRule="auto"/>
        <w:jc w:val="both"/>
        <w:rPr>
          <w:rFonts w:ascii="Times New Roman" w:hAnsi="Times New Roman" w:cs="Times New Roman"/>
          <w:highlight w:val="yellow"/>
        </w:rPr>
      </w:pPr>
      <w:r w:rsidRPr="00FC3AFA">
        <w:rPr>
          <w:rFonts w:ascii="Times New Roman" w:hAnsi="Times New Roman" w:cs="Times New Roman"/>
        </w:rPr>
        <w:t>A empresa ______________________________________, inscrita no CNPJ sob o nº ______________________, por intermédio de seu representante legal, Sr.(a) ______________________________________, portador(a) do CPF nº ______________________, DECLARA, para os devidos fins e sob as penas da lei, que:</w:t>
      </w:r>
    </w:p>
    <w:p w14:paraId="7886F7AE" w14:textId="0550465A"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tem conhecimento de todas as informações e das condições estabelecidas no Edital, no Termo de Referência e nos demais anexos, comprometendo-se a cumprir integralmente suas disposições.</w:t>
      </w:r>
    </w:p>
    <w:p w14:paraId="6CD8C2A6" w14:textId="73A79D45"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cumpre plenamente os requisitos de habilitação exigidos para o presente credenciamento.</w:t>
      </w:r>
    </w:p>
    <w:p w14:paraId="52B03EA2" w14:textId="00495136"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não emprega menores de 18 (dezoito) anos em trabalho noturno, perigoso ou insalubre, nem menores de 16 (dezesseis) anos em qualquer trabalho, salvo na condição de aprendiz, a partir de 14 (quatorze) anos, nos termos do art. 7º, inciso XXXIII, da Constituição Federal.</w:t>
      </w:r>
    </w:p>
    <w:p w14:paraId="4E5FAF15" w14:textId="17BD42E3"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não possui empregados executando trabalho degradante ou forçado, observando o disposto nos incisos III e IV do art. 1º e no inciso III do art. 5º da Constituição Federal.</w:t>
      </w:r>
    </w:p>
    <w:p w14:paraId="47CC977D" w14:textId="52BBAFC5"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cumpre as exigências de reserva de cargos para pessoa com deficiência e para reabilitado da Previdência Social, quando aplicáveis, nos termos da legislação vigente.</w:t>
      </w:r>
    </w:p>
    <w:p w14:paraId="0EDC6E9B" w14:textId="0552EE58"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não se enquadra em quaisquer das hipóteses impeditivas previstas no art. 14 da Lei Federal nº 14.133/2021.</w:t>
      </w:r>
    </w:p>
    <w:p w14:paraId="398BDBC5" w14:textId="598E607D"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os valores apresentados para fins de credenciamento compreendem a integralidade dos custos necessários à execução do objeto, incluindo encargos trabalhistas, previdenciários, fiscais, comerciais e demais despesas incidentes, nos termos do art. 63, § 1º, da Lei nº 14.133/2021.</w:t>
      </w:r>
    </w:p>
    <w:p w14:paraId="457AD587" w14:textId="46186FEE"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rPr>
        <w:t>Declara que atenderá às exigências da política pública ambiental e de sustentabilidade, inclusive quanto à logística reversa, quando aplicável ao objeto contratado.</w:t>
      </w:r>
    </w:p>
    <w:p w14:paraId="145E8864" w14:textId="328AD31B"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Declara que possui capacidade operacional, instalações, equipamentos, ferramentas e pessoal qualificado suficientes para a execução dos serviços objeto deste credenciamento, em conformidade com as exigências do Edital e do Termo de Referência.</w:t>
      </w:r>
    </w:p>
    <w:p w14:paraId="09A330D5" w14:textId="12D17DE4" w:rsidR="00775AB8" w:rsidRPr="00FC3AFA" w:rsidRDefault="00775AB8" w:rsidP="00C5632F">
      <w:pPr>
        <w:pStyle w:val="PargrafodaLista"/>
        <w:numPr>
          <w:ilvl w:val="0"/>
          <w:numId w:val="22"/>
        </w:numPr>
        <w:spacing w:before="100" w:beforeAutospacing="1" w:after="100" w:afterAutospacing="1"/>
        <w:jc w:val="both"/>
        <w:rPr>
          <w:rFonts w:ascii="Times New Roman" w:eastAsia="Times New Roman" w:hAnsi="Times New Roman" w:cs="Times New Roman"/>
        </w:rPr>
      </w:pPr>
      <w:r w:rsidRPr="00FC3AFA">
        <w:rPr>
          <w:rFonts w:ascii="Times New Roman" w:eastAsia="Times New Roman" w:hAnsi="Times New Roman" w:cs="Times New Roman"/>
          <w:b/>
          <w:bCs/>
        </w:rPr>
        <w:t>Declara que tem ciência de que o credenciamento não gera direito subjetivo à contratação, sendo as Ordens de Serviço distribuídas conforme os critérios estabelecidos no Edital e no Termo de Referência.</w:t>
      </w:r>
    </w:p>
    <w:p w14:paraId="15B27086" w14:textId="63921CCC" w:rsidR="00020FDD" w:rsidRPr="00FC3AFA" w:rsidRDefault="00C5632F" w:rsidP="00C5632F">
      <w:pPr>
        <w:spacing w:before="100" w:beforeAutospacing="1" w:after="100" w:afterAutospacing="1"/>
        <w:jc w:val="right"/>
        <w:rPr>
          <w:rFonts w:ascii="Times New Roman" w:eastAsiaTheme="minorHAnsi" w:hAnsi="Times New Roman" w:cs="Times New Roman"/>
          <w:lang w:eastAsia="en-US"/>
        </w:rPr>
      </w:pPr>
      <w:r w:rsidRPr="00FC3AFA">
        <w:rPr>
          <w:rFonts w:ascii="Times New Roman" w:eastAsiaTheme="minorHAnsi" w:hAnsi="Times New Roman" w:cs="Times New Roman"/>
          <w:lang w:eastAsia="en-US"/>
        </w:rPr>
        <w:t>Local data,</w:t>
      </w:r>
    </w:p>
    <w:p w14:paraId="0F88A09D" w14:textId="77777777" w:rsidR="00C5632F" w:rsidRPr="00FC3AFA" w:rsidRDefault="00C5632F" w:rsidP="00C5632F">
      <w:pPr>
        <w:spacing w:before="100" w:beforeAutospacing="1" w:after="100" w:afterAutospacing="1"/>
        <w:jc w:val="center"/>
        <w:rPr>
          <w:rFonts w:ascii="Times New Roman" w:hAnsi="Times New Roman" w:cs="Times New Roman"/>
          <w:u w:val="single"/>
        </w:rPr>
      </w:pPr>
      <w:r w:rsidRPr="00FC3AFA">
        <w:rPr>
          <w:rFonts w:ascii="Times New Roman" w:hAnsi="Times New Roman" w:cs="Times New Roman"/>
          <w:u w:val="single"/>
        </w:rPr>
        <w:t xml:space="preserve">Assinatura </w:t>
      </w:r>
    </w:p>
    <w:p w14:paraId="7767AAAD" w14:textId="5CF6D031" w:rsidR="00C5632F" w:rsidRPr="00FC3AFA" w:rsidRDefault="00C5632F" w:rsidP="00C5632F">
      <w:pPr>
        <w:spacing w:before="100" w:beforeAutospacing="1" w:after="100" w:afterAutospacing="1"/>
        <w:jc w:val="center"/>
        <w:rPr>
          <w:rFonts w:ascii="Times New Roman" w:hAnsi="Times New Roman" w:cs="Times New Roman"/>
        </w:rPr>
      </w:pPr>
      <w:r w:rsidRPr="00FC3AFA">
        <w:rPr>
          <w:rFonts w:ascii="Times New Roman" w:hAnsi="Times New Roman" w:cs="Times New Roman"/>
        </w:rPr>
        <w:t>Nome completo responsável legal</w:t>
      </w:r>
    </w:p>
    <w:p w14:paraId="7FE90599" w14:textId="66387E60" w:rsidR="00023B3D" w:rsidRPr="00FC3AFA" w:rsidRDefault="00023B3D" w:rsidP="00023B3D">
      <w:pPr>
        <w:rPr>
          <w:rFonts w:ascii="Times New Roman" w:hAnsi="Times New Roman" w:cs="Times New Roman"/>
        </w:rPr>
      </w:pPr>
      <w:bookmarkStart w:id="18" w:name="_Hlk164429072"/>
    </w:p>
    <w:p w14:paraId="205519A5" w14:textId="77777777" w:rsidR="00242635" w:rsidRPr="00FC3AFA" w:rsidRDefault="00242635" w:rsidP="00023B3D">
      <w:pPr>
        <w:rPr>
          <w:rFonts w:ascii="Times New Roman" w:eastAsia="Calibri" w:hAnsi="Times New Roman" w:cs="Times New Roman"/>
          <w:b/>
        </w:rPr>
      </w:pPr>
    </w:p>
    <w:p w14:paraId="2988BB44" w14:textId="77777777" w:rsidR="00023B3D" w:rsidRPr="00FC3AFA" w:rsidRDefault="00023B3D" w:rsidP="00023B3D">
      <w:pPr>
        <w:spacing w:before="100" w:beforeAutospacing="1" w:after="100" w:afterAutospacing="1"/>
        <w:jc w:val="center"/>
        <w:rPr>
          <w:rFonts w:ascii="Times New Roman" w:hAnsi="Times New Roman" w:cs="Times New Roman"/>
          <w:b/>
          <w:bCs/>
        </w:rPr>
      </w:pPr>
      <w:r w:rsidRPr="00FC3AFA">
        <w:rPr>
          <w:rFonts w:ascii="Times New Roman" w:hAnsi="Times New Roman" w:cs="Times New Roman"/>
          <w:b/>
          <w:bCs/>
        </w:rPr>
        <w:t>ANEXO IV _ Minuta do Contrato.</w:t>
      </w:r>
    </w:p>
    <w:p w14:paraId="7D84DCC4" w14:textId="77777777" w:rsidR="00023B3D" w:rsidRPr="00FC3AFA" w:rsidRDefault="00023B3D" w:rsidP="00023B3D">
      <w:pPr>
        <w:rPr>
          <w:rFonts w:ascii="Times New Roman" w:eastAsia="Calibri" w:hAnsi="Times New Roman" w:cs="Times New Roman"/>
          <w:b/>
        </w:rPr>
      </w:pPr>
    </w:p>
    <w:bookmarkEnd w:id="18"/>
    <w:p w14:paraId="6D164CD4" w14:textId="77777777" w:rsidR="00023B3D" w:rsidRPr="00FC3AFA" w:rsidRDefault="00023B3D" w:rsidP="00023B3D">
      <w:pPr>
        <w:rPr>
          <w:rFonts w:ascii="Times New Roman" w:eastAsia="Calibri" w:hAnsi="Times New Roman" w:cs="Times New Roman"/>
          <w:b/>
        </w:rPr>
      </w:pPr>
      <w:r w:rsidRPr="00FC3AFA">
        <w:rPr>
          <w:rFonts w:ascii="Times New Roman" w:eastAsia="Calibri" w:hAnsi="Times New Roman" w:cs="Times New Roman"/>
          <w:b/>
        </w:rPr>
        <w:t xml:space="preserve">Contrato nº </w:t>
      </w:r>
      <w:proofErr w:type="spellStart"/>
      <w:r w:rsidRPr="00FC3AFA">
        <w:rPr>
          <w:rFonts w:ascii="Times New Roman" w:eastAsia="Calibri" w:hAnsi="Times New Roman" w:cs="Times New Roman"/>
          <w:b/>
        </w:rPr>
        <w:t>xxx</w:t>
      </w:r>
      <w:proofErr w:type="spellEnd"/>
      <w:r w:rsidRPr="00FC3AFA">
        <w:rPr>
          <w:rFonts w:ascii="Times New Roman" w:eastAsia="Calibri" w:hAnsi="Times New Roman" w:cs="Times New Roman"/>
          <w:b/>
        </w:rPr>
        <w:t>/2026</w:t>
      </w:r>
    </w:p>
    <w:p w14:paraId="0B8E4426" w14:textId="77777777" w:rsidR="00023B3D" w:rsidRPr="00FC3AFA" w:rsidRDefault="00023B3D" w:rsidP="00023B3D">
      <w:pPr>
        <w:rPr>
          <w:rFonts w:ascii="Times New Roman" w:eastAsia="Calibri" w:hAnsi="Times New Roman" w:cs="Times New Roman"/>
          <w:b/>
        </w:rPr>
      </w:pPr>
    </w:p>
    <w:p w14:paraId="6BD92544" w14:textId="77777777" w:rsidR="00023B3D" w:rsidRPr="00FC3AFA" w:rsidRDefault="00023B3D" w:rsidP="00023B3D">
      <w:pPr>
        <w:rPr>
          <w:rFonts w:ascii="Times New Roman" w:eastAsia="Calibri" w:hAnsi="Times New Roman" w:cs="Times New Roman"/>
          <w:b/>
        </w:rPr>
      </w:pPr>
    </w:p>
    <w:p w14:paraId="04779C24" w14:textId="77777777" w:rsidR="00023B3D" w:rsidRPr="00FC3AFA" w:rsidRDefault="00023B3D" w:rsidP="00023B3D">
      <w:pPr>
        <w:pStyle w:val="NormalWeb"/>
        <w:tabs>
          <w:tab w:val="left" w:pos="900"/>
        </w:tabs>
        <w:spacing w:after="0" w:line="276" w:lineRule="auto"/>
        <w:ind w:left="3600"/>
        <w:jc w:val="both"/>
        <w:rPr>
          <w:b/>
          <w:bCs/>
          <w:smallCaps/>
        </w:rPr>
      </w:pPr>
      <w:r w:rsidRPr="00FC3AFA">
        <w:rPr>
          <w:b/>
          <w:smallCaps/>
        </w:rPr>
        <w:t>Contrato que entre si Celebram o Serviço Autônomo de Água e Esgoto de São Gabriel do Oeste MS</w:t>
      </w:r>
      <w:r w:rsidRPr="00FC3AFA">
        <w:rPr>
          <w:b/>
          <w:bCs/>
          <w:smallCaps/>
        </w:rPr>
        <w:t xml:space="preserve">, e a Empresa </w:t>
      </w:r>
      <w:proofErr w:type="spellStart"/>
      <w:r w:rsidRPr="00FC3AFA">
        <w:rPr>
          <w:b/>
          <w:bCs/>
          <w:smallCaps/>
        </w:rPr>
        <w:t>xxxxxxxxxxxxxx</w:t>
      </w:r>
      <w:proofErr w:type="spellEnd"/>
      <w:r w:rsidRPr="00FC3AFA">
        <w:rPr>
          <w:b/>
          <w:bCs/>
          <w:smallCaps/>
        </w:rPr>
        <w:t>.</w:t>
      </w:r>
    </w:p>
    <w:p w14:paraId="7BADBD0F" w14:textId="77777777" w:rsidR="00023B3D" w:rsidRPr="00FC3AFA" w:rsidRDefault="00023B3D" w:rsidP="00023B3D">
      <w:pPr>
        <w:pStyle w:val="NormalWeb"/>
        <w:tabs>
          <w:tab w:val="left" w:pos="900"/>
        </w:tabs>
        <w:spacing w:after="0" w:line="276" w:lineRule="auto"/>
        <w:ind w:left="3600"/>
        <w:jc w:val="both"/>
        <w:rPr>
          <w:b/>
          <w:bCs/>
          <w:smallCaps/>
        </w:rPr>
      </w:pPr>
    </w:p>
    <w:p w14:paraId="533ADA31" w14:textId="77777777" w:rsidR="00023B3D" w:rsidRPr="00FC3AFA" w:rsidRDefault="00023B3D" w:rsidP="00023B3D">
      <w:pPr>
        <w:pStyle w:val="NormalWeb"/>
        <w:tabs>
          <w:tab w:val="left" w:pos="900"/>
        </w:tabs>
        <w:spacing w:after="0" w:line="276" w:lineRule="auto"/>
        <w:rPr>
          <w:bCs/>
          <w:smallCaps/>
          <w:lang w:val="x-none"/>
        </w:rPr>
      </w:pPr>
    </w:p>
    <w:p w14:paraId="13D15974"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 xml:space="preserve">O SERVIÇO AUTÔNOMO DE ÁGUA E ESGOTO (SAAE) DE SÃO GABRIEL DO OESTE-MS,  autarquia municipal, sediada na Rua Minas Gerais, 855, inscrita no CNPJ/MF sob o nº </w:t>
      </w:r>
      <w:proofErr w:type="spellStart"/>
      <w:r w:rsidRPr="00FC3AFA">
        <w:rPr>
          <w:rFonts w:ascii="Times New Roman" w:hAnsi="Times New Roman" w:cs="Times New Roman"/>
        </w:rPr>
        <w:t>xxxxxxxxxxxxxx</w:t>
      </w:r>
      <w:proofErr w:type="spellEnd"/>
      <w:r w:rsidRPr="00FC3AFA">
        <w:rPr>
          <w:rFonts w:ascii="Times New Roman" w:hAnsi="Times New Roman" w:cs="Times New Roman"/>
        </w:rPr>
        <w:t xml:space="preserve">, representada pela Presidente Sra. XXXXXXXXXXXXXXX, brasileira, </w:t>
      </w:r>
      <w:proofErr w:type="spellStart"/>
      <w:r w:rsidRPr="00FC3AFA">
        <w:rPr>
          <w:rFonts w:ascii="Times New Roman" w:hAnsi="Times New Roman" w:cs="Times New Roman"/>
        </w:rPr>
        <w:t>xxxxxxx</w:t>
      </w:r>
      <w:proofErr w:type="spellEnd"/>
      <w:r w:rsidRPr="00FC3AFA">
        <w:rPr>
          <w:rFonts w:ascii="Times New Roman" w:hAnsi="Times New Roman" w:cs="Times New Roman"/>
        </w:rPr>
        <w:t xml:space="preserve">, RG n.º </w:t>
      </w:r>
      <w:proofErr w:type="spellStart"/>
      <w:r w:rsidRPr="00FC3AFA">
        <w:rPr>
          <w:rFonts w:ascii="Times New Roman" w:hAnsi="Times New Roman" w:cs="Times New Roman"/>
        </w:rPr>
        <w:t>xxxxx</w:t>
      </w:r>
      <w:proofErr w:type="spellEnd"/>
      <w:r w:rsidRPr="00FC3AFA">
        <w:rPr>
          <w:rFonts w:ascii="Times New Roman" w:hAnsi="Times New Roman" w:cs="Times New Roman"/>
        </w:rPr>
        <w:t xml:space="preserve"> SSP/MS e CPF n.º </w:t>
      </w:r>
      <w:proofErr w:type="spellStart"/>
      <w:r w:rsidRPr="00FC3AFA">
        <w:rPr>
          <w:rFonts w:ascii="Times New Roman" w:hAnsi="Times New Roman" w:cs="Times New Roman"/>
        </w:rPr>
        <w:t>xxxxxxxxxxxxxx</w:t>
      </w:r>
      <w:proofErr w:type="spellEnd"/>
      <w:r w:rsidRPr="00FC3AFA">
        <w:rPr>
          <w:rFonts w:ascii="Times New Roman" w:hAnsi="Times New Roman" w:cs="Times New Roman"/>
        </w:rPr>
        <w:t xml:space="preserve">, residente a Rua </w:t>
      </w:r>
      <w:proofErr w:type="spellStart"/>
      <w:r w:rsidRPr="00FC3AFA">
        <w:rPr>
          <w:rFonts w:ascii="Times New Roman" w:hAnsi="Times New Roman" w:cs="Times New Roman"/>
        </w:rPr>
        <w:t>xxxxxxxxxxxx</w:t>
      </w:r>
      <w:proofErr w:type="spellEnd"/>
      <w:r w:rsidRPr="00FC3AFA">
        <w:rPr>
          <w:rFonts w:ascii="Times New Roman" w:hAnsi="Times New Roman" w:cs="Times New Roman"/>
        </w:rPr>
        <w:t xml:space="preserve">, nº </w:t>
      </w:r>
      <w:proofErr w:type="spellStart"/>
      <w:r w:rsidRPr="00FC3AFA">
        <w:rPr>
          <w:rFonts w:ascii="Times New Roman" w:hAnsi="Times New Roman" w:cs="Times New Roman"/>
        </w:rPr>
        <w:t>xxxxx</w:t>
      </w:r>
      <w:proofErr w:type="spellEnd"/>
      <w:r w:rsidRPr="00FC3AFA">
        <w:rPr>
          <w:rFonts w:ascii="Times New Roman" w:hAnsi="Times New Roman" w:cs="Times New Roman"/>
        </w:rPr>
        <w:t xml:space="preserve">, Bairro </w:t>
      </w:r>
      <w:proofErr w:type="spellStart"/>
      <w:r w:rsidRPr="00FC3AFA">
        <w:rPr>
          <w:rFonts w:ascii="Times New Roman" w:hAnsi="Times New Roman" w:cs="Times New Roman"/>
        </w:rPr>
        <w:t>xxxxxxxxxxxxx</w:t>
      </w:r>
      <w:proofErr w:type="spellEnd"/>
      <w:r w:rsidRPr="00FC3AFA">
        <w:rPr>
          <w:rFonts w:ascii="Times New Roman" w:hAnsi="Times New Roman" w:cs="Times New Roman"/>
        </w:rPr>
        <w:t xml:space="preserve"> nesta cidade, doravante denominado simplesmente </w:t>
      </w:r>
      <w:r w:rsidRPr="00FC3AFA">
        <w:rPr>
          <w:rFonts w:ascii="Times New Roman" w:hAnsi="Times New Roman" w:cs="Times New Roman"/>
          <w:b/>
        </w:rPr>
        <w:t>CONTRATANTE</w:t>
      </w:r>
      <w:r w:rsidRPr="00FC3AFA">
        <w:rPr>
          <w:rFonts w:ascii="Times New Roman" w:hAnsi="Times New Roman" w:cs="Times New Roman"/>
        </w:rPr>
        <w:t xml:space="preserve">, e a Empresa ....., inscrita  no CNPJ/MF sob o nº.........com sede a Rua ........., n° ............., Bairro.........., nesta cidade, neste ato representada por seu proprietário </w:t>
      </w:r>
      <w:proofErr w:type="spellStart"/>
      <w:r w:rsidRPr="00FC3AFA">
        <w:rPr>
          <w:rFonts w:ascii="Times New Roman" w:hAnsi="Times New Roman" w:cs="Times New Roman"/>
        </w:rPr>
        <w:t>Sr</w:t>
      </w:r>
      <w:proofErr w:type="spellEnd"/>
      <w:r w:rsidRPr="00FC3AFA">
        <w:rPr>
          <w:rFonts w:ascii="Times New Roman" w:hAnsi="Times New Roman" w:cs="Times New Roman"/>
        </w:rPr>
        <w:t xml:space="preserve">(a).  </w:t>
      </w:r>
      <w:proofErr w:type="spellStart"/>
      <w:r w:rsidRPr="00FC3AFA">
        <w:rPr>
          <w:rFonts w:ascii="Times New Roman" w:hAnsi="Times New Roman" w:cs="Times New Roman"/>
        </w:rPr>
        <w:t>xxxxxxxxxx</w:t>
      </w:r>
      <w:proofErr w:type="spellEnd"/>
      <w:r w:rsidRPr="00FC3AFA">
        <w:rPr>
          <w:rFonts w:ascii="Times New Roman" w:hAnsi="Times New Roman" w:cs="Times New Roman"/>
        </w:rPr>
        <w:t xml:space="preserve">, brasileiro, portador do RG nº </w:t>
      </w:r>
      <w:proofErr w:type="spellStart"/>
      <w:r w:rsidRPr="00FC3AFA">
        <w:rPr>
          <w:rFonts w:ascii="Times New Roman" w:hAnsi="Times New Roman" w:cs="Times New Roman"/>
        </w:rPr>
        <w:t>xxxxx</w:t>
      </w:r>
      <w:proofErr w:type="spellEnd"/>
      <w:r w:rsidRPr="00FC3AFA">
        <w:rPr>
          <w:rFonts w:ascii="Times New Roman" w:hAnsi="Times New Roman" w:cs="Times New Roman"/>
        </w:rPr>
        <w:t xml:space="preserve">, e do CPF nº </w:t>
      </w:r>
      <w:proofErr w:type="spellStart"/>
      <w:r w:rsidRPr="00FC3AFA">
        <w:rPr>
          <w:rFonts w:ascii="Times New Roman" w:hAnsi="Times New Roman" w:cs="Times New Roman"/>
        </w:rPr>
        <w:t>xxxx</w:t>
      </w:r>
      <w:proofErr w:type="spellEnd"/>
      <w:r w:rsidRPr="00FC3AFA">
        <w:rPr>
          <w:rFonts w:ascii="Times New Roman" w:hAnsi="Times New Roman" w:cs="Times New Roman"/>
        </w:rPr>
        <w:t xml:space="preserve">, residente a Rua </w:t>
      </w:r>
      <w:proofErr w:type="spellStart"/>
      <w:r w:rsidRPr="00FC3AFA">
        <w:rPr>
          <w:rFonts w:ascii="Times New Roman" w:hAnsi="Times New Roman" w:cs="Times New Roman"/>
        </w:rPr>
        <w:t>xxxxxxx</w:t>
      </w:r>
      <w:proofErr w:type="spellEnd"/>
      <w:r w:rsidRPr="00FC3AFA">
        <w:rPr>
          <w:rFonts w:ascii="Times New Roman" w:hAnsi="Times New Roman" w:cs="Times New Roman"/>
        </w:rPr>
        <w:t xml:space="preserve">. Nº </w:t>
      </w:r>
      <w:proofErr w:type="spellStart"/>
      <w:r w:rsidRPr="00FC3AFA">
        <w:rPr>
          <w:rFonts w:ascii="Times New Roman" w:hAnsi="Times New Roman" w:cs="Times New Roman"/>
        </w:rPr>
        <w:t>xxx</w:t>
      </w:r>
      <w:proofErr w:type="spellEnd"/>
      <w:r w:rsidRPr="00FC3AFA">
        <w:rPr>
          <w:rFonts w:ascii="Times New Roman" w:hAnsi="Times New Roman" w:cs="Times New Roman"/>
        </w:rPr>
        <w:t xml:space="preserve">, cidade </w:t>
      </w:r>
      <w:proofErr w:type="spellStart"/>
      <w:r w:rsidRPr="00FC3AFA">
        <w:rPr>
          <w:rFonts w:ascii="Times New Roman" w:hAnsi="Times New Roman" w:cs="Times New Roman"/>
        </w:rPr>
        <w:t>xxxxx</w:t>
      </w:r>
      <w:proofErr w:type="spellEnd"/>
      <w:r w:rsidRPr="00FC3AFA">
        <w:rPr>
          <w:rFonts w:ascii="Times New Roman" w:hAnsi="Times New Roman" w:cs="Times New Roman"/>
        </w:rPr>
        <w:t xml:space="preserve">, doravante denominada simplesmente </w:t>
      </w:r>
      <w:r w:rsidRPr="00FC3AFA">
        <w:rPr>
          <w:rFonts w:ascii="Times New Roman" w:hAnsi="Times New Roman" w:cs="Times New Roman"/>
          <w:b/>
          <w:smallCaps/>
        </w:rPr>
        <w:t>CREDENCIADA</w:t>
      </w:r>
      <w:r w:rsidRPr="00FC3AFA">
        <w:rPr>
          <w:rFonts w:ascii="Times New Roman" w:hAnsi="Times New Roman" w:cs="Times New Roman"/>
        </w:rPr>
        <w:t>, tem entre si justo e avençado, e celebram o presente Contrato sujeitando-se às normas preconizadas na Lei nº 14.133, de 1º de abril de 2.021, em conformidade com Termo de Referência, mediante as cláusulas e condições a seguir enunciadas.</w:t>
      </w:r>
    </w:p>
    <w:p w14:paraId="61616DD6" w14:textId="77777777" w:rsidR="00023B3D" w:rsidRPr="00FC3AFA" w:rsidRDefault="00023B3D" w:rsidP="00023B3D">
      <w:pPr>
        <w:pStyle w:val="NormalWeb"/>
        <w:widowControl w:val="0"/>
        <w:snapToGrid w:val="0"/>
        <w:spacing w:after="0" w:line="276" w:lineRule="auto"/>
        <w:jc w:val="both"/>
        <w:rPr>
          <w:b/>
          <w:bCs/>
        </w:rPr>
      </w:pPr>
    </w:p>
    <w:p w14:paraId="5EBDB23A" w14:textId="7A471C49" w:rsidR="00023B3D" w:rsidRPr="00FC3AFA" w:rsidRDefault="00023B3D" w:rsidP="00023B3D">
      <w:pPr>
        <w:pStyle w:val="NormalWeb"/>
        <w:widowControl w:val="0"/>
        <w:snapToGrid w:val="0"/>
        <w:spacing w:after="0" w:line="276" w:lineRule="auto"/>
        <w:jc w:val="both"/>
      </w:pPr>
      <w:r w:rsidRPr="00FC3AFA">
        <w:rPr>
          <w:b/>
          <w:bCs/>
        </w:rPr>
        <w:t>DO FUNDAMENTO LEGAL</w:t>
      </w:r>
      <w:r w:rsidRPr="00FC3AFA">
        <w:t xml:space="preserve">: O presente CONTRATO, é firmado em decorrência da homologação da Senhora Presidente do SAAE, exarada em despacho constante no PROCESSO nº 13483/2026, na modalidade de </w:t>
      </w:r>
      <w:r w:rsidRPr="00FC3AFA">
        <w:rPr>
          <w:rFonts w:eastAsia="Verdana"/>
          <w:bCs/>
          <w:kern w:val="2"/>
          <w:lang w:eastAsia="en-US"/>
        </w:rPr>
        <w:t xml:space="preserve">CREDENCIAMENTO INEXIGIBILIDADE </w:t>
      </w:r>
      <w:r w:rsidRPr="00FC3AFA">
        <w:t>Nº 001/2026, nos termos da Lei Federal nº 14.133/2021.</w:t>
      </w:r>
    </w:p>
    <w:p w14:paraId="15151B87" w14:textId="77777777" w:rsidR="00B75BB7" w:rsidRPr="00FC3AFA" w:rsidRDefault="00B75BB7" w:rsidP="00023B3D">
      <w:pPr>
        <w:pStyle w:val="NormalWeb"/>
        <w:widowControl w:val="0"/>
        <w:snapToGrid w:val="0"/>
        <w:spacing w:after="0" w:line="276" w:lineRule="auto"/>
        <w:jc w:val="both"/>
      </w:pPr>
    </w:p>
    <w:p w14:paraId="2E6B3968" w14:textId="77777777" w:rsidR="00023B3D" w:rsidRPr="00FC3AFA" w:rsidRDefault="00023B3D" w:rsidP="00023B3D">
      <w:pPr>
        <w:pStyle w:val="NormalWeb"/>
        <w:widowControl w:val="0"/>
        <w:snapToGrid w:val="0"/>
        <w:spacing w:after="0" w:line="276" w:lineRule="auto"/>
        <w:jc w:val="both"/>
      </w:pPr>
      <w:r w:rsidRPr="00FC3AFA">
        <w:rPr>
          <w:b/>
          <w:bCs/>
        </w:rPr>
        <w:t>DA LEGISLAÇÃO APLICÁVEL:</w:t>
      </w:r>
      <w:r w:rsidRPr="00FC3AFA">
        <w:t xml:space="preserve"> Aplica-se a este instrumento contratual as disposições da </w:t>
      </w:r>
      <w:r w:rsidRPr="00FC3AFA">
        <w:rPr>
          <w:bCs/>
        </w:rPr>
        <w:t>Lei Federal n° 14.133/2021, Lei Complementar Federal n° 123/2006 e suas alterações, Lei Complementar Municipal nº 176/2017</w:t>
      </w:r>
      <w:r w:rsidRPr="00FC3AFA">
        <w:t xml:space="preserve"> e demais especificações e condições legais</w:t>
      </w:r>
      <w:r w:rsidRPr="00FC3AFA">
        <w:rPr>
          <w:bCs/>
        </w:rPr>
        <w:t>, em especial para dirimir os casos omissos e a integral execução do presente CONTRATO.</w:t>
      </w:r>
    </w:p>
    <w:p w14:paraId="6286188E" w14:textId="77777777" w:rsidR="00023B3D" w:rsidRPr="00FC3AFA" w:rsidRDefault="00023B3D" w:rsidP="00023B3D">
      <w:pPr>
        <w:widowControl w:val="0"/>
        <w:ind w:firstLine="3402"/>
        <w:jc w:val="both"/>
        <w:rPr>
          <w:rFonts w:ascii="Times New Roman" w:hAnsi="Times New Roman" w:cs="Times New Roman"/>
        </w:rPr>
      </w:pPr>
    </w:p>
    <w:p w14:paraId="4D68EE41" w14:textId="77777777" w:rsidR="00023B3D" w:rsidRPr="00FC3AFA" w:rsidRDefault="00023B3D" w:rsidP="00023B3D">
      <w:pPr>
        <w:pStyle w:val="Ttulo4"/>
        <w:spacing w:before="0" w:line="276" w:lineRule="auto"/>
        <w:jc w:val="both"/>
        <w:rPr>
          <w:rFonts w:ascii="Times New Roman" w:hAnsi="Times New Roman" w:cs="Times New Roman"/>
          <w:b/>
          <w:bCs/>
          <w:i w:val="0"/>
          <w:iCs w:val="0"/>
          <w:color w:val="auto"/>
        </w:rPr>
      </w:pPr>
      <w:r w:rsidRPr="00FC3AFA">
        <w:rPr>
          <w:rFonts w:ascii="Times New Roman" w:hAnsi="Times New Roman" w:cs="Times New Roman"/>
          <w:b/>
          <w:bCs/>
          <w:i w:val="0"/>
          <w:iCs w:val="0"/>
          <w:smallCaps/>
          <w:color w:val="auto"/>
        </w:rPr>
        <w:lastRenderedPageBreak/>
        <w:t>Cláusula Primeira-     Do Objeto</w:t>
      </w:r>
    </w:p>
    <w:p w14:paraId="4D891851" w14:textId="77777777" w:rsidR="00023B3D" w:rsidRPr="00FC3AFA" w:rsidRDefault="00023B3D" w:rsidP="00023B3D">
      <w:pPr>
        <w:tabs>
          <w:tab w:val="left" w:pos="426"/>
        </w:tabs>
        <w:jc w:val="both"/>
        <w:rPr>
          <w:rFonts w:ascii="Times New Roman" w:hAnsi="Times New Roman" w:cs="Times New Roman"/>
        </w:rPr>
      </w:pPr>
    </w:p>
    <w:p w14:paraId="1F76BA10" w14:textId="77777777" w:rsidR="00023B3D" w:rsidRPr="00FC3AFA" w:rsidRDefault="00023B3D" w:rsidP="00023B3D">
      <w:pPr>
        <w:tabs>
          <w:tab w:val="left" w:pos="284"/>
        </w:tabs>
        <w:autoSpaceDE w:val="0"/>
        <w:autoSpaceDN w:val="0"/>
        <w:adjustRightInd w:val="0"/>
        <w:jc w:val="both"/>
        <w:rPr>
          <w:rFonts w:ascii="Times New Roman" w:eastAsia="Calibri" w:hAnsi="Times New Roman" w:cs="Times New Roman"/>
          <w:kern w:val="2"/>
        </w:rPr>
      </w:pPr>
      <w:r w:rsidRPr="00FC3AFA">
        <w:rPr>
          <w:rFonts w:ascii="Times New Roman" w:eastAsia="Calibri" w:hAnsi="Times New Roman" w:cs="Times New Roman"/>
          <w:b/>
          <w:bCs/>
          <w:kern w:val="2"/>
        </w:rPr>
        <w:t>1.1</w:t>
      </w:r>
      <w:r w:rsidRPr="00FC3AFA">
        <w:rPr>
          <w:rFonts w:ascii="Times New Roman" w:eastAsia="Calibri" w:hAnsi="Times New Roman" w:cs="Times New Roman"/>
          <w:kern w:val="2"/>
        </w:rPr>
        <w:t xml:space="preserve"> Constitui o objeto do presente Termo de Referência a contratação de empresas especializadas, por meio de credenciamento, para a prestação de serviços de manutenção preventiva e corretiva da frota de veículos leves, veículos pesados, motocicletas, máquinas e equipamentos pertencentes ao Serviço Autônomo de Água e Esgoto de São Gabriel do Oeste/MS, incluindo a execução de serviços de mão de obra especializada e o fornecimento de peças, pneus, componentes e acessórios necessários à manutenção e conservação dos bens móveis da Autarquia.</w:t>
      </w:r>
    </w:p>
    <w:p w14:paraId="28CCBB1A" w14:textId="77777777" w:rsidR="00023B3D" w:rsidRPr="00FC3AFA" w:rsidRDefault="00023B3D" w:rsidP="00023B3D">
      <w:pPr>
        <w:tabs>
          <w:tab w:val="left" w:pos="900"/>
        </w:tabs>
        <w:jc w:val="both"/>
        <w:rPr>
          <w:rFonts w:ascii="Times New Roman" w:hAnsi="Times New Roman" w:cs="Times New Roman"/>
          <w:bCs/>
        </w:rPr>
      </w:pPr>
    </w:p>
    <w:p w14:paraId="51328C44"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1.2.</w:t>
      </w:r>
      <w:r w:rsidRPr="00FC3AFA">
        <w:rPr>
          <w:rFonts w:ascii="Times New Roman" w:eastAsia="Century Gothic" w:hAnsi="Times New Roman" w:cs="Times New Roman"/>
        </w:rPr>
        <w:t xml:space="preserve"> Vinculam esta contratação, independentemente de transcrição:</w:t>
      </w:r>
    </w:p>
    <w:p w14:paraId="1B3BF2E8" w14:textId="77777777" w:rsidR="00023B3D" w:rsidRPr="00FC3AFA" w:rsidRDefault="00023B3D" w:rsidP="00023B3D">
      <w:pPr>
        <w:ind w:firstLine="567"/>
        <w:jc w:val="both"/>
        <w:rPr>
          <w:rFonts w:ascii="Times New Roman" w:eastAsia="Century Gothic" w:hAnsi="Times New Roman" w:cs="Times New Roman"/>
        </w:rPr>
      </w:pPr>
      <w:r w:rsidRPr="00FC3AFA">
        <w:rPr>
          <w:rFonts w:ascii="Times New Roman" w:eastAsia="Century Gothic" w:hAnsi="Times New Roman" w:cs="Times New Roman"/>
          <w:b/>
          <w:bCs/>
        </w:rPr>
        <w:t>1.2.1.</w:t>
      </w:r>
      <w:r w:rsidRPr="00FC3AFA">
        <w:rPr>
          <w:rFonts w:ascii="Times New Roman" w:eastAsia="Century Gothic" w:hAnsi="Times New Roman" w:cs="Times New Roman"/>
        </w:rPr>
        <w:t xml:space="preserve"> O Termo de Referência;</w:t>
      </w:r>
    </w:p>
    <w:p w14:paraId="65E27ED4" w14:textId="77777777" w:rsidR="00023B3D" w:rsidRPr="00FC3AFA" w:rsidRDefault="00023B3D" w:rsidP="00023B3D">
      <w:pPr>
        <w:ind w:firstLine="567"/>
        <w:jc w:val="both"/>
        <w:rPr>
          <w:rFonts w:ascii="Times New Roman" w:eastAsia="Century Gothic" w:hAnsi="Times New Roman" w:cs="Times New Roman"/>
        </w:rPr>
      </w:pPr>
      <w:r w:rsidRPr="00FC3AFA">
        <w:rPr>
          <w:rFonts w:ascii="Times New Roman" w:hAnsi="Times New Roman" w:cs="Times New Roman"/>
          <w:b/>
          <w:bCs/>
        </w:rPr>
        <w:t>1.2.2.</w:t>
      </w:r>
      <w:r w:rsidRPr="00FC3AFA">
        <w:rPr>
          <w:rFonts w:ascii="Times New Roman" w:hAnsi="Times New Roman" w:cs="Times New Roman"/>
        </w:rPr>
        <w:t xml:space="preserve"> </w:t>
      </w:r>
      <w:r w:rsidRPr="00FC3AFA">
        <w:rPr>
          <w:rFonts w:ascii="Times New Roman" w:eastAsia="Century Gothic" w:hAnsi="Times New Roman" w:cs="Times New Roman"/>
        </w:rPr>
        <w:t>A solicitação de credenciamento;</w:t>
      </w:r>
    </w:p>
    <w:p w14:paraId="3D286EF8" w14:textId="77777777" w:rsidR="00023B3D" w:rsidRPr="00FC3AFA" w:rsidRDefault="00023B3D" w:rsidP="00023B3D">
      <w:pPr>
        <w:ind w:firstLine="567"/>
        <w:jc w:val="both"/>
        <w:rPr>
          <w:rFonts w:ascii="Times New Roman" w:hAnsi="Times New Roman" w:cs="Times New Roman"/>
        </w:rPr>
      </w:pPr>
      <w:r w:rsidRPr="00FC3AFA">
        <w:rPr>
          <w:rFonts w:ascii="Times New Roman" w:hAnsi="Times New Roman" w:cs="Times New Roman"/>
          <w:b/>
          <w:bCs/>
        </w:rPr>
        <w:t>1.2.3.</w:t>
      </w:r>
      <w:r w:rsidRPr="00FC3AFA">
        <w:rPr>
          <w:rFonts w:ascii="Times New Roman" w:hAnsi="Times New Roman" w:cs="Times New Roman"/>
        </w:rPr>
        <w:t xml:space="preserve"> </w:t>
      </w:r>
      <w:r w:rsidRPr="00FC3AFA">
        <w:rPr>
          <w:rFonts w:ascii="Times New Roman" w:eastAsia="Century Gothic" w:hAnsi="Times New Roman" w:cs="Times New Roman"/>
        </w:rPr>
        <w:t>Eventuais anexos dos documentos supracitados e deste contrato.</w:t>
      </w:r>
    </w:p>
    <w:p w14:paraId="533605C5" w14:textId="77777777" w:rsidR="00023B3D" w:rsidRPr="00FC3AFA" w:rsidRDefault="00023B3D" w:rsidP="00023B3D">
      <w:pPr>
        <w:ind w:firstLine="567"/>
        <w:jc w:val="both"/>
        <w:rPr>
          <w:rFonts w:ascii="Times New Roman" w:hAnsi="Times New Roman" w:cs="Times New Roman"/>
        </w:rPr>
      </w:pPr>
    </w:p>
    <w:p w14:paraId="5A884310" w14:textId="77777777" w:rsidR="00023B3D" w:rsidRPr="00FC3AFA" w:rsidRDefault="00023B3D" w:rsidP="00023B3D">
      <w:pPr>
        <w:tabs>
          <w:tab w:val="left" w:pos="426"/>
        </w:tabs>
        <w:jc w:val="both"/>
        <w:rPr>
          <w:rFonts w:ascii="Times New Roman" w:hAnsi="Times New Roman" w:cs="Times New Roman"/>
          <w:bCs/>
        </w:rPr>
      </w:pPr>
      <w:r w:rsidRPr="00FC3AFA">
        <w:rPr>
          <w:rFonts w:ascii="Times New Roman" w:hAnsi="Times New Roman" w:cs="Times New Roman"/>
          <w:b/>
          <w:bCs/>
        </w:rPr>
        <w:t>1.3.</w:t>
      </w:r>
      <w:r w:rsidRPr="00FC3AFA">
        <w:rPr>
          <w:rFonts w:ascii="Times New Roman" w:hAnsi="Times New Roman" w:cs="Times New Roman"/>
        </w:rPr>
        <w:t xml:space="preserve"> </w:t>
      </w:r>
      <w:r w:rsidRPr="00FC3AFA">
        <w:rPr>
          <w:rFonts w:ascii="Times New Roman" w:hAnsi="Times New Roman" w:cs="Times New Roman"/>
          <w:bCs/>
        </w:rPr>
        <w:t>Os documentos referidos no item 1.2 são considerados suficientes para, em complemento a este Termo Contratual, definirem a sua extensão, e desta forma, regerem a execução adequada do CONTRATO ora celebrado.</w:t>
      </w:r>
    </w:p>
    <w:p w14:paraId="38819740" w14:textId="77777777" w:rsidR="00023B3D" w:rsidRPr="00FC3AFA" w:rsidRDefault="00023B3D" w:rsidP="00023B3D">
      <w:pPr>
        <w:tabs>
          <w:tab w:val="left" w:pos="426"/>
        </w:tabs>
        <w:jc w:val="both"/>
        <w:rPr>
          <w:rFonts w:ascii="Times New Roman" w:hAnsi="Times New Roman" w:cs="Times New Roman"/>
          <w:b/>
        </w:rPr>
      </w:pPr>
    </w:p>
    <w:p w14:paraId="7B99701E" w14:textId="7E43D41D" w:rsidR="00023B3D" w:rsidRPr="00FC3AFA" w:rsidRDefault="00023B3D" w:rsidP="00B75BB7">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Segunda-     Da Vigência e Prorrogação</w:t>
      </w:r>
    </w:p>
    <w:p w14:paraId="0B2D504E" w14:textId="77777777" w:rsidR="00B75BB7" w:rsidRPr="00FC3AFA" w:rsidRDefault="00B75BB7" w:rsidP="00B75BB7">
      <w:pPr>
        <w:rPr>
          <w:rFonts w:ascii="Times New Roman" w:hAnsi="Times New Roman" w:cs="Times New Roman"/>
        </w:rPr>
      </w:pPr>
    </w:p>
    <w:p w14:paraId="486F267C" w14:textId="66F72550" w:rsidR="00023B3D" w:rsidRPr="00FC3AFA" w:rsidRDefault="00023B3D" w:rsidP="00023B3D">
      <w:pPr>
        <w:pStyle w:val="Ttulo4"/>
        <w:spacing w:before="0" w:line="276" w:lineRule="auto"/>
        <w:jc w:val="both"/>
        <w:rPr>
          <w:rFonts w:ascii="Times New Roman" w:eastAsia="Times New Roman" w:hAnsi="Times New Roman" w:cs="Times New Roman"/>
          <w:b/>
          <w:bCs/>
          <w:i w:val="0"/>
          <w:iCs w:val="0"/>
          <w:color w:val="auto"/>
        </w:rPr>
      </w:pPr>
      <w:r w:rsidRPr="00FC3AFA">
        <w:rPr>
          <w:rFonts w:ascii="Times New Roman" w:eastAsia="Times New Roman" w:hAnsi="Times New Roman" w:cs="Times New Roman"/>
          <w:b/>
          <w:bCs/>
          <w:i w:val="0"/>
          <w:iCs w:val="0"/>
          <w:color w:val="auto"/>
        </w:rPr>
        <w:t>2.1.</w:t>
      </w:r>
      <w:r w:rsidRPr="00FC3AFA">
        <w:rPr>
          <w:rFonts w:ascii="Times New Roman" w:eastAsia="Times New Roman" w:hAnsi="Times New Roman" w:cs="Times New Roman"/>
          <w:color w:val="auto"/>
        </w:rPr>
        <w:t xml:space="preserve"> </w:t>
      </w:r>
      <w:r w:rsidRPr="00FC3AFA">
        <w:rPr>
          <w:rFonts w:ascii="Times New Roman" w:eastAsia="Times New Roman" w:hAnsi="Times New Roman" w:cs="Times New Roman"/>
          <w:i w:val="0"/>
          <w:iCs w:val="0"/>
          <w:color w:val="auto"/>
        </w:rPr>
        <w:t xml:space="preserve">O prazo de vigência do contrato é de </w:t>
      </w:r>
      <w:r w:rsidRPr="00FC3AFA">
        <w:rPr>
          <w:rFonts w:ascii="Times New Roman" w:eastAsia="Arial" w:hAnsi="Times New Roman" w:cs="Times New Roman"/>
          <w:i w:val="0"/>
          <w:iCs w:val="0"/>
          <w:color w:val="auto"/>
        </w:rPr>
        <w:t>12 (doze) meses</w:t>
      </w:r>
      <w:r w:rsidRPr="00FC3AFA">
        <w:rPr>
          <w:rFonts w:ascii="Times New Roman" w:eastAsia="Times New Roman" w:hAnsi="Times New Roman" w:cs="Times New Roman"/>
          <w:i w:val="0"/>
          <w:iCs w:val="0"/>
          <w:color w:val="auto"/>
        </w:rPr>
        <w:t>, a contar da data da última assinatura, devendo ser observada a existência de créditos orçamentários, na forma do artigo 105 da Lei n° 14.133, de 2021, podendo ser prorrogado a critério da contratante, nos termos da Lei n° 14.133, de 2021</w:t>
      </w:r>
      <w:r w:rsidR="00242635" w:rsidRPr="00FC3AFA">
        <w:rPr>
          <w:rFonts w:ascii="Times New Roman" w:eastAsia="Times New Roman" w:hAnsi="Times New Roman" w:cs="Times New Roman"/>
          <w:i w:val="0"/>
          <w:iCs w:val="0"/>
          <w:color w:val="auto"/>
        </w:rPr>
        <w:t>.</w:t>
      </w:r>
    </w:p>
    <w:p w14:paraId="6B2438FD" w14:textId="77777777" w:rsidR="00023B3D" w:rsidRPr="00FC3AFA" w:rsidRDefault="00023B3D" w:rsidP="00023B3D">
      <w:pPr>
        <w:tabs>
          <w:tab w:val="left" w:pos="284"/>
        </w:tabs>
        <w:autoSpaceDE w:val="0"/>
        <w:autoSpaceDN w:val="0"/>
        <w:adjustRightInd w:val="0"/>
        <w:spacing w:after="120"/>
        <w:jc w:val="both"/>
        <w:rPr>
          <w:rFonts w:ascii="Times New Roman" w:hAnsi="Times New Roman" w:cs="Times New Roman"/>
        </w:rPr>
      </w:pPr>
    </w:p>
    <w:p w14:paraId="67AB28DC" w14:textId="77777777" w:rsidR="00023B3D" w:rsidRPr="00FC3AFA" w:rsidRDefault="00023B3D" w:rsidP="00023B3D">
      <w:pPr>
        <w:tabs>
          <w:tab w:val="left" w:pos="284"/>
        </w:tabs>
        <w:autoSpaceDE w:val="0"/>
        <w:autoSpaceDN w:val="0"/>
        <w:adjustRightInd w:val="0"/>
        <w:spacing w:after="120"/>
        <w:jc w:val="both"/>
        <w:rPr>
          <w:rFonts w:ascii="Times New Roman" w:hAnsi="Times New Roman" w:cs="Times New Roman"/>
          <w:b/>
          <w:bCs/>
          <w:i/>
          <w:lang w:val="pt-PT"/>
        </w:rPr>
      </w:pPr>
      <w:r w:rsidRPr="00FC3AFA">
        <w:rPr>
          <w:rFonts w:ascii="Times New Roman" w:hAnsi="Times New Roman" w:cs="Times New Roman"/>
          <w:b/>
          <w:bCs/>
          <w:smallCaps/>
        </w:rPr>
        <w:t>Cláusula Terceira-     Dos Modelos de Execução e Gestão</w:t>
      </w:r>
    </w:p>
    <w:p w14:paraId="2C4B6FF1" w14:textId="77777777" w:rsidR="00023B3D" w:rsidRPr="00FC3AFA" w:rsidRDefault="00023B3D" w:rsidP="00023B3D">
      <w:pPr>
        <w:tabs>
          <w:tab w:val="left" w:pos="284"/>
        </w:tabs>
        <w:autoSpaceDE w:val="0"/>
        <w:autoSpaceDN w:val="0"/>
        <w:adjustRightInd w:val="0"/>
        <w:jc w:val="both"/>
        <w:rPr>
          <w:rFonts w:ascii="Times New Roman" w:hAnsi="Times New Roman" w:cs="Times New Roman"/>
        </w:rPr>
      </w:pPr>
      <w:r w:rsidRPr="00FC3AFA">
        <w:rPr>
          <w:rFonts w:ascii="Times New Roman" w:hAnsi="Times New Roman" w:cs="Times New Roman"/>
          <w:b/>
          <w:lang w:val="pt-PT"/>
        </w:rPr>
        <w:t xml:space="preserve">3.1. </w:t>
      </w:r>
      <w:r w:rsidRPr="00FC3AFA">
        <w:rPr>
          <w:rFonts w:ascii="Times New Roman" w:hAnsi="Times New Roman" w:cs="Times New Roman"/>
        </w:rPr>
        <w:t xml:space="preserve">O regime de execução contratual, os modelos de gestão e de execução do contrato, bem como os prazos, as condições de execução, recebimento, fiscalização e demais especificações relativas ao objeto encontram-se estabelecidos no </w:t>
      </w:r>
      <w:r w:rsidRPr="00FC3AFA">
        <w:rPr>
          <w:rStyle w:val="Forte"/>
          <w:rFonts w:ascii="Times New Roman" w:hAnsi="Times New Roman" w:cs="Times New Roman"/>
        </w:rPr>
        <w:t>Termo de Referência (Anexo I)</w:t>
      </w:r>
      <w:r w:rsidRPr="00FC3AFA">
        <w:rPr>
          <w:rFonts w:ascii="Times New Roman" w:hAnsi="Times New Roman" w:cs="Times New Roman"/>
        </w:rPr>
        <w:t>, que integra este Edital para todos os fins.</w:t>
      </w:r>
    </w:p>
    <w:p w14:paraId="6512393B" w14:textId="77777777" w:rsidR="00023B3D" w:rsidRPr="00FC3AFA" w:rsidRDefault="00023B3D" w:rsidP="00023B3D">
      <w:pPr>
        <w:tabs>
          <w:tab w:val="left" w:pos="284"/>
        </w:tabs>
        <w:autoSpaceDE w:val="0"/>
        <w:autoSpaceDN w:val="0"/>
        <w:adjustRightInd w:val="0"/>
        <w:jc w:val="both"/>
        <w:rPr>
          <w:rFonts w:ascii="Times New Roman" w:hAnsi="Times New Roman" w:cs="Times New Roman"/>
          <w:b/>
          <w:bCs/>
          <w:i/>
          <w:smallCaps/>
        </w:rPr>
      </w:pPr>
      <w:r w:rsidRPr="00FC3AFA">
        <w:rPr>
          <w:rFonts w:ascii="Times New Roman" w:hAnsi="Times New Roman" w:cs="Times New Roman"/>
          <w:b/>
          <w:bCs/>
          <w:smallCaps/>
        </w:rPr>
        <w:t>Cláusula Quarta-     Da Subcontratação</w:t>
      </w:r>
    </w:p>
    <w:p w14:paraId="072A6D9F" w14:textId="77777777" w:rsidR="00023B3D" w:rsidRPr="00FC3AFA" w:rsidRDefault="00023B3D" w:rsidP="00023B3D">
      <w:pPr>
        <w:tabs>
          <w:tab w:val="left" w:pos="284"/>
        </w:tabs>
        <w:autoSpaceDE w:val="0"/>
        <w:autoSpaceDN w:val="0"/>
        <w:adjustRightInd w:val="0"/>
        <w:jc w:val="both"/>
        <w:rPr>
          <w:rFonts w:ascii="Times New Roman" w:hAnsi="Times New Roman" w:cs="Times New Roman"/>
          <w:b/>
          <w:bCs/>
          <w:i/>
          <w:smallCaps/>
        </w:rPr>
      </w:pPr>
    </w:p>
    <w:p w14:paraId="01BC106F" w14:textId="77777777" w:rsidR="00023B3D" w:rsidRPr="00FC3AFA" w:rsidRDefault="00023B3D" w:rsidP="00023B3D">
      <w:pPr>
        <w:tabs>
          <w:tab w:val="left" w:pos="284"/>
        </w:tabs>
        <w:autoSpaceDE w:val="0"/>
        <w:autoSpaceDN w:val="0"/>
        <w:adjustRightInd w:val="0"/>
        <w:spacing w:after="120"/>
        <w:jc w:val="both"/>
        <w:rPr>
          <w:rFonts w:ascii="Times New Roman" w:eastAsia="Calibri" w:hAnsi="Times New Roman" w:cs="Times New Roman"/>
          <w:bCs/>
          <w:kern w:val="2"/>
        </w:rPr>
      </w:pPr>
      <w:r w:rsidRPr="00FC3AFA">
        <w:rPr>
          <w:rFonts w:ascii="Times New Roman" w:eastAsia="Century Gothic" w:hAnsi="Times New Roman" w:cs="Times New Roman"/>
          <w:b/>
          <w:bCs/>
          <w:iCs/>
        </w:rPr>
        <w:t>4.1.</w:t>
      </w:r>
      <w:r w:rsidRPr="00FC3AFA">
        <w:rPr>
          <w:rFonts w:ascii="Times New Roman" w:eastAsia="Century Gothic" w:hAnsi="Times New Roman" w:cs="Times New Roman"/>
          <w:iCs/>
        </w:rPr>
        <w:t xml:space="preserve"> </w:t>
      </w:r>
      <w:r w:rsidRPr="00FC3AFA">
        <w:rPr>
          <w:rFonts w:ascii="Times New Roman" w:eastAsia="Calibri" w:hAnsi="Times New Roman" w:cs="Times New Roman"/>
          <w:bCs/>
          <w:kern w:val="2"/>
        </w:rPr>
        <w:t>Não será admitida subcontratação integral do objeto, podendo ser autorizada, excepcionalmente, a subcontratação de serviços acessórios ou especializados, mediante prévia autorização da fiscalização, permanecendo a credenciada integralmente responsável pela execução, qualidade, garantia, prazos e demais obrigações contratuais.</w:t>
      </w:r>
    </w:p>
    <w:p w14:paraId="26CF111F" w14:textId="77777777" w:rsidR="00023B3D" w:rsidRPr="00FC3AFA" w:rsidRDefault="00023B3D" w:rsidP="00023B3D">
      <w:pPr>
        <w:jc w:val="both"/>
        <w:rPr>
          <w:rFonts w:ascii="Times New Roman" w:hAnsi="Times New Roman" w:cs="Times New Roman"/>
        </w:rPr>
      </w:pPr>
    </w:p>
    <w:p w14:paraId="70D09ED7"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Quinta-     Do Preço</w:t>
      </w:r>
    </w:p>
    <w:p w14:paraId="0E6A8104" w14:textId="77777777" w:rsidR="00023B3D" w:rsidRPr="00FC3AFA" w:rsidRDefault="00023B3D" w:rsidP="00023B3D">
      <w:pPr>
        <w:tabs>
          <w:tab w:val="left" w:pos="900"/>
        </w:tabs>
        <w:jc w:val="both"/>
        <w:rPr>
          <w:rFonts w:ascii="Times New Roman" w:hAnsi="Times New Roman" w:cs="Times New Roman"/>
        </w:rPr>
      </w:pPr>
    </w:p>
    <w:p w14:paraId="26E420F0" w14:textId="0ED51D9B" w:rsidR="00023B3D" w:rsidRPr="00FC3AFA" w:rsidRDefault="00023B3D" w:rsidP="00023B3D">
      <w:pPr>
        <w:tabs>
          <w:tab w:val="left" w:pos="900"/>
        </w:tabs>
        <w:jc w:val="both"/>
        <w:rPr>
          <w:rFonts w:ascii="Times New Roman" w:hAnsi="Times New Roman" w:cs="Times New Roman"/>
        </w:rPr>
      </w:pPr>
      <w:r w:rsidRPr="00FC3AFA">
        <w:rPr>
          <w:rFonts w:ascii="Times New Roman" w:eastAsia="Calibri" w:hAnsi="Times New Roman" w:cs="Times New Roman"/>
          <w:b/>
          <w:bCs/>
        </w:rPr>
        <w:t>5.1.</w:t>
      </w:r>
      <w:r w:rsidRPr="00FC3AFA">
        <w:rPr>
          <w:rFonts w:ascii="Times New Roman" w:eastAsia="Calibri" w:hAnsi="Times New Roman" w:cs="Times New Roman"/>
        </w:rPr>
        <w:t xml:space="preserve"> </w:t>
      </w:r>
      <w:r w:rsidRPr="00FC3AFA">
        <w:rPr>
          <w:rFonts w:ascii="Times New Roman" w:hAnsi="Times New Roman" w:cs="Times New Roman"/>
        </w:rPr>
        <w:t>O valor estimado do presente contrato é de R$ ________ (_____________), constituindo mera estimativa de consumo, não gerando à CONTRATADA</w:t>
      </w:r>
      <w:r w:rsidR="00242635" w:rsidRPr="00FC3AFA">
        <w:rPr>
          <w:rFonts w:ascii="Times New Roman" w:hAnsi="Times New Roman" w:cs="Times New Roman"/>
        </w:rPr>
        <w:t xml:space="preserve"> </w:t>
      </w:r>
      <w:r w:rsidRPr="00FC3AFA">
        <w:rPr>
          <w:rFonts w:ascii="Times New Roman" w:hAnsi="Times New Roman" w:cs="Times New Roman"/>
        </w:rPr>
        <w:t>direito à execução integral desse montante, tampouco obrigando a CONTRATANTE a sua utilização total, uma vez que as contratações ocorrerão conforme a necessidade da Administração, mediante emissão de Ordem de Serviço.</w:t>
      </w:r>
    </w:p>
    <w:p w14:paraId="18D070A8" w14:textId="77777777" w:rsidR="00023B3D" w:rsidRPr="00FC3AFA" w:rsidRDefault="00023B3D" w:rsidP="00023B3D">
      <w:pPr>
        <w:jc w:val="both"/>
        <w:rPr>
          <w:rFonts w:ascii="Times New Roman" w:hAnsi="Times New Roman" w:cs="Times New Roman"/>
        </w:rPr>
      </w:pPr>
      <w:r w:rsidRPr="00FC3AFA">
        <w:rPr>
          <w:rFonts w:ascii="Times New Roman" w:eastAsia="Calibri" w:hAnsi="Times New Roman" w:cs="Times New Roman"/>
          <w:b/>
          <w:bCs/>
        </w:rPr>
        <w:t>5.2.</w:t>
      </w:r>
      <w:r w:rsidRPr="00FC3AFA">
        <w:rPr>
          <w:rFonts w:ascii="Times New Roman" w:eastAsia="Calibri" w:hAnsi="Times New Roman" w:cs="Times New Roman"/>
        </w:rPr>
        <w:t xml:space="preserve"> </w:t>
      </w:r>
      <w:r w:rsidRPr="00FC3AFA">
        <w:rPr>
          <w:rFonts w:ascii="Times New Roman" w:hAnsi="Times New Roman" w:cs="Times New Roman"/>
        </w:rPr>
        <w:t xml:space="preserve">Nos valores devidos à CONTRATADA pela execução dos serviços e pelo fornecimento de peças, componentes e acessórios estão incluídas todas as despesas diretas e indiretas decorrentes da execução contratual, inclusive tributos, impostos, encargos sociais, trabalhistas, previdenciários, </w:t>
      </w:r>
      <w:r w:rsidRPr="00FC3AFA">
        <w:rPr>
          <w:rFonts w:ascii="Times New Roman" w:hAnsi="Times New Roman" w:cs="Times New Roman"/>
        </w:rPr>
        <w:lastRenderedPageBreak/>
        <w:t>fiscais e comerciais, despesas com administração, transporte, seguros, ferramentas, equipamentos, mão de obra, materiais de consumo e demais insumos necessários ao fiel cumprimento do objeto deste Contrato.</w:t>
      </w:r>
    </w:p>
    <w:p w14:paraId="0F7E8BDD"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Sexta -</w:t>
      </w:r>
      <w:r w:rsidRPr="00FC3AFA">
        <w:rPr>
          <w:rFonts w:ascii="Times New Roman" w:hAnsi="Times New Roman" w:cs="Times New Roman"/>
          <w:b/>
          <w:bCs/>
          <w:i w:val="0"/>
          <w:iCs w:val="0"/>
          <w:smallCaps/>
          <w:color w:val="auto"/>
        </w:rPr>
        <w:tab/>
        <w:t xml:space="preserve">Do Pagamento </w:t>
      </w:r>
    </w:p>
    <w:p w14:paraId="04C864EC" w14:textId="77777777" w:rsidR="00023B3D" w:rsidRPr="00FC3AFA" w:rsidRDefault="00023B3D" w:rsidP="00023B3D">
      <w:pPr>
        <w:pStyle w:val="Ttulo4"/>
        <w:spacing w:before="0" w:line="276" w:lineRule="auto"/>
        <w:jc w:val="both"/>
        <w:rPr>
          <w:rFonts w:ascii="Times New Roman" w:hAnsi="Times New Roman" w:cs="Times New Roman"/>
          <w:b/>
          <w:bCs/>
          <w:i w:val="0"/>
          <w:smallCaps/>
          <w:color w:val="auto"/>
        </w:rPr>
      </w:pPr>
    </w:p>
    <w:p w14:paraId="16D457BA" w14:textId="77777777" w:rsidR="00023B3D" w:rsidRPr="00FC3AFA" w:rsidRDefault="00023B3D" w:rsidP="00023B3D">
      <w:pPr>
        <w:autoSpaceDE w:val="0"/>
        <w:autoSpaceDN w:val="0"/>
        <w:adjustRightInd w:val="0"/>
        <w:jc w:val="both"/>
        <w:rPr>
          <w:rFonts w:ascii="Times New Roman" w:hAnsi="Times New Roman" w:cs="Times New Roman"/>
          <w:bCs/>
        </w:rPr>
      </w:pPr>
      <w:r w:rsidRPr="00FC3AFA">
        <w:rPr>
          <w:rFonts w:ascii="Times New Roman" w:hAnsi="Times New Roman" w:cs="Times New Roman"/>
          <w:b/>
          <w:bCs/>
          <w:lang w:val="pt-PT"/>
        </w:rPr>
        <w:t xml:space="preserve">6.1. </w:t>
      </w:r>
      <w:r w:rsidRPr="00FC3AFA">
        <w:rPr>
          <w:rFonts w:ascii="Times New Roman" w:hAnsi="Times New Roman" w:cs="Times New Roman"/>
          <w:lang w:val="pt-PT"/>
        </w:rPr>
        <w:t xml:space="preserve">O pagamento será realizado diretamente à Contratada, no prazo de até 30 (trinta) dias, </w:t>
      </w:r>
      <w:r w:rsidRPr="00FC3AFA">
        <w:rPr>
          <w:rFonts w:ascii="Times New Roman" w:hAnsi="Times New Roman" w:cs="Times New Roman"/>
        </w:rPr>
        <w:t xml:space="preserve">contados da realização dos serviços, após a apresentação da respectiva Nota Fiscal, devidamente atestada pelo setor competente, mediante crédito na conta corrente </w:t>
      </w:r>
      <w:r w:rsidRPr="00FC3AFA">
        <w:rPr>
          <w:rFonts w:ascii="Times New Roman" w:hAnsi="Times New Roman" w:cs="Times New Roman"/>
          <w:bCs/>
        </w:rPr>
        <w:t>de titularidade da CONTRATADA</w:t>
      </w:r>
      <w:r w:rsidRPr="00FC3AFA">
        <w:rPr>
          <w:rFonts w:ascii="Times New Roman" w:hAnsi="Times New Roman" w:cs="Times New Roman"/>
          <w:lang w:val="pt-PT"/>
        </w:rPr>
        <w:t xml:space="preserve">, nos termos da Lei Federal nº 14.133/2021, </w:t>
      </w:r>
      <w:r w:rsidRPr="00FC3AFA">
        <w:rPr>
          <w:rFonts w:ascii="Times New Roman" w:hAnsi="Times New Roman" w:cs="Times New Roman"/>
          <w:bCs/>
        </w:rPr>
        <w:t xml:space="preserve">acompanhada </w:t>
      </w:r>
      <w:r w:rsidRPr="00FC3AFA">
        <w:rPr>
          <w:rFonts w:ascii="Times New Roman" w:hAnsi="Times New Roman" w:cs="Times New Roman"/>
        </w:rPr>
        <w:t>dos seguintes documentos:</w:t>
      </w:r>
    </w:p>
    <w:p w14:paraId="6B363191" w14:textId="77777777" w:rsidR="00023B3D" w:rsidRPr="00FC3AFA" w:rsidRDefault="00023B3D" w:rsidP="00023B3D">
      <w:pPr>
        <w:autoSpaceDE w:val="0"/>
        <w:autoSpaceDN w:val="0"/>
        <w:adjustRightInd w:val="0"/>
        <w:ind w:left="1134"/>
        <w:jc w:val="both"/>
        <w:rPr>
          <w:rFonts w:ascii="Times New Roman" w:hAnsi="Times New Roman" w:cs="Times New Roman"/>
          <w:bCs/>
        </w:rPr>
      </w:pPr>
    </w:p>
    <w:p w14:paraId="19186DF5" w14:textId="77777777" w:rsidR="00023B3D" w:rsidRPr="00FC3AFA" w:rsidRDefault="00023B3D" w:rsidP="00023B3D">
      <w:pPr>
        <w:autoSpaceDE w:val="0"/>
        <w:autoSpaceDN w:val="0"/>
        <w:adjustRightInd w:val="0"/>
        <w:ind w:left="709"/>
        <w:jc w:val="both"/>
        <w:rPr>
          <w:rFonts w:ascii="Times New Roman" w:hAnsi="Times New Roman" w:cs="Times New Roman"/>
          <w:bCs/>
        </w:rPr>
      </w:pPr>
      <w:r w:rsidRPr="00FC3AFA">
        <w:rPr>
          <w:rFonts w:ascii="Times New Roman" w:hAnsi="Times New Roman" w:cs="Times New Roman"/>
          <w:b/>
          <w:bCs/>
        </w:rPr>
        <w:t>a)</w:t>
      </w:r>
      <w:r w:rsidRPr="00FC3AFA">
        <w:rPr>
          <w:rFonts w:ascii="Times New Roman" w:hAnsi="Times New Roman" w:cs="Times New Roman"/>
          <w:bCs/>
        </w:rPr>
        <w:t xml:space="preserve"> Prova de Regularidade com a </w:t>
      </w:r>
      <w:r w:rsidRPr="00FC3AFA">
        <w:rPr>
          <w:rFonts w:ascii="Times New Roman" w:hAnsi="Times New Roman" w:cs="Times New Roman"/>
          <w:b/>
          <w:bCs/>
        </w:rPr>
        <w:t>Fazenda Federal</w:t>
      </w:r>
      <w:r w:rsidRPr="00FC3AFA">
        <w:rPr>
          <w:rFonts w:ascii="Times New Roman" w:hAnsi="Times New Roman" w:cs="Times New Roman"/>
          <w:bCs/>
        </w:rPr>
        <w:t xml:space="preserve"> e a Seguridade Social – CND </w:t>
      </w:r>
      <w:r w:rsidRPr="00FC3AFA">
        <w:rPr>
          <w:rFonts w:ascii="Times New Roman" w:hAnsi="Times New Roman" w:cs="Times New Roman"/>
          <w:b/>
          <w:bCs/>
        </w:rPr>
        <w:t>(INSS)</w:t>
      </w:r>
      <w:r w:rsidRPr="00FC3AFA">
        <w:rPr>
          <w:rFonts w:ascii="Times New Roman" w:hAnsi="Times New Roman" w:cs="Times New Roman"/>
          <w:bCs/>
        </w:rPr>
        <w:t>, mediante a Certidão Conjunta Negativa ou Positiva, com efeitos de negativa, de Débitos Relativos aos Tributos Federais e à Dívida Ativa da União;</w:t>
      </w:r>
    </w:p>
    <w:p w14:paraId="593F013B" w14:textId="77777777" w:rsidR="00023B3D" w:rsidRPr="00FC3AFA" w:rsidRDefault="00023B3D" w:rsidP="00023B3D">
      <w:pPr>
        <w:autoSpaceDE w:val="0"/>
        <w:autoSpaceDN w:val="0"/>
        <w:adjustRightInd w:val="0"/>
        <w:ind w:left="1134"/>
        <w:jc w:val="both"/>
        <w:rPr>
          <w:rFonts w:ascii="Times New Roman" w:hAnsi="Times New Roman" w:cs="Times New Roman"/>
          <w:bCs/>
        </w:rPr>
      </w:pPr>
    </w:p>
    <w:p w14:paraId="611F1B3C" w14:textId="77777777" w:rsidR="00023B3D" w:rsidRPr="00FC3AFA" w:rsidRDefault="00023B3D" w:rsidP="00023B3D">
      <w:pPr>
        <w:autoSpaceDE w:val="0"/>
        <w:autoSpaceDN w:val="0"/>
        <w:adjustRightInd w:val="0"/>
        <w:ind w:left="709"/>
        <w:jc w:val="both"/>
        <w:rPr>
          <w:rFonts w:ascii="Times New Roman" w:hAnsi="Times New Roman" w:cs="Times New Roman"/>
          <w:bCs/>
        </w:rPr>
      </w:pPr>
      <w:r w:rsidRPr="00FC3AFA">
        <w:rPr>
          <w:rFonts w:ascii="Times New Roman" w:hAnsi="Times New Roman" w:cs="Times New Roman"/>
          <w:b/>
        </w:rPr>
        <w:t>b)</w:t>
      </w:r>
      <w:r w:rsidRPr="00FC3AFA">
        <w:rPr>
          <w:rFonts w:ascii="Times New Roman" w:hAnsi="Times New Roman" w:cs="Times New Roman"/>
          <w:bCs/>
        </w:rPr>
        <w:t xml:space="preserve"> Prova de regularidade com a </w:t>
      </w:r>
      <w:r w:rsidRPr="00FC3AFA">
        <w:rPr>
          <w:rFonts w:ascii="Times New Roman" w:hAnsi="Times New Roman" w:cs="Times New Roman"/>
          <w:b/>
          <w:bCs/>
        </w:rPr>
        <w:t>Fazenda Estadual</w:t>
      </w:r>
      <w:r w:rsidRPr="00FC3AFA">
        <w:rPr>
          <w:rFonts w:ascii="Times New Roman" w:hAnsi="Times New Roman" w:cs="Times New Roman"/>
          <w:bCs/>
        </w:rPr>
        <w:t xml:space="preserve"> (Certidão Negativa de Débitos, </w:t>
      </w:r>
      <w:proofErr w:type="gramStart"/>
      <w:r w:rsidRPr="00FC3AFA">
        <w:rPr>
          <w:rFonts w:ascii="Times New Roman" w:hAnsi="Times New Roman" w:cs="Times New Roman"/>
          <w:bCs/>
        </w:rPr>
        <w:t>ou Positiva</w:t>
      </w:r>
      <w:proofErr w:type="gramEnd"/>
      <w:r w:rsidRPr="00FC3AFA">
        <w:rPr>
          <w:rFonts w:ascii="Times New Roman" w:hAnsi="Times New Roman" w:cs="Times New Roman"/>
          <w:bCs/>
        </w:rPr>
        <w:t xml:space="preserve"> com efeito de Negativa de Tributos Estaduais), emitido pelo órgão competente, da localidade de domicilio ou sede da empresa do proponente, na forma da Lei;</w:t>
      </w:r>
    </w:p>
    <w:p w14:paraId="0164AEBB" w14:textId="77777777" w:rsidR="00023B3D" w:rsidRPr="00FC3AFA" w:rsidRDefault="00023B3D" w:rsidP="00023B3D">
      <w:pPr>
        <w:autoSpaceDE w:val="0"/>
        <w:autoSpaceDN w:val="0"/>
        <w:adjustRightInd w:val="0"/>
        <w:ind w:left="1134"/>
        <w:jc w:val="both"/>
        <w:rPr>
          <w:rFonts w:ascii="Times New Roman" w:hAnsi="Times New Roman" w:cs="Times New Roman"/>
          <w:bCs/>
        </w:rPr>
      </w:pPr>
    </w:p>
    <w:p w14:paraId="0E8FFEEC" w14:textId="77777777" w:rsidR="00023B3D" w:rsidRPr="00FC3AFA" w:rsidRDefault="00023B3D" w:rsidP="00023B3D">
      <w:pPr>
        <w:autoSpaceDE w:val="0"/>
        <w:autoSpaceDN w:val="0"/>
        <w:adjustRightInd w:val="0"/>
        <w:ind w:left="709"/>
        <w:jc w:val="both"/>
        <w:rPr>
          <w:rFonts w:ascii="Times New Roman" w:hAnsi="Times New Roman" w:cs="Times New Roman"/>
          <w:bCs/>
        </w:rPr>
      </w:pPr>
      <w:r w:rsidRPr="00FC3AFA">
        <w:rPr>
          <w:rFonts w:ascii="Times New Roman" w:hAnsi="Times New Roman" w:cs="Times New Roman"/>
          <w:b/>
        </w:rPr>
        <w:t>c)</w:t>
      </w:r>
      <w:r w:rsidRPr="00FC3AFA">
        <w:rPr>
          <w:rFonts w:ascii="Times New Roman" w:hAnsi="Times New Roman" w:cs="Times New Roman"/>
          <w:bCs/>
        </w:rPr>
        <w:t xml:space="preserve"> Prova de regularidade com a </w:t>
      </w:r>
      <w:r w:rsidRPr="00FC3AFA">
        <w:rPr>
          <w:rFonts w:ascii="Times New Roman" w:hAnsi="Times New Roman" w:cs="Times New Roman"/>
          <w:b/>
          <w:bCs/>
        </w:rPr>
        <w:t>Fazenda Municipal</w:t>
      </w:r>
      <w:r w:rsidRPr="00FC3AFA">
        <w:rPr>
          <w:rFonts w:ascii="Times New Roman" w:hAnsi="Times New Roman" w:cs="Times New Roman"/>
          <w:bCs/>
        </w:rPr>
        <w:t xml:space="preserve"> (Certidão Negativa de Débitos, </w:t>
      </w:r>
      <w:proofErr w:type="gramStart"/>
      <w:r w:rsidRPr="00FC3AFA">
        <w:rPr>
          <w:rFonts w:ascii="Times New Roman" w:hAnsi="Times New Roman" w:cs="Times New Roman"/>
          <w:bCs/>
        </w:rPr>
        <w:t>ou Positiva</w:t>
      </w:r>
      <w:proofErr w:type="gramEnd"/>
      <w:r w:rsidRPr="00FC3AFA">
        <w:rPr>
          <w:rFonts w:ascii="Times New Roman" w:hAnsi="Times New Roman" w:cs="Times New Roman"/>
          <w:bCs/>
        </w:rPr>
        <w:t xml:space="preserve"> com efeito de Negativa de Tributos Municipais), emitido pelo órgão competente, da localidade de domicilio ou sede da empresa do proponente, na forma da Lei;</w:t>
      </w:r>
    </w:p>
    <w:p w14:paraId="4533660C" w14:textId="77777777" w:rsidR="00023B3D" w:rsidRPr="00FC3AFA" w:rsidRDefault="00023B3D" w:rsidP="00023B3D">
      <w:pPr>
        <w:autoSpaceDE w:val="0"/>
        <w:autoSpaceDN w:val="0"/>
        <w:adjustRightInd w:val="0"/>
        <w:ind w:left="1134"/>
        <w:jc w:val="both"/>
        <w:rPr>
          <w:rFonts w:ascii="Times New Roman" w:hAnsi="Times New Roman" w:cs="Times New Roman"/>
          <w:bCs/>
        </w:rPr>
      </w:pPr>
    </w:p>
    <w:p w14:paraId="7E0006BB" w14:textId="4CDA03FE" w:rsidR="00023B3D" w:rsidRPr="00FC3AFA" w:rsidRDefault="00023B3D" w:rsidP="00B75BB7">
      <w:pPr>
        <w:autoSpaceDE w:val="0"/>
        <w:autoSpaceDN w:val="0"/>
        <w:adjustRightInd w:val="0"/>
        <w:ind w:left="709" w:right="141"/>
        <w:jc w:val="both"/>
        <w:rPr>
          <w:rFonts w:ascii="Times New Roman" w:hAnsi="Times New Roman" w:cs="Times New Roman"/>
          <w:bCs/>
        </w:rPr>
      </w:pPr>
      <w:r w:rsidRPr="00FC3AFA">
        <w:rPr>
          <w:rFonts w:ascii="Times New Roman" w:hAnsi="Times New Roman" w:cs="Times New Roman"/>
          <w:b/>
        </w:rPr>
        <w:t>d)</w:t>
      </w:r>
      <w:r w:rsidRPr="00FC3AFA">
        <w:rPr>
          <w:rFonts w:ascii="Times New Roman" w:hAnsi="Times New Roman" w:cs="Times New Roman"/>
          <w:bCs/>
        </w:rPr>
        <w:t xml:space="preserve"> Prova de Regularidade relativa ao Fundo de Garantia por Tempo de Serviço </w:t>
      </w:r>
      <w:r w:rsidRPr="00FC3AFA">
        <w:rPr>
          <w:rFonts w:ascii="Times New Roman" w:hAnsi="Times New Roman" w:cs="Times New Roman"/>
          <w:b/>
          <w:bCs/>
        </w:rPr>
        <w:t>(FGTS)</w:t>
      </w:r>
      <w:r w:rsidRPr="00FC3AFA">
        <w:rPr>
          <w:rFonts w:ascii="Times New Roman" w:hAnsi="Times New Roman" w:cs="Times New Roman"/>
          <w:bCs/>
        </w:rPr>
        <w:t>, mediante Certificado de Regularidade do FGTS;</w:t>
      </w:r>
    </w:p>
    <w:p w14:paraId="7C9AB119" w14:textId="62D80528" w:rsidR="00023B3D" w:rsidRPr="00FC3AFA" w:rsidRDefault="00023B3D" w:rsidP="00B75BB7">
      <w:pPr>
        <w:pStyle w:val="NormalWeb"/>
        <w:spacing w:line="276" w:lineRule="auto"/>
        <w:ind w:left="709"/>
        <w:jc w:val="both"/>
        <w:rPr>
          <w:bCs/>
        </w:rPr>
      </w:pPr>
      <w:r w:rsidRPr="00FC3AFA">
        <w:rPr>
          <w:b/>
        </w:rPr>
        <w:t>e)</w:t>
      </w:r>
      <w:r w:rsidRPr="00FC3AFA">
        <w:rPr>
          <w:bCs/>
        </w:rPr>
        <w:t xml:space="preserve"> Prova de Regularidade Trabalhista, mediante apresentação da Certidão Negativa de Débitos Trabalhistas (CNDT) ou Certidão Positiva com efeitos de negativa, emitida pelo TST – Tribunal Superior do Trabalho.</w:t>
      </w:r>
    </w:p>
    <w:p w14:paraId="02142773" w14:textId="144AC03A" w:rsidR="00023B3D" w:rsidRPr="00FC3AFA" w:rsidRDefault="00023B3D" w:rsidP="00B75BB7">
      <w:pPr>
        <w:pStyle w:val="NormalWeb"/>
        <w:spacing w:after="0" w:line="276" w:lineRule="auto"/>
        <w:jc w:val="both"/>
      </w:pPr>
      <w:r w:rsidRPr="00FC3AFA">
        <w:rPr>
          <w:b/>
          <w:bCs/>
        </w:rPr>
        <w:t>6.2.</w:t>
      </w:r>
      <w:r w:rsidRPr="00FC3AFA">
        <w:t xml:space="preserve"> A Nota Fiscal não poderá conter emendas, rasuras, acréscimos ou entrelinhas e deverá ser apresenta, constando o número do credenciamento e do </w:t>
      </w:r>
      <w:r w:rsidRPr="00FC3AFA">
        <w:rPr>
          <w:b/>
        </w:rPr>
        <w:t>CONTRATO</w:t>
      </w:r>
      <w:r w:rsidRPr="00FC3AFA">
        <w:t xml:space="preserve"> firmado com a </w:t>
      </w:r>
      <w:r w:rsidRPr="00FC3AFA">
        <w:rPr>
          <w:b/>
        </w:rPr>
        <w:t>CONTRATANTE</w:t>
      </w:r>
      <w:r w:rsidRPr="00FC3AFA">
        <w:t>.</w:t>
      </w:r>
    </w:p>
    <w:p w14:paraId="5A3A2411"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bCs/>
        </w:rPr>
        <w:t>6.3.</w:t>
      </w:r>
      <w:r w:rsidRPr="00FC3AFA">
        <w:rPr>
          <w:rFonts w:ascii="Times New Roman" w:hAnsi="Times New Roman" w:cs="Times New Roman"/>
        </w:rPr>
        <w:t xml:space="preserve"> É vedada expressamente a realização de cobrança de forma diversa da estipulada neste </w:t>
      </w:r>
      <w:r w:rsidRPr="00FC3AFA">
        <w:rPr>
          <w:rFonts w:ascii="Times New Roman" w:hAnsi="Times New Roman" w:cs="Times New Roman"/>
          <w:b/>
        </w:rPr>
        <w:t>CONTRATO</w:t>
      </w:r>
      <w:r w:rsidRPr="00FC3AFA">
        <w:rPr>
          <w:rFonts w:ascii="Times New Roman" w:hAnsi="Times New Roman" w:cs="Times New Roman"/>
        </w:rPr>
        <w:t xml:space="preserve">, em especial a cobrança bancária, mediante boleto ou mesmo o protesto de título, sob pena de aplicação das sanções previstas neste </w:t>
      </w:r>
      <w:r w:rsidRPr="00FC3AFA">
        <w:rPr>
          <w:rFonts w:ascii="Times New Roman" w:hAnsi="Times New Roman" w:cs="Times New Roman"/>
          <w:b/>
        </w:rPr>
        <w:t>CONTRATO</w:t>
      </w:r>
      <w:r w:rsidRPr="00FC3AFA">
        <w:rPr>
          <w:rFonts w:ascii="Times New Roman" w:hAnsi="Times New Roman" w:cs="Times New Roman"/>
        </w:rPr>
        <w:t xml:space="preserve"> e indenização pelos danos decorrentes.</w:t>
      </w:r>
    </w:p>
    <w:p w14:paraId="0386905A" w14:textId="77777777" w:rsidR="00023B3D" w:rsidRPr="00FC3AFA" w:rsidRDefault="00023B3D" w:rsidP="00023B3D">
      <w:pPr>
        <w:jc w:val="both"/>
        <w:rPr>
          <w:rFonts w:ascii="Times New Roman" w:hAnsi="Times New Roman" w:cs="Times New Roman"/>
        </w:rPr>
      </w:pPr>
    </w:p>
    <w:p w14:paraId="5C5C6D96" w14:textId="77777777" w:rsidR="00023B3D" w:rsidRPr="00FC3AFA" w:rsidRDefault="00023B3D" w:rsidP="00023B3D">
      <w:pPr>
        <w:autoSpaceDE w:val="0"/>
        <w:autoSpaceDN w:val="0"/>
        <w:adjustRightInd w:val="0"/>
        <w:jc w:val="both"/>
        <w:rPr>
          <w:rFonts w:ascii="Times New Roman" w:hAnsi="Times New Roman" w:cs="Times New Roman"/>
        </w:rPr>
      </w:pPr>
      <w:r w:rsidRPr="00FC3AFA">
        <w:rPr>
          <w:rFonts w:ascii="Times New Roman" w:hAnsi="Times New Roman" w:cs="Times New Roman"/>
          <w:b/>
          <w:bCs/>
        </w:rPr>
        <w:t>6.4.</w:t>
      </w:r>
      <w:r w:rsidRPr="00FC3AFA">
        <w:rPr>
          <w:rFonts w:ascii="Times New Roman" w:hAnsi="Times New Roman" w:cs="Times New Roman"/>
        </w:rPr>
        <w:t xml:space="preserve"> Havendo erro na apresentação da Nota Fiscal ou dos documentos pertinentes à contratação, ou, ainda, circunstância que impeça a liquidação da despesa, o pagamento ficará pendente até que a </w:t>
      </w:r>
      <w:r w:rsidRPr="00FC3AFA">
        <w:rPr>
          <w:rFonts w:ascii="Times New Roman" w:hAnsi="Times New Roman" w:cs="Times New Roman"/>
          <w:b/>
        </w:rPr>
        <w:t>CREDENCIADA</w:t>
      </w:r>
      <w:r w:rsidRPr="00FC3AFA">
        <w:rPr>
          <w:rFonts w:ascii="Times New Roman" w:hAnsi="Times New Roman" w:cs="Times New Roman"/>
        </w:rPr>
        <w:t xml:space="preserve"> providencie as medidas saneadoras. Nesta hipótese, o prazo para pagamento iniciar-se-á após a regularização da situação, não acarretando qualquer ônus para a </w:t>
      </w:r>
      <w:r w:rsidRPr="00FC3AFA">
        <w:rPr>
          <w:rFonts w:ascii="Times New Roman" w:hAnsi="Times New Roman" w:cs="Times New Roman"/>
          <w:b/>
        </w:rPr>
        <w:t>CONTRATANTE</w:t>
      </w:r>
      <w:r w:rsidRPr="00FC3AFA">
        <w:rPr>
          <w:rFonts w:ascii="Times New Roman" w:hAnsi="Times New Roman" w:cs="Times New Roman"/>
        </w:rPr>
        <w:t xml:space="preserve">. </w:t>
      </w:r>
    </w:p>
    <w:p w14:paraId="60E509BA" w14:textId="77777777" w:rsidR="00023B3D" w:rsidRPr="00FC3AFA" w:rsidRDefault="00023B3D" w:rsidP="00023B3D">
      <w:pPr>
        <w:autoSpaceDE w:val="0"/>
        <w:autoSpaceDN w:val="0"/>
        <w:adjustRightInd w:val="0"/>
        <w:jc w:val="both"/>
        <w:rPr>
          <w:rFonts w:ascii="Times New Roman" w:hAnsi="Times New Roman" w:cs="Times New Roman"/>
          <w:b/>
        </w:rPr>
      </w:pPr>
    </w:p>
    <w:p w14:paraId="4DB31689" w14:textId="77777777" w:rsidR="00023B3D" w:rsidRPr="00FC3AFA" w:rsidRDefault="00023B3D" w:rsidP="00023B3D">
      <w:pPr>
        <w:autoSpaceDE w:val="0"/>
        <w:autoSpaceDN w:val="0"/>
        <w:adjustRightInd w:val="0"/>
        <w:jc w:val="both"/>
        <w:rPr>
          <w:rFonts w:ascii="Times New Roman" w:hAnsi="Times New Roman" w:cs="Times New Roman"/>
        </w:rPr>
      </w:pPr>
      <w:r w:rsidRPr="00FC3AFA">
        <w:rPr>
          <w:rFonts w:ascii="Times New Roman" w:hAnsi="Times New Roman" w:cs="Times New Roman"/>
          <w:b/>
        </w:rPr>
        <w:t>6.5.</w:t>
      </w:r>
      <w:r w:rsidRPr="00FC3AFA">
        <w:rPr>
          <w:rFonts w:ascii="Times New Roman" w:hAnsi="Times New Roman" w:cs="Times New Roman"/>
          <w:bCs/>
        </w:rPr>
        <w:tab/>
        <w:t xml:space="preserve">A </w:t>
      </w:r>
      <w:r w:rsidRPr="00FC3AFA">
        <w:rPr>
          <w:rFonts w:ascii="Times New Roman" w:hAnsi="Times New Roman" w:cs="Times New Roman"/>
          <w:b/>
        </w:rPr>
        <w:t>CONTRATANTE</w:t>
      </w:r>
      <w:r w:rsidRPr="00FC3AFA">
        <w:rPr>
          <w:rFonts w:ascii="Times New Roman" w:hAnsi="Times New Roman" w:cs="Times New Roman"/>
          <w:bCs/>
        </w:rPr>
        <w:t xml:space="preserve">, reserva-se o direito de recusar o pagamento se, no ato da atestação, for constatado que o fornecimento, não </w:t>
      </w:r>
      <w:r w:rsidRPr="00FC3AFA">
        <w:rPr>
          <w:rFonts w:ascii="Times New Roman" w:hAnsi="Times New Roman" w:cs="Times New Roman"/>
        </w:rPr>
        <w:t xml:space="preserve">obedeceu a todos os detalhes da solicitação de credenciamento da </w:t>
      </w:r>
      <w:r w:rsidRPr="00FC3AFA">
        <w:rPr>
          <w:rFonts w:ascii="Times New Roman" w:hAnsi="Times New Roman" w:cs="Times New Roman"/>
          <w:b/>
        </w:rPr>
        <w:t>CREDENCIADA</w:t>
      </w:r>
      <w:r w:rsidRPr="00FC3AFA">
        <w:rPr>
          <w:rFonts w:ascii="Times New Roman" w:hAnsi="Times New Roman" w:cs="Times New Roman"/>
        </w:rPr>
        <w:t xml:space="preserve">, do </w:t>
      </w:r>
      <w:r w:rsidRPr="00FC3AFA">
        <w:rPr>
          <w:rFonts w:ascii="Times New Roman" w:hAnsi="Times New Roman" w:cs="Times New Roman"/>
          <w:b/>
        </w:rPr>
        <w:t>EDITAL</w:t>
      </w:r>
      <w:r w:rsidRPr="00FC3AFA">
        <w:rPr>
          <w:rFonts w:ascii="Times New Roman" w:hAnsi="Times New Roman" w:cs="Times New Roman"/>
        </w:rPr>
        <w:t xml:space="preserve"> e seus </w:t>
      </w:r>
      <w:r w:rsidRPr="00FC3AFA">
        <w:rPr>
          <w:rFonts w:ascii="Times New Roman" w:hAnsi="Times New Roman" w:cs="Times New Roman"/>
          <w:b/>
        </w:rPr>
        <w:t>ANEXOS</w:t>
      </w:r>
      <w:r w:rsidRPr="00FC3AFA">
        <w:rPr>
          <w:rFonts w:ascii="Times New Roman" w:hAnsi="Times New Roman" w:cs="Times New Roman"/>
        </w:rPr>
        <w:t>.</w:t>
      </w:r>
    </w:p>
    <w:p w14:paraId="6A746A2C" w14:textId="77777777" w:rsidR="00023B3D" w:rsidRPr="00FC3AFA" w:rsidRDefault="00023B3D" w:rsidP="00023B3D">
      <w:pPr>
        <w:autoSpaceDE w:val="0"/>
        <w:autoSpaceDN w:val="0"/>
        <w:adjustRightInd w:val="0"/>
        <w:jc w:val="both"/>
        <w:rPr>
          <w:rFonts w:ascii="Times New Roman" w:hAnsi="Times New Roman" w:cs="Times New Roman"/>
        </w:rPr>
      </w:pPr>
    </w:p>
    <w:p w14:paraId="0F1A031D" w14:textId="77777777" w:rsidR="00023B3D" w:rsidRPr="00FC3AFA" w:rsidRDefault="00023B3D" w:rsidP="00023B3D">
      <w:pPr>
        <w:jc w:val="both"/>
        <w:rPr>
          <w:rFonts w:ascii="Times New Roman" w:hAnsi="Times New Roman" w:cs="Times New Roman"/>
          <w:bCs/>
        </w:rPr>
      </w:pPr>
      <w:r w:rsidRPr="00FC3AFA">
        <w:rPr>
          <w:rFonts w:ascii="Times New Roman" w:hAnsi="Times New Roman" w:cs="Times New Roman"/>
          <w:b/>
        </w:rPr>
        <w:lastRenderedPageBreak/>
        <w:t>6.6.</w:t>
      </w:r>
      <w:r w:rsidRPr="00FC3AFA">
        <w:rPr>
          <w:rFonts w:ascii="Times New Roman" w:hAnsi="Times New Roman" w:cs="Times New Roman"/>
          <w:bCs/>
        </w:rPr>
        <w:tab/>
        <w:t xml:space="preserve">A </w:t>
      </w:r>
      <w:r w:rsidRPr="00FC3AFA">
        <w:rPr>
          <w:rFonts w:ascii="Times New Roman" w:hAnsi="Times New Roman" w:cs="Times New Roman"/>
          <w:b/>
        </w:rPr>
        <w:t>CONTRATANTE</w:t>
      </w:r>
      <w:r w:rsidRPr="00FC3AFA">
        <w:rPr>
          <w:rFonts w:ascii="Times New Roman" w:hAnsi="Times New Roman" w:cs="Times New Roman"/>
          <w:bCs/>
        </w:rPr>
        <w:t xml:space="preserve">, poderá deduzir do montante a pagar os valores correspondentes a multas ou indenizações devidas pela </w:t>
      </w:r>
      <w:r w:rsidRPr="00FC3AFA">
        <w:rPr>
          <w:rFonts w:ascii="Times New Roman" w:hAnsi="Times New Roman" w:cs="Times New Roman"/>
          <w:b/>
          <w:bCs/>
        </w:rPr>
        <w:t>CREDENCIADA</w:t>
      </w:r>
      <w:r w:rsidRPr="00FC3AFA">
        <w:rPr>
          <w:rFonts w:ascii="Times New Roman" w:hAnsi="Times New Roman" w:cs="Times New Roman"/>
          <w:bCs/>
        </w:rPr>
        <w:t xml:space="preserve">, nos termos do </w:t>
      </w:r>
      <w:r w:rsidRPr="00FC3AFA">
        <w:rPr>
          <w:rFonts w:ascii="Times New Roman" w:hAnsi="Times New Roman" w:cs="Times New Roman"/>
          <w:b/>
          <w:bCs/>
        </w:rPr>
        <w:t>CONTRATO</w:t>
      </w:r>
      <w:r w:rsidRPr="00FC3AFA">
        <w:rPr>
          <w:rFonts w:ascii="Times New Roman" w:hAnsi="Times New Roman" w:cs="Times New Roman"/>
          <w:bCs/>
        </w:rPr>
        <w:t>.</w:t>
      </w:r>
    </w:p>
    <w:p w14:paraId="73F61CF0" w14:textId="77777777" w:rsidR="00023B3D" w:rsidRPr="00FC3AFA" w:rsidRDefault="00023B3D" w:rsidP="00023B3D">
      <w:pPr>
        <w:jc w:val="both"/>
        <w:rPr>
          <w:rFonts w:ascii="Times New Roman" w:hAnsi="Times New Roman" w:cs="Times New Roman"/>
          <w:bCs/>
        </w:rPr>
      </w:pPr>
    </w:p>
    <w:p w14:paraId="43C1263D" w14:textId="77777777" w:rsidR="00023B3D" w:rsidRPr="00FC3AFA" w:rsidRDefault="00023B3D" w:rsidP="00023B3D">
      <w:pPr>
        <w:jc w:val="both"/>
        <w:rPr>
          <w:rFonts w:ascii="Times New Roman" w:hAnsi="Times New Roman" w:cs="Times New Roman"/>
          <w:bCs/>
        </w:rPr>
      </w:pPr>
      <w:r w:rsidRPr="00FC3AFA">
        <w:rPr>
          <w:rFonts w:ascii="Times New Roman" w:hAnsi="Times New Roman" w:cs="Times New Roman"/>
          <w:b/>
        </w:rPr>
        <w:t>6.7.</w:t>
      </w:r>
      <w:r w:rsidRPr="00FC3AFA">
        <w:rPr>
          <w:rFonts w:ascii="Times New Roman" w:hAnsi="Times New Roman" w:cs="Times New Roman"/>
          <w:bCs/>
        </w:rPr>
        <w:tab/>
        <w:t xml:space="preserve">Nenhum pagamento será efetuado à </w:t>
      </w:r>
      <w:r w:rsidRPr="00FC3AFA">
        <w:rPr>
          <w:rFonts w:ascii="Times New Roman" w:hAnsi="Times New Roman" w:cs="Times New Roman"/>
          <w:b/>
          <w:bCs/>
        </w:rPr>
        <w:t xml:space="preserve">CREDENCIADA </w:t>
      </w:r>
      <w:r w:rsidRPr="00FC3AFA">
        <w:rPr>
          <w:rFonts w:ascii="Times New Roman" w:hAnsi="Times New Roman" w:cs="Times New Roman"/>
          <w:bCs/>
        </w:rPr>
        <w:t xml:space="preserve">enquanto pendente de liquidação qualquer obrigação financeira ou previdenciária, sem que isso gere direito ao reajustamento de preços, atualização monetária, ou aplicação de penalidade a </w:t>
      </w:r>
      <w:r w:rsidRPr="00FC3AFA">
        <w:rPr>
          <w:rFonts w:ascii="Times New Roman" w:hAnsi="Times New Roman" w:cs="Times New Roman"/>
          <w:b/>
        </w:rPr>
        <w:t>CONTRATANTE</w:t>
      </w:r>
      <w:r w:rsidRPr="00FC3AFA">
        <w:rPr>
          <w:rFonts w:ascii="Times New Roman" w:hAnsi="Times New Roman" w:cs="Times New Roman"/>
          <w:bCs/>
        </w:rPr>
        <w:t>.</w:t>
      </w:r>
    </w:p>
    <w:p w14:paraId="63E4C029" w14:textId="77777777" w:rsidR="00023B3D" w:rsidRPr="00FC3AFA" w:rsidRDefault="00023B3D" w:rsidP="00023B3D">
      <w:pPr>
        <w:jc w:val="both"/>
        <w:rPr>
          <w:rFonts w:ascii="Times New Roman" w:hAnsi="Times New Roman" w:cs="Times New Roman"/>
          <w:bCs/>
        </w:rPr>
      </w:pPr>
    </w:p>
    <w:p w14:paraId="59ACC21B"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rPr>
        <w:t>6.8.</w:t>
      </w:r>
      <w:r w:rsidRPr="00FC3AFA">
        <w:rPr>
          <w:rFonts w:ascii="Times New Roman" w:hAnsi="Times New Roman" w:cs="Times New Roman"/>
          <w:bCs/>
        </w:rPr>
        <w:tab/>
        <w:t xml:space="preserve">Quando da ocorrência de eventuais atrasos de pagamento provocados exclusivamente pela </w:t>
      </w:r>
      <w:r w:rsidRPr="00FC3AFA">
        <w:rPr>
          <w:rFonts w:ascii="Times New Roman" w:hAnsi="Times New Roman" w:cs="Times New Roman"/>
          <w:b/>
          <w:bCs/>
        </w:rPr>
        <w:t>CONTRATANTE</w:t>
      </w:r>
      <w:r w:rsidRPr="00FC3AFA">
        <w:rPr>
          <w:rFonts w:ascii="Times New Roman" w:hAnsi="Times New Roman" w:cs="Times New Roman"/>
          <w:bCs/>
        </w:rPr>
        <w:t>, o valor devido deverá ser acrescido de compensação financeira, e sua apuração se fará desde a data de seu vencimento até a data do efetivo pagamento, em que os juros de mora serão calculados à taxa de 0,5% (meio por cento) ao mês, ou 6% (seis por cento) ao ano, mediante a aplicação das seguintes fórmulas:</w:t>
      </w:r>
    </w:p>
    <w:p w14:paraId="539F5E26" w14:textId="77777777" w:rsidR="00023B3D" w:rsidRPr="00FC3AFA" w:rsidRDefault="00023B3D" w:rsidP="00023B3D">
      <w:pPr>
        <w:rPr>
          <w:rFonts w:ascii="Times New Roman" w:hAnsi="Times New Roman" w:cs="Times New Roman"/>
        </w:rPr>
      </w:pPr>
      <w:r w:rsidRPr="00FC3AFA">
        <w:rPr>
          <w:rFonts w:ascii="Times New Roman" w:hAnsi="Times New Roman" w:cs="Times New Roman"/>
        </w:rPr>
        <w:t>I = (TX/</w:t>
      </w:r>
      <w:proofErr w:type="gramStart"/>
      <w:r w:rsidRPr="00FC3AFA">
        <w:rPr>
          <w:rFonts w:ascii="Times New Roman" w:hAnsi="Times New Roman" w:cs="Times New Roman"/>
        </w:rPr>
        <w:t>100)/</w:t>
      </w:r>
      <w:proofErr w:type="gramEnd"/>
      <w:r w:rsidRPr="00FC3AFA">
        <w:rPr>
          <w:rFonts w:ascii="Times New Roman" w:hAnsi="Times New Roman" w:cs="Times New Roman"/>
        </w:rPr>
        <w:t>365</w:t>
      </w:r>
    </w:p>
    <w:p w14:paraId="23EBB791"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EM = I x N x VP, onde:</w:t>
      </w:r>
    </w:p>
    <w:p w14:paraId="24EDEE66"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I =, Índice de compensação financeira;</w:t>
      </w:r>
    </w:p>
    <w:p w14:paraId="56DF85C9"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TX = Percentual da taxa de juros de mora anual;</w:t>
      </w:r>
    </w:p>
    <w:p w14:paraId="581C5BD7"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EM = Encargos moratórios;</w:t>
      </w:r>
    </w:p>
    <w:p w14:paraId="52FC2F8E"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N = Número de dias entre a data prevista para o pagamento e a do efetivo pagamento;</w:t>
      </w:r>
    </w:p>
    <w:p w14:paraId="2FB93C5E"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VP = Valor da parcela em atraso.</w:t>
      </w:r>
    </w:p>
    <w:p w14:paraId="704DBD8F" w14:textId="77777777" w:rsidR="00023B3D" w:rsidRPr="00FC3AFA" w:rsidRDefault="00023B3D" w:rsidP="00023B3D">
      <w:pPr>
        <w:pStyle w:val="Ttulo4"/>
        <w:spacing w:before="0" w:line="276" w:lineRule="auto"/>
        <w:jc w:val="both"/>
        <w:rPr>
          <w:rFonts w:ascii="Times New Roman" w:hAnsi="Times New Roman" w:cs="Times New Roman"/>
          <w:b/>
          <w:bCs/>
          <w:i w:val="0"/>
          <w:smallCaps/>
          <w:color w:val="auto"/>
        </w:rPr>
      </w:pPr>
    </w:p>
    <w:p w14:paraId="716E07DD" w14:textId="77777777" w:rsidR="00023B3D" w:rsidRPr="00FC3AFA" w:rsidRDefault="00023B3D" w:rsidP="00023B3D">
      <w:pPr>
        <w:pStyle w:val="Ttulo4"/>
        <w:spacing w:before="0" w:line="276" w:lineRule="auto"/>
        <w:jc w:val="both"/>
        <w:rPr>
          <w:rFonts w:ascii="Times New Roman" w:hAnsi="Times New Roman" w:cs="Times New Roman"/>
          <w:b/>
          <w:bCs/>
          <w:i w:val="0"/>
          <w:iCs w:val="0"/>
          <w:color w:val="auto"/>
        </w:rPr>
      </w:pPr>
      <w:r w:rsidRPr="00FC3AFA">
        <w:rPr>
          <w:rFonts w:ascii="Times New Roman" w:hAnsi="Times New Roman" w:cs="Times New Roman"/>
          <w:b/>
          <w:bCs/>
          <w:i w:val="0"/>
          <w:iCs w:val="0"/>
          <w:smallCaps/>
          <w:color w:val="auto"/>
        </w:rPr>
        <w:t>Cláusula Sétima-     Da Dotação Orçamentária</w:t>
      </w:r>
    </w:p>
    <w:p w14:paraId="25309F4D" w14:textId="77777777" w:rsidR="00023B3D" w:rsidRPr="00FC3AFA" w:rsidRDefault="00023B3D" w:rsidP="00023B3D">
      <w:pPr>
        <w:jc w:val="both"/>
        <w:rPr>
          <w:rFonts w:ascii="Times New Roman" w:hAnsi="Times New Roman" w:cs="Times New Roman"/>
        </w:rPr>
      </w:pPr>
    </w:p>
    <w:p w14:paraId="555C03BF"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bCs/>
        </w:rPr>
        <w:t>7.1.</w:t>
      </w:r>
      <w:r w:rsidRPr="00FC3AFA">
        <w:rPr>
          <w:rFonts w:ascii="Times New Roman" w:hAnsi="Times New Roman" w:cs="Times New Roman"/>
        </w:rPr>
        <w:t xml:space="preserve"> As despesas decorrentes desta contratação estão programadas em dotação orçamentária própria, prevista no Orçamento Geral do </w:t>
      </w:r>
      <w:r w:rsidRPr="00FC3AFA">
        <w:rPr>
          <w:rFonts w:ascii="Times New Roman" w:hAnsi="Times New Roman" w:cs="Times New Roman"/>
          <w:b/>
          <w:smallCaps/>
        </w:rPr>
        <w:t>Contratante</w:t>
      </w:r>
      <w:r w:rsidRPr="00FC3AFA">
        <w:rPr>
          <w:rFonts w:ascii="Times New Roman" w:hAnsi="Times New Roman" w:cs="Times New Roman"/>
        </w:rPr>
        <w:t>, aprovado para este exercício financeiro, com as seguintes classificações funcionais programáticas:</w:t>
      </w:r>
    </w:p>
    <w:p w14:paraId="460887C2" w14:textId="77777777" w:rsidR="00023B3D" w:rsidRPr="00FC3AFA" w:rsidRDefault="00023B3D" w:rsidP="00023B3D">
      <w:pPr>
        <w:tabs>
          <w:tab w:val="left" w:pos="426"/>
        </w:tabs>
        <w:jc w:val="both"/>
        <w:rPr>
          <w:rFonts w:ascii="Times New Roman" w:eastAsia="Calibri" w:hAnsi="Times New Roman" w:cs="Times New Roman"/>
        </w:rPr>
      </w:pPr>
    </w:p>
    <w:tbl>
      <w:tblPr>
        <w:tblW w:w="9454"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8"/>
        <w:gridCol w:w="6946"/>
      </w:tblGrid>
      <w:tr w:rsidR="00EE7C9C" w:rsidRPr="00FC3AFA" w14:paraId="0823F5D3" w14:textId="77777777" w:rsidTr="00A92934">
        <w:trPr>
          <w:trHeight w:val="419"/>
        </w:trPr>
        <w:tc>
          <w:tcPr>
            <w:tcW w:w="2508" w:type="dxa"/>
            <w:shd w:val="clear" w:color="auto" w:fill="D9D9D9" w:themeFill="background1" w:themeFillShade="D9"/>
          </w:tcPr>
          <w:p w14:paraId="504D015B" w14:textId="77777777" w:rsidR="00023B3D" w:rsidRPr="00FC3AFA" w:rsidRDefault="00023B3D" w:rsidP="00B75BB7">
            <w:pPr>
              <w:pStyle w:val="Nivel2"/>
              <w:numPr>
                <w:ilvl w:val="0"/>
                <w:numId w:val="0"/>
              </w:numPr>
              <w:ind w:left="567"/>
              <w:rPr>
                <w:rFonts w:ascii="Times New Roman" w:eastAsia="Calibri" w:hAnsi="Times New Roman" w:cs="Times New Roman"/>
                <w:color w:val="auto"/>
                <w:kern w:val="2"/>
                <w:sz w:val="24"/>
                <w:szCs w:val="24"/>
              </w:rPr>
            </w:pPr>
            <w:r w:rsidRPr="00FC3AFA">
              <w:rPr>
                <w:rFonts w:ascii="Times New Roman" w:hAnsi="Times New Roman" w:cs="Times New Roman"/>
                <w:color w:val="auto"/>
                <w:sz w:val="24"/>
                <w:szCs w:val="24"/>
              </w:rPr>
              <w:t>021400</w:t>
            </w:r>
          </w:p>
        </w:tc>
        <w:tc>
          <w:tcPr>
            <w:tcW w:w="6946" w:type="dxa"/>
            <w:shd w:val="clear" w:color="auto" w:fill="D9D9D9" w:themeFill="background1" w:themeFillShade="D9"/>
          </w:tcPr>
          <w:p w14:paraId="3539DEC5" w14:textId="77777777" w:rsidR="00023B3D" w:rsidRPr="00FC3AFA" w:rsidRDefault="00023B3D" w:rsidP="00B75BB7">
            <w:pPr>
              <w:tabs>
                <w:tab w:val="left" w:pos="284"/>
              </w:tabs>
              <w:autoSpaceDE w:val="0"/>
              <w:autoSpaceDN w:val="0"/>
              <w:adjustRightInd w:val="0"/>
              <w:spacing w:after="120"/>
              <w:jc w:val="center"/>
              <w:rPr>
                <w:rFonts w:ascii="Times New Roman" w:eastAsia="Calibri" w:hAnsi="Times New Roman" w:cs="Times New Roman"/>
                <w:kern w:val="2"/>
              </w:rPr>
            </w:pPr>
            <w:r w:rsidRPr="00FC3AFA">
              <w:rPr>
                <w:rFonts w:ascii="Times New Roman" w:hAnsi="Times New Roman" w:cs="Times New Roman"/>
              </w:rPr>
              <w:t>Serviço Autônomo de Água e Esgoto de SGO;</w:t>
            </w:r>
          </w:p>
        </w:tc>
      </w:tr>
      <w:tr w:rsidR="00EE7C9C" w:rsidRPr="00FC3AFA" w14:paraId="49D16C75" w14:textId="77777777" w:rsidTr="00A92934">
        <w:trPr>
          <w:trHeight w:val="600"/>
        </w:trPr>
        <w:tc>
          <w:tcPr>
            <w:tcW w:w="2508" w:type="dxa"/>
          </w:tcPr>
          <w:p w14:paraId="669A535A" w14:textId="77777777" w:rsidR="00023B3D" w:rsidRPr="00FC3AFA" w:rsidRDefault="00023B3D" w:rsidP="00B75BB7">
            <w:pPr>
              <w:pStyle w:val="Nivel2"/>
              <w:numPr>
                <w:ilvl w:val="0"/>
                <w:numId w:val="0"/>
              </w:numPr>
              <w:rPr>
                <w:rFonts w:ascii="Times New Roman" w:hAnsi="Times New Roman" w:cs="Times New Roman"/>
                <w:color w:val="auto"/>
                <w:sz w:val="24"/>
                <w:szCs w:val="24"/>
              </w:rPr>
            </w:pPr>
            <w:r w:rsidRPr="00FC3AFA">
              <w:rPr>
                <w:rFonts w:ascii="Times New Roman" w:eastAsia="Calibri" w:hAnsi="Times New Roman" w:cs="Times New Roman"/>
                <w:color w:val="auto"/>
                <w:kern w:val="2"/>
                <w:sz w:val="24"/>
                <w:szCs w:val="24"/>
              </w:rPr>
              <w:t>17.122.0005.2051.0000</w:t>
            </w:r>
          </w:p>
        </w:tc>
        <w:tc>
          <w:tcPr>
            <w:tcW w:w="6946" w:type="dxa"/>
          </w:tcPr>
          <w:p w14:paraId="497C8A46" w14:textId="77777777" w:rsidR="00023B3D" w:rsidRPr="00FC3AFA" w:rsidRDefault="00023B3D" w:rsidP="00A92934">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Manutenção dos Serviços Administrativos - SAAE</w:t>
            </w:r>
            <w:r w:rsidRPr="00FC3AFA">
              <w:rPr>
                <w:rFonts w:ascii="Times New Roman" w:hAnsi="Times New Roman" w:cs="Times New Roman"/>
              </w:rPr>
              <w:t>;</w:t>
            </w:r>
          </w:p>
        </w:tc>
      </w:tr>
      <w:tr w:rsidR="00EE7C9C" w:rsidRPr="00FC3AFA" w14:paraId="69E7EF46" w14:textId="77777777" w:rsidTr="00A92934">
        <w:trPr>
          <w:trHeight w:val="600"/>
        </w:trPr>
        <w:tc>
          <w:tcPr>
            <w:tcW w:w="2508" w:type="dxa"/>
          </w:tcPr>
          <w:p w14:paraId="023A93DB" w14:textId="77777777" w:rsidR="00023B3D" w:rsidRPr="00FC3AFA" w:rsidRDefault="00023B3D" w:rsidP="00B75BB7">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17.512.0005.2053.0000</w:t>
            </w:r>
          </w:p>
        </w:tc>
        <w:tc>
          <w:tcPr>
            <w:tcW w:w="6946" w:type="dxa"/>
          </w:tcPr>
          <w:p w14:paraId="1C46F9C0" w14:textId="77777777" w:rsidR="00023B3D" w:rsidRPr="00FC3AFA" w:rsidRDefault="00023B3D" w:rsidP="00B75BB7">
            <w:pPr>
              <w:pStyle w:val="Nivel2"/>
              <w:numPr>
                <w:ilvl w:val="0"/>
                <w:numId w:val="0"/>
              </w:numPr>
              <w:rPr>
                <w:rFonts w:ascii="Times New Roman" w:hAnsi="Times New Roman" w:cs="Times New Roman"/>
                <w:color w:val="auto"/>
                <w:sz w:val="24"/>
                <w:szCs w:val="24"/>
              </w:rPr>
            </w:pPr>
            <w:r w:rsidRPr="00FC3AFA">
              <w:rPr>
                <w:rFonts w:ascii="Times New Roman" w:eastAsia="Calibri" w:hAnsi="Times New Roman" w:cs="Times New Roman"/>
                <w:color w:val="auto"/>
                <w:kern w:val="2"/>
                <w:sz w:val="24"/>
                <w:szCs w:val="24"/>
              </w:rPr>
              <w:t>Operação e Manutenção do Sistema de Água – SAAE;</w:t>
            </w:r>
          </w:p>
        </w:tc>
      </w:tr>
      <w:tr w:rsidR="00EE7C9C" w:rsidRPr="00FC3AFA" w14:paraId="183D9203" w14:textId="77777777" w:rsidTr="00A92934">
        <w:trPr>
          <w:trHeight w:val="600"/>
        </w:trPr>
        <w:tc>
          <w:tcPr>
            <w:tcW w:w="2508" w:type="dxa"/>
          </w:tcPr>
          <w:p w14:paraId="01D34DF0" w14:textId="77777777" w:rsidR="00023B3D" w:rsidRPr="00FC3AFA" w:rsidRDefault="00023B3D" w:rsidP="00B75BB7">
            <w:pPr>
              <w:pStyle w:val="Nivel2"/>
              <w:numPr>
                <w:ilvl w:val="0"/>
                <w:numId w:val="0"/>
              </w:numPr>
              <w:rPr>
                <w:rFonts w:ascii="Times New Roman" w:hAnsi="Times New Roman" w:cs="Times New Roman"/>
                <w:color w:val="auto"/>
                <w:sz w:val="24"/>
                <w:szCs w:val="24"/>
              </w:rPr>
            </w:pPr>
            <w:r w:rsidRPr="00FC3AFA">
              <w:rPr>
                <w:rFonts w:ascii="Times New Roman" w:eastAsia="Calibri" w:hAnsi="Times New Roman" w:cs="Times New Roman"/>
                <w:color w:val="auto"/>
                <w:kern w:val="2"/>
                <w:sz w:val="24"/>
                <w:szCs w:val="24"/>
              </w:rPr>
              <w:t>17.512.0005.2054.0000</w:t>
            </w:r>
          </w:p>
        </w:tc>
        <w:tc>
          <w:tcPr>
            <w:tcW w:w="6946" w:type="dxa"/>
          </w:tcPr>
          <w:p w14:paraId="2261AD2E" w14:textId="77777777" w:rsidR="00023B3D" w:rsidRPr="00FC3AFA" w:rsidRDefault="00023B3D" w:rsidP="00A92934">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Operação e Manutenção do Sistema de Esgoto - SAAE</w:t>
            </w:r>
            <w:r w:rsidRPr="00FC3AFA">
              <w:rPr>
                <w:rFonts w:ascii="Times New Roman" w:hAnsi="Times New Roman" w:cs="Times New Roman"/>
              </w:rPr>
              <w:t>;</w:t>
            </w:r>
          </w:p>
        </w:tc>
      </w:tr>
      <w:tr w:rsidR="00EE7C9C" w:rsidRPr="00FC3AFA" w14:paraId="3D6026C9" w14:textId="77777777" w:rsidTr="00A92934">
        <w:trPr>
          <w:trHeight w:val="600"/>
        </w:trPr>
        <w:tc>
          <w:tcPr>
            <w:tcW w:w="2508" w:type="dxa"/>
          </w:tcPr>
          <w:p w14:paraId="0D172E79" w14:textId="77777777" w:rsidR="00023B3D" w:rsidRPr="00FC3AFA" w:rsidRDefault="00023B3D" w:rsidP="00B75BB7">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17.512.0005.2076.0000</w:t>
            </w:r>
          </w:p>
        </w:tc>
        <w:tc>
          <w:tcPr>
            <w:tcW w:w="6946" w:type="dxa"/>
          </w:tcPr>
          <w:p w14:paraId="4D5E7FF8" w14:textId="77777777" w:rsidR="00023B3D" w:rsidRPr="00FC3AFA" w:rsidRDefault="00023B3D" w:rsidP="00A92934">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Serviço de Coleta de Resíduos Sólidos – SAAE;</w:t>
            </w:r>
          </w:p>
        </w:tc>
      </w:tr>
      <w:tr w:rsidR="00EE7C9C" w:rsidRPr="00FC3AFA" w14:paraId="6BDD15DC" w14:textId="77777777" w:rsidTr="00A92934">
        <w:trPr>
          <w:trHeight w:val="600"/>
        </w:trPr>
        <w:tc>
          <w:tcPr>
            <w:tcW w:w="2508" w:type="dxa"/>
          </w:tcPr>
          <w:p w14:paraId="2CBCB0C2" w14:textId="77777777" w:rsidR="00023B3D" w:rsidRPr="00FC3AFA" w:rsidRDefault="00023B3D" w:rsidP="00B75BB7">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3.3.90.39.00</w:t>
            </w:r>
          </w:p>
        </w:tc>
        <w:tc>
          <w:tcPr>
            <w:tcW w:w="6946" w:type="dxa"/>
          </w:tcPr>
          <w:p w14:paraId="5DD5BDBE" w14:textId="77777777" w:rsidR="00023B3D" w:rsidRPr="00FC3AFA" w:rsidRDefault="00023B3D" w:rsidP="00A92934">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OUTROS SERVIÇOS DE TERCEIROS - PESSOA JURÍDICA;</w:t>
            </w:r>
          </w:p>
        </w:tc>
      </w:tr>
      <w:tr w:rsidR="00EE7C9C" w:rsidRPr="00FC3AFA" w14:paraId="01DD6527" w14:textId="77777777" w:rsidTr="00A92934">
        <w:trPr>
          <w:trHeight w:val="470"/>
        </w:trPr>
        <w:tc>
          <w:tcPr>
            <w:tcW w:w="2508" w:type="dxa"/>
          </w:tcPr>
          <w:p w14:paraId="1B9C9215" w14:textId="77777777" w:rsidR="00023B3D" w:rsidRPr="00FC3AFA" w:rsidRDefault="00023B3D" w:rsidP="00B75BB7">
            <w:pPr>
              <w:pStyle w:val="Nivel2"/>
              <w:numPr>
                <w:ilvl w:val="0"/>
                <w:numId w:val="0"/>
              </w:numPr>
              <w:rPr>
                <w:rFonts w:ascii="Times New Roman" w:eastAsia="Calibri" w:hAnsi="Times New Roman" w:cs="Times New Roman"/>
                <w:color w:val="auto"/>
                <w:kern w:val="2"/>
                <w:sz w:val="24"/>
                <w:szCs w:val="24"/>
              </w:rPr>
            </w:pPr>
            <w:r w:rsidRPr="00FC3AFA">
              <w:rPr>
                <w:rFonts w:ascii="Times New Roman" w:eastAsia="Calibri" w:hAnsi="Times New Roman" w:cs="Times New Roman"/>
                <w:color w:val="auto"/>
                <w:kern w:val="2"/>
                <w:sz w:val="24"/>
                <w:szCs w:val="24"/>
              </w:rPr>
              <w:t>3.3.90.30.00</w:t>
            </w:r>
          </w:p>
        </w:tc>
        <w:tc>
          <w:tcPr>
            <w:tcW w:w="6946" w:type="dxa"/>
          </w:tcPr>
          <w:p w14:paraId="609CFE87" w14:textId="77777777" w:rsidR="00023B3D" w:rsidRPr="00FC3AFA" w:rsidRDefault="00023B3D" w:rsidP="00A92934">
            <w:pPr>
              <w:tabs>
                <w:tab w:val="left" w:pos="284"/>
              </w:tabs>
              <w:autoSpaceDE w:val="0"/>
              <w:autoSpaceDN w:val="0"/>
              <w:adjustRightInd w:val="0"/>
              <w:spacing w:after="120"/>
              <w:jc w:val="both"/>
              <w:rPr>
                <w:rFonts w:ascii="Times New Roman" w:eastAsia="Calibri" w:hAnsi="Times New Roman" w:cs="Times New Roman"/>
                <w:kern w:val="2"/>
              </w:rPr>
            </w:pPr>
            <w:r w:rsidRPr="00FC3AFA">
              <w:rPr>
                <w:rFonts w:ascii="Times New Roman" w:eastAsia="Calibri" w:hAnsi="Times New Roman" w:cs="Times New Roman"/>
                <w:kern w:val="2"/>
              </w:rPr>
              <w:t>MATERIAL DE CONSUMO;</w:t>
            </w:r>
          </w:p>
        </w:tc>
      </w:tr>
    </w:tbl>
    <w:p w14:paraId="257E300F" w14:textId="77777777" w:rsidR="00023B3D" w:rsidRPr="00FC3AFA" w:rsidRDefault="00023B3D" w:rsidP="00023B3D">
      <w:pPr>
        <w:jc w:val="both"/>
        <w:rPr>
          <w:rFonts w:ascii="Times New Roman" w:hAnsi="Times New Roman" w:cs="Times New Roman"/>
        </w:rPr>
      </w:pPr>
    </w:p>
    <w:p w14:paraId="75066D57"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bCs/>
        </w:rPr>
        <w:t>7.2.</w:t>
      </w:r>
      <w:r w:rsidRPr="00FC3AFA">
        <w:rPr>
          <w:rFonts w:ascii="Times New Roman" w:hAnsi="Times New Roman" w:cs="Times New Roman"/>
          <w:iCs/>
        </w:rPr>
        <w:tab/>
      </w:r>
      <w:r w:rsidRPr="00FC3AFA">
        <w:rPr>
          <w:rFonts w:ascii="Times New Roman" w:hAnsi="Times New Roman" w:cs="Times New Roman"/>
        </w:rPr>
        <w:t>E dotações que vierem a substituir no exercício seguinte.</w:t>
      </w:r>
    </w:p>
    <w:p w14:paraId="129D94CD" w14:textId="77777777" w:rsidR="00023B3D" w:rsidRPr="00FC3AFA" w:rsidRDefault="00023B3D" w:rsidP="00023B3D">
      <w:pPr>
        <w:tabs>
          <w:tab w:val="left" w:pos="426"/>
        </w:tabs>
        <w:jc w:val="both"/>
        <w:rPr>
          <w:rFonts w:ascii="Times New Roman" w:hAnsi="Times New Roman" w:cs="Times New Roman"/>
        </w:rPr>
      </w:pPr>
    </w:p>
    <w:p w14:paraId="4262290E"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bookmarkStart w:id="19" w:name="_Hlk161071192"/>
      <w:bookmarkStart w:id="20" w:name="_Hlk161071282"/>
      <w:r w:rsidRPr="00FC3AFA">
        <w:rPr>
          <w:rFonts w:ascii="Times New Roman" w:hAnsi="Times New Roman" w:cs="Times New Roman"/>
          <w:b/>
          <w:bCs/>
          <w:i w:val="0"/>
          <w:iCs w:val="0"/>
          <w:smallCaps/>
          <w:color w:val="auto"/>
        </w:rPr>
        <w:t xml:space="preserve">Cláusula Oitava- </w:t>
      </w:r>
      <w:r w:rsidRPr="00FC3AFA">
        <w:rPr>
          <w:rFonts w:ascii="Times New Roman" w:hAnsi="Times New Roman" w:cs="Times New Roman"/>
          <w:b/>
          <w:bCs/>
          <w:i w:val="0"/>
          <w:iCs w:val="0"/>
          <w:smallCaps/>
          <w:color w:val="auto"/>
        </w:rPr>
        <w:tab/>
        <w:t xml:space="preserve">Do Reajuste </w:t>
      </w:r>
    </w:p>
    <w:p w14:paraId="4ACDDAD9" w14:textId="77777777" w:rsidR="00023B3D" w:rsidRPr="00FC3AFA" w:rsidRDefault="00023B3D" w:rsidP="00023B3D">
      <w:pPr>
        <w:rPr>
          <w:rFonts w:ascii="Times New Roman" w:hAnsi="Times New Roman" w:cs="Times New Roman"/>
        </w:rPr>
      </w:pPr>
    </w:p>
    <w:bookmarkEnd w:id="19"/>
    <w:p w14:paraId="56518BBA" w14:textId="77777777" w:rsidR="00023B3D" w:rsidRPr="00FC3AFA" w:rsidRDefault="00023B3D" w:rsidP="00023B3D">
      <w:pPr>
        <w:jc w:val="both"/>
        <w:rPr>
          <w:rFonts w:ascii="Times New Roman" w:hAnsi="Times New Roman" w:cs="Times New Roman"/>
        </w:rPr>
      </w:pPr>
      <w:r w:rsidRPr="00FC3AFA">
        <w:rPr>
          <w:rFonts w:ascii="Times New Roman" w:eastAsia="Century Gothic" w:hAnsi="Times New Roman" w:cs="Times New Roman"/>
          <w:b/>
          <w:bCs/>
        </w:rPr>
        <w:t>8.1.</w:t>
      </w:r>
      <w:r w:rsidRPr="00FC3AFA">
        <w:rPr>
          <w:rFonts w:ascii="Times New Roman" w:eastAsia="Century Gothic" w:hAnsi="Times New Roman" w:cs="Times New Roman"/>
        </w:rPr>
        <w:t xml:space="preserve"> Os preços inicialmente contratados são fixos e irreajustáveis no prazo de um ano contado da data do orçamento estimado, </w:t>
      </w:r>
      <w:r w:rsidRPr="00FC3AFA">
        <w:rPr>
          <w:rFonts w:ascii="Times New Roman" w:hAnsi="Times New Roman" w:cs="Times New Roman"/>
        </w:rPr>
        <w:t xml:space="preserve">ressalvado o direito ao reequilíbrio econômico-financeiro do contrato </w:t>
      </w:r>
      <w:r w:rsidRPr="00FC3AFA">
        <w:rPr>
          <w:rFonts w:ascii="Times New Roman" w:hAnsi="Times New Roman" w:cs="Times New Roman"/>
        </w:rPr>
        <w:lastRenderedPageBreak/>
        <w:t>para manutenção das condições efetivas da solicitação de credenciamento, por meio de revisão de preços.</w:t>
      </w:r>
    </w:p>
    <w:p w14:paraId="116A30B2" w14:textId="77777777" w:rsidR="00023B3D" w:rsidRPr="00FC3AFA" w:rsidRDefault="00023B3D" w:rsidP="00023B3D">
      <w:pPr>
        <w:jc w:val="both"/>
        <w:rPr>
          <w:rFonts w:ascii="Times New Roman" w:hAnsi="Times New Roman" w:cs="Times New Roman"/>
        </w:rPr>
      </w:pPr>
    </w:p>
    <w:p w14:paraId="31DAD323"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8.2.</w:t>
      </w:r>
      <w:r w:rsidRPr="00FC3AFA">
        <w:rPr>
          <w:rFonts w:ascii="Times New Roman" w:eastAsia="Century Gothic" w:hAnsi="Times New Roman" w:cs="Times New Roman"/>
        </w:rPr>
        <w:t xml:space="preserve"> Após o interregno de um ano os preços iniciais poderão ser reajustados, mediante a aplicação, pelo contratante, do índice IPCA (Índice Nacional de Preços ao Consumidor Amplo</w:t>
      </w:r>
      <w:r w:rsidRPr="00FC3AFA">
        <w:rPr>
          <w:rFonts w:ascii="Times New Roman" w:eastAsia="Century Gothic" w:hAnsi="Times New Roman" w:cs="Times New Roman"/>
          <w:i/>
        </w:rPr>
        <w:t>),</w:t>
      </w:r>
      <w:r w:rsidRPr="00FC3AFA">
        <w:rPr>
          <w:rFonts w:ascii="Times New Roman" w:eastAsia="Century Gothic" w:hAnsi="Times New Roman" w:cs="Times New Roman"/>
        </w:rPr>
        <w:t xml:space="preserve"> exclusivamente para as obrigações iniciadas e concluídas após a ocorrência da anualidade.</w:t>
      </w:r>
    </w:p>
    <w:p w14:paraId="32E2C194" w14:textId="77777777" w:rsidR="00023B3D" w:rsidRPr="00FC3AFA" w:rsidRDefault="00023B3D" w:rsidP="00023B3D">
      <w:pPr>
        <w:jc w:val="both"/>
        <w:rPr>
          <w:rFonts w:ascii="Times New Roman" w:eastAsia="Century Gothic" w:hAnsi="Times New Roman" w:cs="Times New Roman"/>
        </w:rPr>
      </w:pPr>
    </w:p>
    <w:p w14:paraId="402918C4"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8.3.</w:t>
      </w:r>
      <w:r w:rsidRPr="00FC3AFA">
        <w:rPr>
          <w:rFonts w:ascii="Times New Roman" w:eastAsia="Century Gothic" w:hAnsi="Times New Roman" w:cs="Times New Roman"/>
        </w:rPr>
        <w:t xml:space="preserve"> Nos reajustes subsequentes ao primeiro, o interregno mínimo de um ano será contado a partir dos efeitos financeiros do último reajuste.</w:t>
      </w:r>
    </w:p>
    <w:p w14:paraId="03A7F46B" w14:textId="77777777" w:rsidR="00023B3D" w:rsidRPr="00FC3AFA" w:rsidRDefault="00023B3D" w:rsidP="00023B3D">
      <w:pPr>
        <w:jc w:val="both"/>
        <w:rPr>
          <w:rFonts w:ascii="Times New Roman" w:eastAsia="Century Gothic" w:hAnsi="Times New Roman" w:cs="Times New Roman"/>
        </w:rPr>
      </w:pPr>
    </w:p>
    <w:p w14:paraId="5D585ED9"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8.4.</w:t>
      </w:r>
      <w:r w:rsidRPr="00FC3AFA">
        <w:rPr>
          <w:rFonts w:ascii="Times New Roman" w:eastAsia="Century Gothic" w:hAnsi="Times New Roman" w:cs="Times New Roman"/>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223B8A98" w14:textId="77777777" w:rsidR="00023B3D" w:rsidRPr="00FC3AFA" w:rsidRDefault="00023B3D" w:rsidP="00023B3D">
      <w:pPr>
        <w:jc w:val="both"/>
        <w:rPr>
          <w:rFonts w:ascii="Times New Roman" w:eastAsia="Century Gothic" w:hAnsi="Times New Roman" w:cs="Times New Roman"/>
          <w:b/>
          <w:bCs/>
        </w:rPr>
      </w:pPr>
    </w:p>
    <w:p w14:paraId="6140A1F0"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8.5.</w:t>
      </w:r>
      <w:r w:rsidRPr="00FC3AFA">
        <w:rPr>
          <w:rFonts w:ascii="Times New Roman" w:eastAsia="Century Gothic" w:hAnsi="Times New Roman" w:cs="Times New Roman"/>
        </w:rPr>
        <w:t xml:space="preserve"> Nas aferições finais, o(s) índice(s) utilizado(s) para reajuste será(</w:t>
      </w:r>
      <w:proofErr w:type="spellStart"/>
      <w:r w:rsidRPr="00FC3AFA">
        <w:rPr>
          <w:rFonts w:ascii="Times New Roman" w:eastAsia="Century Gothic" w:hAnsi="Times New Roman" w:cs="Times New Roman"/>
        </w:rPr>
        <w:t>ão</w:t>
      </w:r>
      <w:proofErr w:type="spellEnd"/>
      <w:r w:rsidRPr="00FC3AFA">
        <w:rPr>
          <w:rFonts w:ascii="Times New Roman" w:eastAsia="Century Gothic" w:hAnsi="Times New Roman" w:cs="Times New Roman"/>
        </w:rPr>
        <w:t>), obrigatoriamente, o(s) definitivo(s).</w:t>
      </w:r>
    </w:p>
    <w:p w14:paraId="07916149" w14:textId="77777777" w:rsidR="00023B3D" w:rsidRPr="00FC3AFA" w:rsidRDefault="00023B3D" w:rsidP="00023B3D">
      <w:pPr>
        <w:jc w:val="both"/>
        <w:rPr>
          <w:rFonts w:ascii="Times New Roman" w:eastAsia="Century Gothic" w:hAnsi="Times New Roman" w:cs="Times New Roman"/>
          <w:b/>
          <w:bCs/>
        </w:rPr>
      </w:pPr>
    </w:p>
    <w:p w14:paraId="6F4DF2FA"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8.6.</w:t>
      </w:r>
      <w:r w:rsidRPr="00FC3AFA">
        <w:rPr>
          <w:rFonts w:ascii="Times New Roman" w:eastAsia="Century Gothic" w:hAnsi="Times New Roman" w:cs="Times New Roman"/>
        </w:rPr>
        <w:t xml:space="preserve"> Caso o(s) índice(s) estabelecido(s) para reajustamento venha(m) a ser extinto(s) ou de qualquer forma não possa(m) mais ser utilizado(s), será(</w:t>
      </w:r>
      <w:proofErr w:type="spellStart"/>
      <w:r w:rsidRPr="00FC3AFA">
        <w:rPr>
          <w:rFonts w:ascii="Times New Roman" w:eastAsia="Century Gothic" w:hAnsi="Times New Roman" w:cs="Times New Roman"/>
        </w:rPr>
        <w:t>ão</w:t>
      </w:r>
      <w:proofErr w:type="spellEnd"/>
      <w:r w:rsidRPr="00FC3AFA">
        <w:rPr>
          <w:rFonts w:ascii="Times New Roman" w:eastAsia="Century Gothic" w:hAnsi="Times New Roman" w:cs="Times New Roman"/>
        </w:rPr>
        <w:t>) adotado(s), em substituição, o(s) que vier(em) a ser determinado(s) pela legislação então em vigor.</w:t>
      </w:r>
    </w:p>
    <w:p w14:paraId="1C6F4946" w14:textId="77777777" w:rsidR="00023B3D" w:rsidRPr="00FC3AFA" w:rsidRDefault="00023B3D" w:rsidP="00023B3D">
      <w:pPr>
        <w:jc w:val="both"/>
        <w:rPr>
          <w:rFonts w:ascii="Times New Roman" w:eastAsia="Century Gothic" w:hAnsi="Times New Roman" w:cs="Times New Roman"/>
          <w:b/>
          <w:bCs/>
        </w:rPr>
      </w:pPr>
    </w:p>
    <w:p w14:paraId="745ABDFF"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8.7.</w:t>
      </w:r>
      <w:r w:rsidRPr="00FC3AFA">
        <w:rPr>
          <w:rFonts w:ascii="Times New Roman" w:eastAsia="Century Gothic" w:hAnsi="Times New Roman" w:cs="Times New Roman"/>
        </w:rPr>
        <w:t xml:space="preserve"> Na ausência de previsão legal quanto ao índice substituto, as partes elegerão novo índice oficial, para reajustamento do preço do valor remanescente, por meio de termo aditivo. </w:t>
      </w:r>
    </w:p>
    <w:p w14:paraId="5837C8FC" w14:textId="77777777" w:rsidR="00023B3D" w:rsidRPr="00FC3AFA" w:rsidRDefault="00023B3D" w:rsidP="00023B3D">
      <w:pPr>
        <w:jc w:val="both"/>
        <w:rPr>
          <w:rFonts w:ascii="Times New Roman" w:eastAsia="Century Gothic" w:hAnsi="Times New Roman" w:cs="Times New Roman"/>
        </w:rPr>
      </w:pPr>
    </w:p>
    <w:p w14:paraId="6F26545E"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entury Gothic" w:hAnsi="Times New Roman" w:cs="Times New Roman"/>
          <w:b/>
          <w:bCs/>
        </w:rPr>
        <w:t>8.8.</w:t>
      </w:r>
      <w:r w:rsidRPr="00FC3AFA">
        <w:rPr>
          <w:rFonts w:ascii="Times New Roman" w:eastAsia="Century Gothic" w:hAnsi="Times New Roman" w:cs="Times New Roman"/>
        </w:rPr>
        <w:t xml:space="preserve"> O reajuste será realizado por apostilamento.</w:t>
      </w:r>
    </w:p>
    <w:p w14:paraId="2C7F9EC6" w14:textId="77777777" w:rsidR="00023B3D" w:rsidRPr="00FC3AFA" w:rsidRDefault="00023B3D" w:rsidP="00023B3D">
      <w:pPr>
        <w:jc w:val="both"/>
        <w:rPr>
          <w:rFonts w:ascii="Times New Roman" w:eastAsia="Century Gothic" w:hAnsi="Times New Roman" w:cs="Times New Roman"/>
        </w:rPr>
      </w:pPr>
    </w:p>
    <w:p w14:paraId="36FAD8E3" w14:textId="77777777" w:rsidR="00023B3D" w:rsidRPr="00FC3AFA" w:rsidRDefault="00023B3D" w:rsidP="00023B3D">
      <w:pPr>
        <w:pStyle w:val="tablepocp"/>
        <w:spacing w:before="0" w:beforeAutospacing="0" w:after="0" w:afterAutospacing="0" w:line="276" w:lineRule="auto"/>
        <w:jc w:val="both"/>
        <w:rPr>
          <w:bCs/>
        </w:rPr>
      </w:pPr>
      <w:r w:rsidRPr="00FC3AFA">
        <w:rPr>
          <w:rFonts w:eastAsia="Century Gothic"/>
          <w:b/>
          <w:bCs/>
        </w:rPr>
        <w:t>8.9</w:t>
      </w:r>
      <w:r w:rsidRPr="00FC3AFA">
        <w:rPr>
          <w:rFonts w:eastAsia="Century Gothic"/>
        </w:rPr>
        <w:t>.</w:t>
      </w:r>
      <w:r w:rsidRPr="00FC3AFA">
        <w:rPr>
          <w:bCs/>
        </w:rPr>
        <w:t xml:space="preserve"> Em caso de pedidos conjuntos de prorrogação de vigência e de reajustamento, o termo aditivo poderá tratar de ambos os pedidos.</w:t>
      </w:r>
    </w:p>
    <w:p w14:paraId="505F56D4" w14:textId="77777777" w:rsidR="00023B3D" w:rsidRPr="00FC3AFA" w:rsidRDefault="00023B3D" w:rsidP="00023B3D">
      <w:pPr>
        <w:pStyle w:val="tablepocp"/>
        <w:spacing w:before="0" w:beforeAutospacing="0" w:after="0" w:afterAutospacing="0" w:line="276" w:lineRule="auto"/>
        <w:jc w:val="both"/>
        <w:rPr>
          <w:b/>
          <w:bCs/>
        </w:rPr>
      </w:pPr>
    </w:p>
    <w:p w14:paraId="7492DF1A" w14:textId="77777777" w:rsidR="00023B3D" w:rsidRPr="00FC3AFA" w:rsidRDefault="00023B3D" w:rsidP="00023B3D">
      <w:pPr>
        <w:pStyle w:val="tablepocp"/>
        <w:spacing w:before="0" w:beforeAutospacing="0" w:after="0" w:afterAutospacing="0" w:line="276" w:lineRule="auto"/>
        <w:jc w:val="both"/>
        <w:rPr>
          <w:bCs/>
        </w:rPr>
      </w:pPr>
      <w:r w:rsidRPr="00FC3AFA">
        <w:rPr>
          <w:b/>
          <w:bCs/>
        </w:rPr>
        <w:t>8.10.</w:t>
      </w:r>
      <w:r w:rsidRPr="00FC3AFA">
        <w:t xml:space="preserve"> </w:t>
      </w:r>
      <w:r w:rsidRPr="00FC3AFA">
        <w:rPr>
          <w:bCs/>
        </w:rPr>
        <w:t>A Credenciada que assinar termo aditivo ao contrato mantendo as demais cláusulas e condições em vigor, sem ressalva em relação ao reajustamento de preços, importará renúncia quanto às parcelas reajustáveis anteriores ao aditivo.</w:t>
      </w:r>
    </w:p>
    <w:p w14:paraId="4185CB5A" w14:textId="77777777" w:rsidR="00023B3D" w:rsidRPr="00FC3AFA" w:rsidRDefault="00023B3D" w:rsidP="00023B3D">
      <w:pPr>
        <w:pStyle w:val="PargrafodaLista"/>
        <w:spacing w:line="276" w:lineRule="auto"/>
        <w:ind w:left="0"/>
        <w:jc w:val="both"/>
        <w:rPr>
          <w:rFonts w:ascii="Times New Roman" w:hAnsi="Times New Roman" w:cs="Times New Roman"/>
        </w:rPr>
      </w:pPr>
    </w:p>
    <w:p w14:paraId="44D70C8B" w14:textId="77777777" w:rsidR="00023B3D" w:rsidRPr="00FC3AFA" w:rsidRDefault="00023B3D" w:rsidP="00023B3D">
      <w:pPr>
        <w:pStyle w:val="Ttulo4"/>
        <w:spacing w:before="0" w:line="276" w:lineRule="auto"/>
        <w:jc w:val="both"/>
        <w:rPr>
          <w:rFonts w:ascii="Times New Roman" w:hAnsi="Times New Roman" w:cs="Times New Roman"/>
          <w:b/>
          <w:bCs/>
          <w:i w:val="0"/>
          <w:iCs w:val="0"/>
          <w:color w:val="auto"/>
        </w:rPr>
      </w:pPr>
      <w:bookmarkStart w:id="21" w:name="_Hlk163468980"/>
      <w:bookmarkEnd w:id="20"/>
      <w:r w:rsidRPr="00FC3AFA">
        <w:rPr>
          <w:rFonts w:ascii="Times New Roman" w:hAnsi="Times New Roman" w:cs="Times New Roman"/>
          <w:b/>
          <w:bCs/>
          <w:i w:val="0"/>
          <w:iCs w:val="0"/>
          <w:smallCaps/>
          <w:color w:val="auto"/>
        </w:rPr>
        <w:t>Cláusula Nona -     Das Obrigações Do Contratante</w:t>
      </w:r>
      <w:r w:rsidRPr="00FC3AFA">
        <w:rPr>
          <w:rFonts w:ascii="Times New Roman" w:hAnsi="Times New Roman" w:cs="Times New Roman"/>
          <w:b/>
          <w:bCs/>
          <w:i w:val="0"/>
          <w:iCs w:val="0"/>
          <w:smallCaps/>
          <w:color w:val="auto"/>
        </w:rPr>
        <w:tab/>
      </w:r>
    </w:p>
    <w:p w14:paraId="090909F7" w14:textId="77777777" w:rsidR="00023B3D" w:rsidRPr="00FC3AFA" w:rsidRDefault="00023B3D" w:rsidP="00023B3D">
      <w:pPr>
        <w:ind w:firstLine="708"/>
        <w:jc w:val="both"/>
        <w:rPr>
          <w:rFonts w:ascii="Times New Roman" w:hAnsi="Times New Roman" w:cs="Times New Roman"/>
        </w:rPr>
      </w:pPr>
    </w:p>
    <w:p w14:paraId="3ACFF790" w14:textId="77777777" w:rsidR="00023B3D" w:rsidRPr="00FC3AFA" w:rsidRDefault="00023B3D" w:rsidP="00023B3D">
      <w:pPr>
        <w:autoSpaceDE w:val="0"/>
        <w:autoSpaceDN w:val="0"/>
        <w:adjustRightInd w:val="0"/>
        <w:jc w:val="both"/>
        <w:rPr>
          <w:rFonts w:ascii="Times New Roman" w:hAnsi="Times New Roman" w:cs="Times New Roman"/>
          <w:lang w:val="pt-PT"/>
        </w:rPr>
      </w:pPr>
      <w:r w:rsidRPr="00FC3AFA">
        <w:rPr>
          <w:rFonts w:ascii="Times New Roman" w:hAnsi="Times New Roman" w:cs="Times New Roman"/>
          <w:b/>
          <w:bCs/>
        </w:rPr>
        <w:t>9</w:t>
      </w:r>
      <w:r w:rsidRPr="00FC3AFA">
        <w:rPr>
          <w:rFonts w:ascii="Times New Roman" w:hAnsi="Times New Roman" w:cs="Times New Roman"/>
          <w:b/>
          <w:bCs/>
          <w:lang w:val="pt-PT"/>
        </w:rPr>
        <w:t>.1.</w:t>
      </w:r>
      <w:r w:rsidRPr="00FC3AFA">
        <w:rPr>
          <w:rFonts w:ascii="Times New Roman" w:hAnsi="Times New Roman" w:cs="Times New Roman"/>
          <w:lang w:val="pt-PT"/>
        </w:rPr>
        <w:t xml:space="preserve"> Caberá ao CONTRATANTE supervisionar a execução do objeto, promovendo o acompanhamento e a fiscalização sob os aspectos quantitativos e qualitativos, bem como:</w:t>
      </w:r>
    </w:p>
    <w:p w14:paraId="575916F1"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Exigir o cumprimento de todas as obrigações assumidas pela Contratada, de acordo com o contrato e seus anexos</w:t>
      </w:r>
      <w:r w:rsidRPr="00FC3AFA">
        <w:rPr>
          <w:rFonts w:ascii="Times New Roman" w:hAnsi="Times New Roman" w:cs="Times New Roman"/>
          <w:bCs/>
          <w:lang w:val="pt-PT"/>
        </w:rPr>
        <w:t>;</w:t>
      </w:r>
    </w:p>
    <w:p w14:paraId="0FD20E45"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Receber o objeto no prazo e condições estabelecidas no Termo de Referência;</w:t>
      </w:r>
    </w:p>
    <w:p w14:paraId="087A2411"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Acompanhar e fiscalizar a execução do contrato e o cumprimento das obrigações pela Credenciada;</w:t>
      </w:r>
    </w:p>
    <w:p w14:paraId="50C66017"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Notificar, por escrito e verbalmente, a CREDENCIADA sobre a ocorrência de eventuais imperfeições no curso de prestação do objeto, fixando prazo para a sua correção;</w:t>
      </w:r>
    </w:p>
    <w:p w14:paraId="656129DF"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Proporcionar todas as facilidades para que a CREDENCIADA possa cumprir suas obrigações dentro das normas e condições contratuais;</w:t>
      </w:r>
    </w:p>
    <w:p w14:paraId="5B902FD8"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lastRenderedPageBreak/>
        <w:t>Prestar à CREDENCIADA todas as informações solicitadas e necessárias para o cumprimento do objeto;</w:t>
      </w:r>
    </w:p>
    <w:p w14:paraId="45885785" w14:textId="2891B5F6"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 xml:space="preserve">Rejeitar, no todo ou em parte, o objeto em desacordo com as obrigações assumidas pela empresa </w:t>
      </w:r>
      <w:r w:rsidR="004E19AA" w:rsidRPr="00FC3AFA">
        <w:rPr>
          <w:rFonts w:ascii="Times New Roman" w:hAnsi="Times New Roman" w:cs="Times New Roman"/>
        </w:rPr>
        <w:t xml:space="preserve">na sua </w:t>
      </w:r>
      <w:r w:rsidR="004E19AA" w:rsidRPr="00FC3AFA">
        <w:rPr>
          <w:rStyle w:val="Forte"/>
          <w:rFonts w:ascii="Times New Roman" w:hAnsi="Times New Roman" w:cs="Times New Roman"/>
          <w:b w:val="0"/>
          <w:bCs w:val="0"/>
        </w:rPr>
        <w:t>Solicitação de Credenciamento</w:t>
      </w:r>
      <w:r w:rsidR="004E19AA" w:rsidRPr="00FC3AFA">
        <w:rPr>
          <w:rFonts w:ascii="Times New Roman" w:hAnsi="Times New Roman" w:cs="Times New Roman"/>
        </w:rPr>
        <w:t>.</w:t>
      </w:r>
      <w:r w:rsidRPr="00FC3AFA">
        <w:rPr>
          <w:rFonts w:ascii="Times New Roman" w:hAnsi="Times New Roman" w:cs="Times New Roman"/>
          <w:bCs/>
          <w:lang w:val="pt-PT"/>
        </w:rPr>
        <w:t>;</w:t>
      </w:r>
    </w:p>
    <w:p w14:paraId="1A92724B"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 xml:space="preserve">Colocar à disposição da CREDENCIADA os elementos e informações necessárias à execução do objeto; </w:t>
      </w:r>
    </w:p>
    <w:p w14:paraId="7F376D13"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Efetuar o pagamento devido, desde que cumpridas todas as formalidades e exigências do contrato;</w:t>
      </w:r>
    </w:p>
    <w:p w14:paraId="0C607D33"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Comunicar a empresa para emissão de Nota Fiscal no que pertine à parcela incontroversa da execução do objeto, para efeito de liquidação e pagamento, quando houver controvérsia sobre a execução do objeto, quanto à dimensão, qualidade e quantidade, conforme o art. 143 da Lei n° 14.133/2021</w:t>
      </w:r>
      <w:r w:rsidRPr="00FC3AFA">
        <w:rPr>
          <w:rFonts w:ascii="Times New Roman" w:hAnsi="Times New Roman" w:cs="Times New Roman"/>
          <w:bCs/>
        </w:rPr>
        <w:t>;</w:t>
      </w:r>
    </w:p>
    <w:p w14:paraId="6CAFB46A"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 xml:space="preserve">Aplicar multas ou penalidades, quando do não cumprimento do contrato ou ações previstas neste Contrato; </w:t>
      </w:r>
    </w:p>
    <w:p w14:paraId="2BA92AC3"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Fazer deduzir diretamente da fonte multas e demais penalidades previstas neste instrumento;</w:t>
      </w:r>
    </w:p>
    <w:p w14:paraId="13DA562E" w14:textId="2EBC9476" w:rsidR="00023B3D" w:rsidRPr="00FC3AFA" w:rsidRDefault="004E19AA"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rPr>
        <w:t>Determinar a suspensão da execução contratual, quando presente motivo de interesse público devidamente justificado, resguardados os direitos da Credenciada.</w:t>
      </w:r>
      <w:r w:rsidR="00023B3D" w:rsidRPr="00FC3AFA">
        <w:rPr>
          <w:rFonts w:ascii="Times New Roman" w:hAnsi="Times New Roman" w:cs="Times New Roman"/>
          <w:bCs/>
          <w:lang w:val="pt-PT"/>
        </w:rPr>
        <w:t xml:space="preserve">; </w:t>
      </w:r>
    </w:p>
    <w:p w14:paraId="3A28E64C"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4E17C54E" w14:textId="77777777" w:rsidR="00023B3D" w:rsidRPr="00FC3AFA" w:rsidRDefault="00023B3D" w:rsidP="00023B3D">
      <w:pPr>
        <w:pStyle w:val="PargrafodaLista"/>
        <w:autoSpaceDE w:val="0"/>
        <w:autoSpaceDN w:val="0"/>
        <w:adjustRightInd w:val="0"/>
        <w:spacing w:line="276" w:lineRule="auto"/>
        <w:ind w:left="567"/>
        <w:jc w:val="both"/>
        <w:rPr>
          <w:rFonts w:ascii="Times New Roman" w:eastAsia="Century Gothic" w:hAnsi="Times New Roman" w:cs="Times New Roman"/>
          <w:b/>
          <w:bCs/>
        </w:rPr>
      </w:pPr>
      <w:r w:rsidRPr="00FC3AFA">
        <w:rPr>
          <w:rFonts w:ascii="Times New Roman" w:eastAsia="Century Gothic" w:hAnsi="Times New Roman" w:cs="Times New Roman"/>
        </w:rPr>
        <w:t>n.1)</w:t>
      </w:r>
      <w:r w:rsidRPr="00FC3AFA">
        <w:rPr>
          <w:rFonts w:ascii="Times New Roman" w:eastAsia="Century Gothic" w:hAnsi="Times New Roman" w:cs="Times New Roman"/>
          <w:bCs/>
        </w:rPr>
        <w:t xml:space="preserve"> A Administração terá o prazo de</w:t>
      </w:r>
      <w:r w:rsidRPr="00FC3AFA">
        <w:rPr>
          <w:rFonts w:ascii="Times New Roman" w:eastAsia="Century Gothic" w:hAnsi="Times New Roman" w:cs="Times New Roman"/>
          <w:bCs/>
          <w:i/>
        </w:rPr>
        <w:t xml:space="preserve"> </w:t>
      </w:r>
      <w:r w:rsidRPr="00FC3AFA">
        <w:rPr>
          <w:rFonts w:ascii="Times New Roman" w:eastAsia="Century Gothic" w:hAnsi="Times New Roman" w:cs="Times New Roman"/>
          <w:bCs/>
          <w:iCs/>
        </w:rPr>
        <w:t>30 (trinta) dias</w:t>
      </w:r>
      <w:r w:rsidRPr="00FC3AFA">
        <w:rPr>
          <w:rFonts w:ascii="Times New Roman" w:eastAsia="Century Gothic" w:hAnsi="Times New Roman" w:cs="Times New Roman"/>
          <w:bCs/>
        </w:rPr>
        <w:t>, a contar da data do protocolo do requerimento para decidir, admitida a prorrogação motivada, por igual período;</w:t>
      </w:r>
    </w:p>
    <w:p w14:paraId="00F9170F"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Responder eventuais pedidos de reestabelecimento do equilíbrio econômico-financeiro feitos pela Contratada no prazo máximo de 30 (trinta) dias;</w:t>
      </w:r>
    </w:p>
    <w:p w14:paraId="6EF64621"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Rejeitar os produtos/serviços em desconformidade com o presente instrumento;</w:t>
      </w:r>
    </w:p>
    <w:p w14:paraId="78ED5C38" w14:textId="77777777" w:rsidR="00023B3D" w:rsidRPr="00FC3AFA" w:rsidRDefault="00023B3D" w:rsidP="00023B3D">
      <w:pPr>
        <w:pStyle w:val="PargrafodaLista"/>
        <w:numPr>
          <w:ilvl w:val="0"/>
          <w:numId w:val="28"/>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Cumprir as obrigações previstas no Termo de Referências que não foram contempladas neste contrato.</w:t>
      </w:r>
    </w:p>
    <w:p w14:paraId="44F7BBDE" w14:textId="77777777" w:rsidR="00023B3D" w:rsidRPr="00FC3AFA" w:rsidRDefault="00023B3D" w:rsidP="00023B3D">
      <w:pPr>
        <w:autoSpaceDE w:val="0"/>
        <w:autoSpaceDN w:val="0"/>
        <w:adjustRightInd w:val="0"/>
        <w:jc w:val="both"/>
        <w:rPr>
          <w:rFonts w:ascii="Times New Roman" w:hAnsi="Times New Roman" w:cs="Times New Roman"/>
          <w:lang w:val="pt-PT"/>
        </w:rPr>
      </w:pPr>
    </w:p>
    <w:p w14:paraId="6EEF004C" w14:textId="77777777" w:rsidR="00023B3D" w:rsidRPr="00FC3AFA" w:rsidRDefault="00023B3D" w:rsidP="00023B3D">
      <w:pPr>
        <w:autoSpaceDE w:val="0"/>
        <w:autoSpaceDN w:val="0"/>
        <w:adjustRightInd w:val="0"/>
        <w:jc w:val="both"/>
        <w:rPr>
          <w:rFonts w:ascii="Times New Roman" w:hAnsi="Times New Roman" w:cs="Times New Roman"/>
        </w:rPr>
      </w:pPr>
      <w:r w:rsidRPr="00FC3AFA">
        <w:rPr>
          <w:rFonts w:ascii="Times New Roman" w:hAnsi="Times New Roman" w:cs="Times New Roman"/>
          <w:b/>
          <w:bCs/>
          <w:lang w:val="pt-PT"/>
        </w:rPr>
        <w:t>9.2.</w:t>
      </w:r>
      <w:r w:rsidRPr="00FC3AFA">
        <w:rPr>
          <w:rFonts w:ascii="Times New Roman" w:hAnsi="Times New Roman" w:cs="Times New Roman"/>
          <w:lang w:val="pt-PT"/>
        </w:rPr>
        <w:t xml:space="preserve"> </w:t>
      </w:r>
      <w:r w:rsidRPr="00FC3AFA">
        <w:rPr>
          <w:rFonts w:ascii="Times New Roman" w:eastAsia="Century Gothic" w:hAnsi="Times New Roman" w:cs="Times New Roman"/>
        </w:rPr>
        <w:t>A Administração não responderá por quaisquer compromissos assumidos pela Credenciada com terceiros, ainda que vinculados à execução do contrato, bem como por qualquer dano causado a terceiros em decorrência de ato da Credenciada, de seus empregados, prepostos ou subordinados.</w:t>
      </w:r>
    </w:p>
    <w:bookmarkEnd w:id="21"/>
    <w:p w14:paraId="61EB5CD7" w14:textId="77777777" w:rsidR="00023B3D" w:rsidRPr="00FC3AFA" w:rsidRDefault="00023B3D" w:rsidP="00023B3D">
      <w:pPr>
        <w:pStyle w:val="Ttulo4"/>
        <w:spacing w:before="0" w:line="276" w:lineRule="auto"/>
        <w:jc w:val="both"/>
        <w:rPr>
          <w:rFonts w:ascii="Times New Roman" w:hAnsi="Times New Roman" w:cs="Times New Roman"/>
          <w:b/>
          <w:bCs/>
          <w:i w:val="0"/>
          <w:smallCaps/>
          <w:color w:val="auto"/>
        </w:rPr>
      </w:pPr>
    </w:p>
    <w:p w14:paraId="1D55A06A"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bookmarkStart w:id="22" w:name="_Hlk163469033"/>
      <w:r w:rsidRPr="00FC3AFA">
        <w:rPr>
          <w:rFonts w:ascii="Times New Roman" w:hAnsi="Times New Roman" w:cs="Times New Roman"/>
          <w:b/>
          <w:bCs/>
          <w:i w:val="0"/>
          <w:iCs w:val="0"/>
          <w:smallCaps/>
          <w:color w:val="auto"/>
        </w:rPr>
        <w:t>Cláusula Décima-     Das Obrigações Da Contratada</w:t>
      </w:r>
    </w:p>
    <w:p w14:paraId="78F7C318" w14:textId="77777777" w:rsidR="00023B3D" w:rsidRPr="00FC3AFA" w:rsidRDefault="00023B3D" w:rsidP="00023B3D">
      <w:pPr>
        <w:ind w:firstLine="708"/>
        <w:jc w:val="both"/>
        <w:rPr>
          <w:rFonts w:ascii="Times New Roman" w:hAnsi="Times New Roman" w:cs="Times New Roman"/>
        </w:rPr>
      </w:pPr>
    </w:p>
    <w:p w14:paraId="54045F96" w14:textId="77777777" w:rsidR="00023B3D" w:rsidRPr="00FC3AFA" w:rsidRDefault="00023B3D" w:rsidP="00023B3D">
      <w:pPr>
        <w:tabs>
          <w:tab w:val="left" w:pos="284"/>
        </w:tabs>
        <w:autoSpaceDE w:val="0"/>
        <w:autoSpaceDN w:val="0"/>
        <w:adjustRightInd w:val="0"/>
        <w:jc w:val="both"/>
        <w:rPr>
          <w:rFonts w:ascii="Times New Roman" w:hAnsi="Times New Roman" w:cs="Times New Roman"/>
          <w:lang w:val="pt-PT"/>
        </w:rPr>
      </w:pPr>
      <w:r w:rsidRPr="00FC3AFA">
        <w:rPr>
          <w:rFonts w:ascii="Times New Roman" w:hAnsi="Times New Roman" w:cs="Times New Roman"/>
          <w:b/>
          <w:bCs/>
          <w:lang w:val="pt-PT"/>
        </w:rPr>
        <w:t>10.1.</w:t>
      </w:r>
      <w:r w:rsidRPr="00FC3AFA">
        <w:rPr>
          <w:rFonts w:ascii="Times New Roman" w:hAnsi="Times New Roman" w:cs="Times New Roman"/>
          <w:lang w:val="pt-PT"/>
        </w:rPr>
        <w:t xml:space="preserve"> Caberá à </w:t>
      </w:r>
      <w:r w:rsidRPr="00FC3AFA">
        <w:rPr>
          <w:rFonts w:ascii="Times New Roman" w:eastAsia="Century Gothic" w:hAnsi="Times New Roman" w:cs="Times New Roman"/>
        </w:rPr>
        <w:t>CREDENCIADA</w:t>
      </w:r>
      <w:r w:rsidRPr="00FC3AFA">
        <w:rPr>
          <w:rFonts w:ascii="Times New Roman" w:hAnsi="Times New Roman" w:cs="Times New Roman"/>
          <w:lang w:val="pt-PT"/>
        </w:rPr>
        <w:t xml:space="preserve"> responsabilizar-se pelo fiel cumprimento do objeto contratual, conforme especificações e condições estabelecidas no Termo de Referência, bem como:</w:t>
      </w:r>
    </w:p>
    <w:p w14:paraId="46D3DEAD" w14:textId="33B4A682" w:rsidR="00023B3D" w:rsidRPr="00FC3AFA" w:rsidRDefault="004E19AA" w:rsidP="00023B3D">
      <w:pPr>
        <w:pStyle w:val="PargrafodaLista"/>
        <w:numPr>
          <w:ilvl w:val="0"/>
          <w:numId w:val="29"/>
        </w:numPr>
        <w:tabs>
          <w:tab w:val="left" w:pos="284"/>
        </w:tabs>
        <w:spacing w:line="276" w:lineRule="auto"/>
        <w:ind w:left="0" w:firstLine="0"/>
        <w:jc w:val="both"/>
        <w:rPr>
          <w:rFonts w:ascii="Times New Roman" w:hAnsi="Times New Roman" w:cs="Times New Roman"/>
          <w:b/>
          <w:bCs/>
          <w:lang w:val="pt-PT"/>
        </w:rPr>
      </w:pPr>
      <w:r w:rsidRPr="00FC3AFA">
        <w:rPr>
          <w:rFonts w:ascii="Times New Roman" w:hAnsi="Times New Roman" w:cs="Times New Roman"/>
        </w:rPr>
        <w:t xml:space="preserve">A execução do objeto deste contrato correrá </w:t>
      </w:r>
      <w:r w:rsidR="00023B3D" w:rsidRPr="00FC3AFA">
        <w:rPr>
          <w:rFonts w:ascii="Times New Roman" w:hAnsi="Times New Roman" w:cs="Times New Roman"/>
          <w:bCs/>
          <w:lang w:val="pt-PT"/>
        </w:rPr>
        <w:t>por conta da Credenciada, bem como as despesas de seguros, transporte, tributos, encargos trabalhistas e previdenciários decorrentes do fornecimento;</w:t>
      </w:r>
    </w:p>
    <w:p w14:paraId="49125CE0" w14:textId="77777777" w:rsidR="00023B3D" w:rsidRPr="00FC3AFA" w:rsidRDefault="00023B3D" w:rsidP="00023B3D">
      <w:pPr>
        <w:pStyle w:val="PargrafodaLista"/>
        <w:numPr>
          <w:ilvl w:val="0"/>
          <w:numId w:val="29"/>
        </w:numPr>
        <w:tabs>
          <w:tab w:val="left" w:pos="284"/>
        </w:tabs>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Responsabilizar-se pelos vícios e danos decorrentes do objeto, de acordo com o Código de Defesa do Consumidor (</w:t>
      </w:r>
      <w:hyperlink r:id="rId17" w:history="1">
        <w:r w:rsidRPr="00FC3AFA">
          <w:rPr>
            <w:rStyle w:val="Hyperlink"/>
            <w:rFonts w:ascii="Times New Roman" w:eastAsia="Century Gothic" w:hAnsi="Times New Roman" w:cs="Times New Roman"/>
            <w:b/>
            <w:bCs/>
            <w:color w:val="auto"/>
          </w:rPr>
          <w:t>Lei nº 8.078, de 1990</w:t>
        </w:r>
      </w:hyperlink>
      <w:r w:rsidRPr="00FC3AFA">
        <w:rPr>
          <w:rFonts w:ascii="Times New Roman" w:eastAsia="Century Gothic" w:hAnsi="Times New Roman" w:cs="Times New Roman"/>
          <w:bCs/>
        </w:rPr>
        <w:t>);</w:t>
      </w:r>
    </w:p>
    <w:p w14:paraId="6081E8E5" w14:textId="77777777" w:rsidR="00023B3D" w:rsidRPr="00FC3AFA" w:rsidRDefault="00023B3D" w:rsidP="00023B3D">
      <w:pPr>
        <w:pStyle w:val="PargrafodaLista"/>
        <w:numPr>
          <w:ilvl w:val="0"/>
          <w:numId w:val="29"/>
        </w:numPr>
        <w:tabs>
          <w:tab w:val="left" w:pos="284"/>
        </w:tabs>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 xml:space="preserve">Comunicar </w:t>
      </w:r>
      <w:r w:rsidRPr="00FC3AFA">
        <w:rPr>
          <w:rFonts w:ascii="Times New Roman" w:hAnsi="Times New Roman" w:cs="Times New Roman"/>
          <w:bCs/>
        </w:rPr>
        <w:t>à</w:t>
      </w:r>
      <w:r w:rsidRPr="00FC3AFA">
        <w:rPr>
          <w:rFonts w:ascii="Times New Roman" w:hAnsi="Times New Roman" w:cs="Times New Roman"/>
        </w:rPr>
        <w:t xml:space="preserve"> </w:t>
      </w:r>
      <w:r w:rsidRPr="00FC3AFA">
        <w:rPr>
          <w:rStyle w:val="Forte"/>
          <w:rFonts w:ascii="Times New Roman" w:hAnsi="Times New Roman" w:cs="Times New Roman"/>
        </w:rPr>
        <w:t>CONTRATANTE</w:t>
      </w:r>
      <w:r w:rsidRPr="00FC3AFA">
        <w:rPr>
          <w:rFonts w:ascii="Times New Roman" w:hAnsi="Times New Roman" w:cs="Times New Roman"/>
        </w:rPr>
        <w:t xml:space="preserve">, </w:t>
      </w:r>
      <w:r w:rsidRPr="00FC3AFA">
        <w:rPr>
          <w:rFonts w:ascii="Times New Roman" w:hAnsi="Times New Roman" w:cs="Times New Roman"/>
          <w:bCs/>
        </w:rPr>
        <w:t>por escrito, os casos de maior complexidade técnica, indisponibilidade de peças ou qualquer outra circunstância que impossibilite, justificadamente, o cumprimento dos prazos estabelecidos no Termo de Referência</w:t>
      </w:r>
      <w:r w:rsidRPr="00FC3AFA">
        <w:rPr>
          <w:rFonts w:ascii="Times New Roman" w:hAnsi="Times New Roman" w:cs="Times New Roman"/>
        </w:rPr>
        <w:t xml:space="preserve">. </w:t>
      </w:r>
      <w:r w:rsidRPr="00FC3AFA">
        <w:rPr>
          <w:rFonts w:ascii="Times New Roman" w:hAnsi="Times New Roman" w:cs="Times New Roman"/>
          <w:bCs/>
        </w:rPr>
        <w:t xml:space="preserve">A </w:t>
      </w:r>
      <w:r w:rsidRPr="00FC3AFA">
        <w:rPr>
          <w:rStyle w:val="Forte"/>
          <w:rFonts w:ascii="Times New Roman" w:hAnsi="Times New Roman" w:cs="Times New Roman"/>
        </w:rPr>
        <w:t>CONTRATADA</w:t>
      </w:r>
      <w:r w:rsidRPr="00FC3AFA">
        <w:rPr>
          <w:rFonts w:ascii="Times New Roman" w:hAnsi="Times New Roman" w:cs="Times New Roman"/>
        </w:rPr>
        <w:t xml:space="preserve"> </w:t>
      </w:r>
      <w:r w:rsidRPr="00FC3AFA">
        <w:rPr>
          <w:rFonts w:ascii="Times New Roman" w:hAnsi="Times New Roman" w:cs="Times New Roman"/>
          <w:bCs/>
        </w:rPr>
        <w:t xml:space="preserve">deverá </w:t>
      </w:r>
      <w:r w:rsidRPr="00FC3AFA">
        <w:rPr>
          <w:rFonts w:ascii="Times New Roman" w:hAnsi="Times New Roman" w:cs="Times New Roman"/>
          <w:bCs/>
        </w:rPr>
        <w:lastRenderedPageBreak/>
        <w:t>apresentar justificativa formal à fiscalização, acompanhada de novo prazo estimado para conclusão dos serviços</w:t>
      </w:r>
      <w:r w:rsidRPr="00FC3AFA">
        <w:rPr>
          <w:rFonts w:ascii="Times New Roman" w:hAnsi="Times New Roman" w:cs="Times New Roman"/>
        </w:rPr>
        <w:t xml:space="preserve">, </w:t>
      </w:r>
      <w:r w:rsidRPr="00FC3AFA">
        <w:rPr>
          <w:rStyle w:val="Forte"/>
          <w:rFonts w:ascii="Times New Roman" w:hAnsi="Times New Roman" w:cs="Times New Roman"/>
        </w:rPr>
        <w:t>antes do término do prazo originalmente estabelecido</w:t>
      </w:r>
      <w:r w:rsidRPr="00FC3AFA">
        <w:rPr>
          <w:rFonts w:ascii="Times New Roman" w:hAnsi="Times New Roman" w:cs="Times New Roman"/>
        </w:rPr>
        <w:t xml:space="preserve">, </w:t>
      </w:r>
      <w:r w:rsidRPr="00FC3AFA">
        <w:rPr>
          <w:rFonts w:ascii="Times New Roman" w:hAnsi="Times New Roman" w:cs="Times New Roman"/>
          <w:bCs/>
        </w:rPr>
        <w:t>ficando a prorrogação condicionada à análise e aprovação da Administração.</w:t>
      </w:r>
    </w:p>
    <w:p w14:paraId="72D08C21" w14:textId="77777777" w:rsidR="00023B3D" w:rsidRPr="00FC3AFA" w:rsidRDefault="00023B3D" w:rsidP="00023B3D">
      <w:pPr>
        <w:pStyle w:val="PargrafodaLista"/>
        <w:tabs>
          <w:tab w:val="left" w:pos="284"/>
        </w:tabs>
        <w:autoSpaceDE w:val="0"/>
        <w:autoSpaceDN w:val="0"/>
        <w:adjustRightInd w:val="0"/>
        <w:spacing w:line="276" w:lineRule="auto"/>
        <w:ind w:left="0"/>
        <w:jc w:val="both"/>
        <w:rPr>
          <w:rFonts w:ascii="Times New Roman" w:hAnsi="Times New Roman" w:cs="Times New Roman"/>
          <w:b/>
          <w:bCs/>
          <w:highlight w:val="yellow"/>
          <w:lang w:val="pt-PT"/>
        </w:rPr>
      </w:pPr>
    </w:p>
    <w:p w14:paraId="459CC041"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lang w:val="pt-PT"/>
        </w:rPr>
      </w:pPr>
      <w:r w:rsidRPr="00FC3AFA">
        <w:rPr>
          <w:rFonts w:ascii="Times New Roman" w:eastAsia="Century Gothic" w:hAnsi="Times New Roman" w:cs="Times New Roman"/>
          <w:bCs/>
        </w:rPr>
        <w:t>Atender às determinações regulares emitidas pelo fiscal ou gestor do contrato ou autoridade superior (</w:t>
      </w:r>
      <w:hyperlink r:id="rId18" w:anchor="art137" w:history="1">
        <w:r w:rsidRPr="00FC3AFA">
          <w:rPr>
            <w:rStyle w:val="Hyperlink"/>
            <w:rFonts w:ascii="Times New Roman" w:eastAsia="Century Gothic" w:hAnsi="Times New Roman" w:cs="Times New Roman"/>
            <w:b/>
            <w:bCs/>
            <w:color w:val="auto"/>
          </w:rPr>
          <w:t>art. 137, II, da Lei n.º 14.133, de 2021</w:t>
        </w:r>
      </w:hyperlink>
      <w:r w:rsidRPr="00FC3AFA">
        <w:rPr>
          <w:rFonts w:ascii="Times New Roman" w:eastAsia="Century Gothic" w:hAnsi="Times New Roman" w:cs="Times New Roman"/>
          <w:bCs/>
        </w:rPr>
        <w:t>) e prestar todo esclarecimento ou informação por eles solicitados;</w:t>
      </w:r>
    </w:p>
    <w:p w14:paraId="2988579B" w14:textId="77777777" w:rsidR="00023B3D" w:rsidRPr="00FC3AFA" w:rsidRDefault="00023B3D" w:rsidP="00023B3D">
      <w:pPr>
        <w:pStyle w:val="PargrafodaLista"/>
        <w:numPr>
          <w:ilvl w:val="0"/>
          <w:numId w:val="29"/>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 xml:space="preserve">Prestar esclarecimentos a CONTRATANTE sobre eventuais atos ou fatos noticiados que a envolvam, bem como relatar toda e qualquer irregularidade observada em função da execução do objeto, tomando as devidas providências para correção; </w:t>
      </w:r>
    </w:p>
    <w:p w14:paraId="6E958E8D" w14:textId="77777777" w:rsidR="00023B3D" w:rsidRPr="00FC3AFA" w:rsidRDefault="00023B3D" w:rsidP="00023B3D">
      <w:pPr>
        <w:pStyle w:val="PargrafodaLista"/>
        <w:numPr>
          <w:ilvl w:val="0"/>
          <w:numId w:val="29"/>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 xml:space="preserve">Acatar as orientações do Fiscal do Contrato ou seu representante legal, sujeitando-se a mais ampla e irrestrita fiscalização por parte da CONTRATANTE; </w:t>
      </w:r>
    </w:p>
    <w:p w14:paraId="7A8AAEBB" w14:textId="77777777" w:rsidR="00023B3D" w:rsidRPr="00FC3AFA" w:rsidRDefault="00023B3D" w:rsidP="00023B3D">
      <w:pPr>
        <w:pStyle w:val="PargrafodaLista"/>
        <w:numPr>
          <w:ilvl w:val="0"/>
          <w:numId w:val="29"/>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Dispor de quadro de pessoal suficiente para garantir a execução do objeto;</w:t>
      </w:r>
    </w:p>
    <w:p w14:paraId="355E3159" w14:textId="77777777" w:rsidR="00023B3D" w:rsidRPr="00FC3AFA" w:rsidRDefault="00023B3D" w:rsidP="00023B3D">
      <w:pPr>
        <w:pStyle w:val="PargrafodaLista"/>
        <w:numPr>
          <w:ilvl w:val="0"/>
          <w:numId w:val="29"/>
        </w:numPr>
        <w:autoSpaceDE w:val="0"/>
        <w:autoSpaceDN w:val="0"/>
        <w:adjustRightInd w:val="0"/>
        <w:spacing w:line="276" w:lineRule="auto"/>
        <w:ind w:left="0" w:firstLine="0"/>
        <w:jc w:val="both"/>
        <w:rPr>
          <w:rFonts w:ascii="Times New Roman" w:hAnsi="Times New Roman" w:cs="Times New Roman"/>
          <w:b/>
          <w:bCs/>
          <w:lang w:val="pt-PT"/>
        </w:rPr>
      </w:pPr>
      <w:r w:rsidRPr="00FC3AFA">
        <w:rPr>
          <w:rFonts w:ascii="Times New Roman" w:hAnsi="Times New Roman" w:cs="Times New Roman"/>
          <w:bCs/>
          <w:lang w:val="pt-PT"/>
        </w:rPr>
        <w:t>Manter, durante toda a execução do contrato, em compatibilidade com as obrigações assumidas, todas as condições de habilitação e qualificação exigidas;</w:t>
      </w:r>
    </w:p>
    <w:p w14:paraId="7997EF15" w14:textId="77777777" w:rsidR="00023B3D" w:rsidRPr="00FC3AFA" w:rsidRDefault="00023B3D" w:rsidP="00023B3D">
      <w:pPr>
        <w:pStyle w:val="PargrafodaLista"/>
        <w:autoSpaceDE w:val="0"/>
        <w:autoSpaceDN w:val="0"/>
        <w:adjustRightInd w:val="0"/>
        <w:spacing w:line="276" w:lineRule="auto"/>
        <w:ind w:left="0"/>
        <w:jc w:val="both"/>
        <w:rPr>
          <w:rFonts w:ascii="Times New Roman" w:hAnsi="Times New Roman" w:cs="Times New Roman"/>
          <w:b/>
          <w:bCs/>
          <w:lang w:val="pt-PT"/>
        </w:rPr>
      </w:pPr>
      <w:r w:rsidRPr="00FC3AFA">
        <w:rPr>
          <w:rFonts w:ascii="Times New Roman" w:hAnsi="Times New Roman" w:cs="Times New Roman"/>
          <w:bCs/>
          <w:lang w:val="pt-PT"/>
        </w:rPr>
        <w:t>h.1)</w:t>
      </w:r>
      <w:r w:rsidRPr="00FC3AFA">
        <w:rPr>
          <w:rFonts w:ascii="Times New Roman" w:eastAsia="Century Gothic" w:hAnsi="Times New Roman" w:cs="Times New Roman"/>
          <w:bCs/>
        </w:rPr>
        <w:t xml:space="preserve"> Quando não for possível a verificação da regularidade no Sistema de Cadastro de Fornecedores – SICAF, a Contratada deverá entregar ao setor responsável pela fiscalização do contrato, junto com a Nota Fiscal para fins de pagamento, os seguintes documentos: 1) prova de regularidade relativa à Seguridade Social; 2) certidão de regularidade conjunta relativa aos tributos federais e à Dívida Ativa da União; 3) certidões que comprovem a regularidade perante a Fazenda Estadual e Municipal da sede da Contratada; 4) Certidão de Regularidade do FGTS – CRF; e 5) Certidão Negativa de Débitos Trabalhistas – CNDT;</w:t>
      </w:r>
    </w:p>
    <w:p w14:paraId="54BBEAF8"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hAnsi="Times New Roman" w:cs="Times New Roman"/>
          <w:bCs/>
          <w:lang w:val="pt-PT"/>
        </w:rPr>
        <w:t>Assumir a responsabilidade por</w:t>
      </w:r>
      <w:r w:rsidRPr="00FC3AFA">
        <w:rPr>
          <w:rFonts w:ascii="Times New Roman" w:hAnsi="Times New Roman" w:cs="Times New Roman"/>
          <w:bCs/>
        </w:rPr>
        <w:t xml:space="preserve"> encargos trabalhistas, previdenciários, fiscais, comerciais, civis, acidentários e tributários, decorrentes da execução do presente CONTRATO, sendo que a inadimplência da CREDENCIADA com referência a esses encargos não transfere a CONTRATANTE a responsabilidade pelo seu pagamento, nem poderá onerar o objeto do presente contrato</w:t>
      </w:r>
      <w:r w:rsidRPr="00FC3AFA">
        <w:rPr>
          <w:rFonts w:ascii="Times New Roman" w:hAnsi="Times New Roman" w:cs="Times New Roman"/>
          <w:bCs/>
          <w:lang w:val="pt-PT"/>
        </w:rPr>
        <w:t>, sob pena de rescisão contratual, sem prejuízo das demais sanções;</w:t>
      </w:r>
    </w:p>
    <w:p w14:paraId="48320D20"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eastAsia="Century Gothic" w:hAnsi="Times New Roman" w:cs="Times New Roman"/>
          <w:bCs/>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432E6715"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hAnsi="Times New Roman" w:cs="Times New Roman"/>
          <w:bCs/>
        </w:rPr>
        <w:t>Refazer, reparar, corrigir, substituir, remover às suas expensas, conforme determinação do gestor, o objeto do CONTRATO em que se verificarem vícios, defeitos ou incorreções resultantes da execução ou de materiais empregados. As providências necessárias serão determinadas pelo representante do CONTRATANTE ao preposto indicado pela CREDENCIADA;</w:t>
      </w:r>
    </w:p>
    <w:p w14:paraId="66355E07"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hAnsi="Times New Roman" w:cs="Times New Roman"/>
          <w:bCs/>
        </w:rPr>
        <w:t>Submeter-se a todos os regulamentos municipais em vigor e as normas de segurança do Contratante;</w:t>
      </w:r>
    </w:p>
    <w:p w14:paraId="286524BC"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hAnsi="Times New Roman" w:cs="Times New Roman"/>
          <w:bCs/>
        </w:rPr>
        <w:t>Cumprir com a reserva de cargos prevista em lei para pessoa com deficiência ou para reabilitado da Previdência Social e para aprendiz, além de atender às regras de acessibilidade previstas na legislação, conforme disposto no art. 93 da Lei nº 8.213/1991;</w:t>
      </w:r>
    </w:p>
    <w:p w14:paraId="4B3F133E"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eastAsia="Century Gothic" w:hAnsi="Times New Roman" w:cs="Times New Roman"/>
          <w:bCs/>
        </w:rPr>
        <w:lastRenderedPageBreak/>
        <w:t>Comprovar a reserva de cargos a que se refere a cláusula acima, sempre que solicitado pelo Contratante, no prazo fixado pelo fiscal do contrato, com a indicação dos empregados que preencheram as referidas vagas (</w:t>
      </w:r>
      <w:hyperlink r:id="rId19" w:anchor="art116" w:history="1">
        <w:r w:rsidRPr="00FC3AFA">
          <w:rPr>
            <w:rStyle w:val="Hyperlink"/>
            <w:rFonts w:ascii="Times New Roman" w:eastAsia="Century Gothic" w:hAnsi="Times New Roman" w:cs="Times New Roman"/>
            <w:b/>
            <w:bCs/>
            <w:color w:val="auto"/>
          </w:rPr>
          <w:t>art. 116, parágrafo único, da Lei n.º 14.133, de 2021</w:t>
        </w:r>
      </w:hyperlink>
      <w:r w:rsidRPr="00FC3AFA">
        <w:rPr>
          <w:rFonts w:ascii="Times New Roman" w:eastAsia="Century Gothic" w:hAnsi="Times New Roman" w:cs="Times New Roman"/>
          <w:bCs/>
        </w:rPr>
        <w:t>);</w:t>
      </w:r>
    </w:p>
    <w:p w14:paraId="4DD20E49"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iCs/>
        </w:rPr>
      </w:pPr>
      <w:r w:rsidRPr="00FC3AFA">
        <w:rPr>
          <w:rFonts w:ascii="Times New Roman" w:eastAsia="Century Gothic" w:hAnsi="Times New Roman" w:cs="Times New Roman"/>
          <w:bCs/>
          <w:iCs/>
        </w:rPr>
        <w:t>Não permitir a utilização de qualquer trabalho do menor de dezesseis anos, exceto na condição de aprendiz para os maiores de quatorze anos, nem permitir a utilização do trabalho do menor de dezoito anos em trabalho noturno, perigoso ou insalubre;</w:t>
      </w:r>
    </w:p>
    <w:p w14:paraId="0E7ADB6B"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eastAsia="Century Gothic" w:hAnsi="Times New Roman" w:cs="Times New Roman"/>
          <w:bCs/>
        </w:rPr>
        <w:t>Guardar sigilo sobre todas as informações obtidas em decorrência do cumprimento do contrato;</w:t>
      </w:r>
    </w:p>
    <w:p w14:paraId="1A4043A2" w14:textId="77777777" w:rsidR="00023B3D" w:rsidRPr="00FC3AFA" w:rsidRDefault="00023B3D" w:rsidP="00023B3D">
      <w:pPr>
        <w:pStyle w:val="PargrafodaLista"/>
        <w:numPr>
          <w:ilvl w:val="0"/>
          <w:numId w:val="29"/>
        </w:numPr>
        <w:spacing w:line="276" w:lineRule="auto"/>
        <w:ind w:left="0" w:firstLine="0"/>
        <w:jc w:val="both"/>
        <w:rPr>
          <w:rFonts w:ascii="Times New Roman" w:hAnsi="Times New Roman" w:cs="Times New Roman"/>
          <w:b/>
          <w:bCs/>
        </w:rPr>
      </w:pPr>
      <w:r w:rsidRPr="00FC3AFA">
        <w:rPr>
          <w:rFonts w:ascii="Times New Roman" w:hAnsi="Times New Roman" w:cs="Times New Roman"/>
          <w:bCs/>
          <w:lang w:val="pt-PT"/>
        </w:rPr>
        <w:t>Cumprir as obrigações previstas no Termo de Referências que não foram contempladas neste contrato.</w:t>
      </w:r>
    </w:p>
    <w:bookmarkEnd w:id="22"/>
    <w:p w14:paraId="2E6F5453" w14:textId="77777777" w:rsidR="00023B3D" w:rsidRPr="00FC3AFA" w:rsidRDefault="00023B3D" w:rsidP="00023B3D">
      <w:pPr>
        <w:pStyle w:val="PargrafodaLista"/>
        <w:spacing w:line="276" w:lineRule="auto"/>
        <w:ind w:left="0"/>
        <w:jc w:val="both"/>
        <w:rPr>
          <w:rFonts w:ascii="Times New Roman" w:hAnsi="Times New Roman" w:cs="Times New Roman"/>
        </w:rPr>
      </w:pPr>
    </w:p>
    <w:p w14:paraId="0002D005"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Décima Primeira - Da Garantia de Execução</w:t>
      </w:r>
    </w:p>
    <w:p w14:paraId="06F2F775" w14:textId="77777777" w:rsidR="00023B3D" w:rsidRPr="00FC3AFA" w:rsidRDefault="00023B3D" w:rsidP="00023B3D">
      <w:pPr>
        <w:jc w:val="both"/>
        <w:rPr>
          <w:rFonts w:ascii="Times New Roman" w:eastAsia="Calibri" w:hAnsi="Times New Roman" w:cs="Times New Roman"/>
        </w:rPr>
      </w:pPr>
    </w:p>
    <w:p w14:paraId="320BFA5B" w14:textId="77777777" w:rsidR="00023B3D" w:rsidRPr="00FC3AFA" w:rsidRDefault="00023B3D" w:rsidP="00023B3D">
      <w:pPr>
        <w:jc w:val="both"/>
        <w:rPr>
          <w:rFonts w:ascii="Times New Roman" w:hAnsi="Times New Roman" w:cs="Times New Roman"/>
        </w:rPr>
      </w:pPr>
      <w:r w:rsidRPr="00FC3AFA">
        <w:rPr>
          <w:rFonts w:ascii="Times New Roman" w:eastAsia="Calibri" w:hAnsi="Times New Roman" w:cs="Times New Roman"/>
          <w:b/>
          <w:bCs/>
        </w:rPr>
        <w:t>11.1.</w:t>
      </w:r>
      <w:r w:rsidRPr="00FC3AFA">
        <w:rPr>
          <w:rFonts w:ascii="Times New Roman" w:eastAsia="Calibri" w:hAnsi="Times New Roman" w:cs="Times New Roman"/>
        </w:rPr>
        <w:t xml:space="preserve"> Não haverá exigência de garantia de execução para a presente contratação.</w:t>
      </w:r>
    </w:p>
    <w:p w14:paraId="109034DF" w14:textId="77777777" w:rsidR="00023B3D" w:rsidRPr="00FC3AFA" w:rsidRDefault="00023B3D" w:rsidP="00023B3D">
      <w:pPr>
        <w:pStyle w:val="Ttulo4"/>
        <w:spacing w:before="0" w:line="276" w:lineRule="auto"/>
        <w:jc w:val="both"/>
        <w:rPr>
          <w:rFonts w:ascii="Times New Roman" w:hAnsi="Times New Roman" w:cs="Times New Roman"/>
          <w:i w:val="0"/>
          <w:smallCaps/>
          <w:color w:val="auto"/>
        </w:rPr>
      </w:pPr>
    </w:p>
    <w:p w14:paraId="07491825"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bookmarkStart w:id="23" w:name="_Hlk163469158"/>
      <w:r w:rsidRPr="00FC3AFA">
        <w:rPr>
          <w:rFonts w:ascii="Times New Roman" w:hAnsi="Times New Roman" w:cs="Times New Roman"/>
          <w:b/>
          <w:bCs/>
          <w:i w:val="0"/>
          <w:iCs w:val="0"/>
          <w:smallCaps/>
          <w:color w:val="auto"/>
        </w:rPr>
        <w:t xml:space="preserve">Cláusula Décima Segunda - Das Infrações e Sanções Administrativas </w:t>
      </w:r>
    </w:p>
    <w:p w14:paraId="1A3001B6" w14:textId="77777777" w:rsidR="00023B3D" w:rsidRPr="00FC3AFA" w:rsidRDefault="00023B3D" w:rsidP="00023B3D">
      <w:pPr>
        <w:widowControl w:val="0"/>
        <w:tabs>
          <w:tab w:val="left" w:pos="900"/>
        </w:tabs>
        <w:jc w:val="both"/>
        <w:rPr>
          <w:rFonts w:ascii="Times New Roman" w:hAnsi="Times New Roman" w:cs="Times New Roman"/>
          <w:b/>
          <w:bCs/>
          <w:iCs/>
        </w:rPr>
      </w:pPr>
    </w:p>
    <w:p w14:paraId="3EBE546C" w14:textId="77777777" w:rsidR="00023B3D" w:rsidRPr="00FC3AFA" w:rsidRDefault="00023B3D" w:rsidP="00023B3D">
      <w:pPr>
        <w:pStyle w:val="PargrafodaLista"/>
        <w:numPr>
          <w:ilvl w:val="1"/>
          <w:numId w:val="30"/>
        </w:numPr>
        <w:spacing w:line="276" w:lineRule="auto"/>
        <w:jc w:val="both"/>
        <w:rPr>
          <w:rFonts w:ascii="Times New Roman" w:eastAsia="Century Gothic" w:hAnsi="Times New Roman" w:cs="Times New Roman"/>
          <w:b/>
          <w:bCs/>
        </w:rPr>
      </w:pPr>
      <w:r w:rsidRPr="00FC3AFA">
        <w:rPr>
          <w:rFonts w:ascii="Times New Roman" w:eastAsia="Century Gothic" w:hAnsi="Times New Roman" w:cs="Times New Roman"/>
          <w:bCs/>
        </w:rPr>
        <w:t xml:space="preserve">Comete infração administrativa, nos termos da </w:t>
      </w:r>
      <w:hyperlink r:id="rId20" w:history="1">
        <w:r w:rsidRPr="00FC3AFA">
          <w:rPr>
            <w:rStyle w:val="Hyperlink"/>
            <w:rFonts w:ascii="Times New Roman" w:eastAsia="Century Gothic" w:hAnsi="Times New Roman" w:cs="Times New Roman"/>
            <w:b/>
            <w:bCs/>
            <w:color w:val="auto"/>
          </w:rPr>
          <w:t>Lei nº 14.133, de 2021</w:t>
        </w:r>
      </w:hyperlink>
      <w:r w:rsidRPr="00FC3AFA">
        <w:rPr>
          <w:rFonts w:ascii="Times New Roman" w:eastAsia="Century Gothic" w:hAnsi="Times New Roman" w:cs="Times New Roman"/>
          <w:bCs/>
        </w:rPr>
        <w:t>, a Contratada que:</w:t>
      </w:r>
    </w:p>
    <w:p w14:paraId="26B97AA5" w14:textId="77777777" w:rsidR="00023B3D" w:rsidRPr="00FC3AFA" w:rsidRDefault="00023B3D" w:rsidP="00023B3D">
      <w:pPr>
        <w:pStyle w:val="PargrafodaLista"/>
        <w:spacing w:line="276" w:lineRule="auto"/>
        <w:ind w:left="0"/>
        <w:jc w:val="both"/>
        <w:rPr>
          <w:rFonts w:ascii="Times New Roman" w:eastAsia="Century Gothic" w:hAnsi="Times New Roman" w:cs="Times New Roman"/>
        </w:rPr>
      </w:pPr>
    </w:p>
    <w:p w14:paraId="34A2C364"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der causa à inexecução parcial do contrato;</w:t>
      </w:r>
    </w:p>
    <w:p w14:paraId="632E96B0"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der causa à inexecução parcial do contrato que cause grave dano à Administração ou ao funcionamento dos serviços públicos ou ao interesse coletivo;</w:t>
      </w:r>
    </w:p>
    <w:p w14:paraId="0D57C318"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der causa à inexecução total do contrato;</w:t>
      </w:r>
    </w:p>
    <w:p w14:paraId="7AE42B6F"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ensejar o retardamento da execução ou da entrega do objeto da contratação sem motivo justificado;</w:t>
      </w:r>
    </w:p>
    <w:p w14:paraId="1E63389D"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apresentar documentação falsa ou prestar declaração falsa durante a execução do contrato;</w:t>
      </w:r>
    </w:p>
    <w:p w14:paraId="5F7F991A"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praticar ato fraudulento na execução do contrato;</w:t>
      </w:r>
    </w:p>
    <w:p w14:paraId="3D2171E2"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comportar-se de modo inidôneo ou cometer fraude de qualquer natureza;</w:t>
      </w:r>
    </w:p>
    <w:p w14:paraId="471AB31C" w14:textId="77777777" w:rsidR="00023B3D" w:rsidRPr="00FC3AFA" w:rsidRDefault="00023B3D" w:rsidP="00023B3D">
      <w:pPr>
        <w:numPr>
          <w:ilvl w:val="2"/>
          <w:numId w:val="26"/>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rPr>
        <w:t xml:space="preserve">praticar ato lesivo previsto no </w:t>
      </w:r>
      <w:hyperlink r:id="rId21" w:anchor="art5" w:history="1">
        <w:r w:rsidRPr="00FC3AFA">
          <w:rPr>
            <w:rStyle w:val="Hyperlink"/>
            <w:rFonts w:ascii="Times New Roman" w:eastAsia="Century Gothic" w:hAnsi="Times New Roman" w:cs="Times New Roman"/>
            <w:color w:val="auto"/>
          </w:rPr>
          <w:t>art. 5º da Lei nº 12.846, de 1º de agosto de 2013</w:t>
        </w:r>
      </w:hyperlink>
      <w:r w:rsidRPr="00FC3AFA">
        <w:rPr>
          <w:rFonts w:ascii="Times New Roman" w:eastAsia="Century Gothic" w:hAnsi="Times New Roman" w:cs="Times New Roman"/>
        </w:rPr>
        <w:t>.</w:t>
      </w:r>
    </w:p>
    <w:p w14:paraId="66560200" w14:textId="77777777" w:rsidR="00023B3D" w:rsidRPr="00FC3AFA" w:rsidRDefault="00023B3D" w:rsidP="00023B3D">
      <w:pPr>
        <w:jc w:val="both"/>
        <w:rPr>
          <w:rFonts w:ascii="Times New Roman" w:eastAsia="Century Gothic" w:hAnsi="Times New Roman" w:cs="Times New Roman"/>
        </w:rPr>
      </w:pPr>
    </w:p>
    <w:p w14:paraId="0C97A91F" w14:textId="77777777" w:rsidR="00023B3D" w:rsidRPr="00FC3AFA" w:rsidRDefault="00023B3D" w:rsidP="00023B3D">
      <w:pPr>
        <w:pStyle w:val="PargrafodaLista"/>
        <w:numPr>
          <w:ilvl w:val="1"/>
          <w:numId w:val="30"/>
        </w:numPr>
        <w:spacing w:line="276" w:lineRule="auto"/>
        <w:jc w:val="both"/>
        <w:rPr>
          <w:rFonts w:ascii="Times New Roman" w:eastAsia="Century Gothic" w:hAnsi="Times New Roman" w:cs="Times New Roman"/>
          <w:b/>
          <w:bCs/>
        </w:rPr>
      </w:pPr>
      <w:r w:rsidRPr="00FC3AFA">
        <w:rPr>
          <w:rFonts w:ascii="Times New Roman" w:eastAsia="Century Gothic" w:hAnsi="Times New Roman" w:cs="Times New Roman"/>
          <w:bCs/>
        </w:rPr>
        <w:t>Serão aplicadas à Credenciada que incorrer nas infrações acima descritas as seguintes sanções:</w:t>
      </w:r>
    </w:p>
    <w:p w14:paraId="313FCC0D" w14:textId="77777777" w:rsidR="00023B3D" w:rsidRPr="00FC3AFA" w:rsidRDefault="00023B3D" w:rsidP="00023B3D">
      <w:pPr>
        <w:pStyle w:val="PargrafodaLista"/>
        <w:spacing w:line="276" w:lineRule="auto"/>
        <w:ind w:left="0"/>
        <w:jc w:val="both"/>
        <w:rPr>
          <w:rFonts w:ascii="Times New Roman" w:eastAsia="Century Gothic" w:hAnsi="Times New Roman" w:cs="Times New Roman"/>
        </w:rPr>
      </w:pPr>
    </w:p>
    <w:p w14:paraId="7783D4A1" w14:textId="77777777" w:rsidR="00023B3D" w:rsidRPr="00FC3AFA" w:rsidRDefault="00023B3D" w:rsidP="00023B3D">
      <w:pPr>
        <w:numPr>
          <w:ilvl w:val="0"/>
          <w:numId w:val="27"/>
        </w:numPr>
        <w:spacing w:line="276" w:lineRule="auto"/>
        <w:ind w:left="0" w:firstLine="851"/>
        <w:jc w:val="both"/>
        <w:rPr>
          <w:rFonts w:ascii="Times New Roman" w:eastAsia="Century Gothic" w:hAnsi="Times New Roman" w:cs="Times New Roman"/>
        </w:rPr>
      </w:pPr>
      <w:bookmarkStart w:id="24" w:name="_2et92p0"/>
      <w:bookmarkEnd w:id="24"/>
      <w:r w:rsidRPr="00FC3AFA">
        <w:rPr>
          <w:rFonts w:ascii="Times New Roman" w:eastAsia="Century Gothic" w:hAnsi="Times New Roman" w:cs="Times New Roman"/>
          <w:b/>
        </w:rPr>
        <w:t>Advertência</w:t>
      </w:r>
      <w:r w:rsidRPr="00FC3AFA">
        <w:rPr>
          <w:rFonts w:ascii="Times New Roman" w:eastAsia="Century Gothic" w:hAnsi="Times New Roman" w:cs="Times New Roman"/>
        </w:rPr>
        <w:t>, quando a Contratada der causa à inexecução parcial do contrato, sempre que não se justificar a imposição de penalidade mais grave (</w:t>
      </w:r>
      <w:hyperlink r:id="rId22" w:anchor="art156%C2%A72" w:history="1">
        <w:r w:rsidRPr="00FC3AFA">
          <w:rPr>
            <w:rStyle w:val="Hyperlink"/>
            <w:rFonts w:ascii="Times New Roman" w:eastAsia="Century Gothic" w:hAnsi="Times New Roman" w:cs="Times New Roman"/>
            <w:color w:val="auto"/>
          </w:rPr>
          <w:t>art. 156, §2º, da Lei nº 14.133, de 2021</w:t>
        </w:r>
      </w:hyperlink>
      <w:r w:rsidRPr="00FC3AFA">
        <w:rPr>
          <w:rFonts w:ascii="Times New Roman" w:eastAsia="Century Gothic" w:hAnsi="Times New Roman" w:cs="Times New Roman"/>
        </w:rPr>
        <w:t>);</w:t>
      </w:r>
    </w:p>
    <w:p w14:paraId="17811063" w14:textId="77777777" w:rsidR="00023B3D" w:rsidRPr="00FC3AFA" w:rsidRDefault="00023B3D" w:rsidP="00023B3D">
      <w:pPr>
        <w:numPr>
          <w:ilvl w:val="0"/>
          <w:numId w:val="27"/>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b/>
        </w:rPr>
        <w:t>Impedimento de licitar e contratar</w:t>
      </w:r>
      <w:r w:rsidRPr="00FC3AFA">
        <w:rPr>
          <w:rFonts w:ascii="Times New Roman" w:eastAsia="Century Gothic" w:hAnsi="Times New Roman" w:cs="Times New Roman"/>
        </w:rPr>
        <w:t>, quando praticadas as condutas descritas nas alíneas “b”, “c” e “d” do subitem acima deste Contrato, sempre que não se justificar a imposição de penalidade mais grave (</w:t>
      </w:r>
      <w:hyperlink r:id="rId23" w:anchor="art156%C2%A74" w:history="1">
        <w:r w:rsidRPr="00FC3AFA">
          <w:rPr>
            <w:rStyle w:val="Hyperlink"/>
            <w:rFonts w:ascii="Times New Roman" w:eastAsia="Century Gothic" w:hAnsi="Times New Roman" w:cs="Times New Roman"/>
            <w:color w:val="auto"/>
          </w:rPr>
          <w:t>art. 156, § 4º, da Lei nº 14.133, de 2021</w:t>
        </w:r>
      </w:hyperlink>
      <w:r w:rsidRPr="00FC3AFA">
        <w:rPr>
          <w:rFonts w:ascii="Times New Roman" w:eastAsia="Century Gothic" w:hAnsi="Times New Roman" w:cs="Times New Roman"/>
        </w:rPr>
        <w:t>);</w:t>
      </w:r>
    </w:p>
    <w:p w14:paraId="4D5E6F05" w14:textId="77777777" w:rsidR="00023B3D" w:rsidRPr="00FC3AFA" w:rsidRDefault="00023B3D" w:rsidP="00023B3D">
      <w:pPr>
        <w:numPr>
          <w:ilvl w:val="0"/>
          <w:numId w:val="27"/>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b/>
        </w:rPr>
        <w:t>Declaração de inidoneidade para licitar e contratar</w:t>
      </w:r>
      <w:r w:rsidRPr="00FC3AFA">
        <w:rPr>
          <w:rFonts w:ascii="Times New Roman" w:eastAsia="Century Gothic" w:hAnsi="Times New Roman" w:cs="Times New Roman"/>
        </w:rPr>
        <w:t xml:space="preserve">, quando praticadas as condutas descritas nas alíneas “e”, “f”, “g” e “h” do subitem acima deste Contrato, bem como nas </w:t>
      </w:r>
      <w:r w:rsidRPr="00FC3AFA">
        <w:rPr>
          <w:rFonts w:ascii="Times New Roman" w:eastAsia="Century Gothic" w:hAnsi="Times New Roman" w:cs="Times New Roman"/>
        </w:rPr>
        <w:lastRenderedPageBreak/>
        <w:t>alíneas “b”, “c” e “d”, que justifiquem a imposição de penalidade mais grave (</w:t>
      </w:r>
      <w:hyperlink r:id="rId24" w:anchor="art156%C2%A75" w:history="1">
        <w:r w:rsidRPr="00FC3AFA">
          <w:rPr>
            <w:rStyle w:val="Hyperlink"/>
            <w:rFonts w:ascii="Times New Roman" w:eastAsia="Century Gothic" w:hAnsi="Times New Roman" w:cs="Times New Roman"/>
            <w:color w:val="auto"/>
          </w:rPr>
          <w:t>art. 156, §5º, da Lei nº 14.133, de 2021</w:t>
        </w:r>
      </w:hyperlink>
      <w:r w:rsidRPr="00FC3AFA">
        <w:rPr>
          <w:rFonts w:ascii="Times New Roman" w:eastAsia="Century Gothic" w:hAnsi="Times New Roman" w:cs="Times New Roman"/>
        </w:rPr>
        <w:t>).</w:t>
      </w:r>
    </w:p>
    <w:p w14:paraId="3AD5F07A" w14:textId="77777777" w:rsidR="00023B3D" w:rsidRPr="00FC3AFA" w:rsidRDefault="00023B3D" w:rsidP="00023B3D">
      <w:pPr>
        <w:numPr>
          <w:ilvl w:val="0"/>
          <w:numId w:val="27"/>
        </w:numPr>
        <w:spacing w:line="276" w:lineRule="auto"/>
        <w:ind w:left="0" w:firstLine="851"/>
        <w:jc w:val="both"/>
        <w:rPr>
          <w:rFonts w:ascii="Times New Roman" w:eastAsia="Century Gothic" w:hAnsi="Times New Roman" w:cs="Times New Roman"/>
        </w:rPr>
      </w:pPr>
      <w:r w:rsidRPr="00FC3AFA">
        <w:rPr>
          <w:rFonts w:ascii="Times New Roman" w:eastAsia="Century Gothic" w:hAnsi="Times New Roman" w:cs="Times New Roman"/>
          <w:b/>
        </w:rPr>
        <w:t>Multa:</w:t>
      </w:r>
    </w:p>
    <w:p w14:paraId="3C77541C" w14:textId="77777777" w:rsidR="00023B3D" w:rsidRPr="00FC3AFA" w:rsidRDefault="00023B3D" w:rsidP="00023B3D">
      <w:pPr>
        <w:ind w:left="851"/>
        <w:jc w:val="both"/>
        <w:rPr>
          <w:rFonts w:ascii="Times New Roman" w:eastAsia="Century Gothic" w:hAnsi="Times New Roman" w:cs="Times New Roman"/>
        </w:rPr>
      </w:pPr>
    </w:p>
    <w:p w14:paraId="48E27D34" w14:textId="77777777" w:rsidR="00023B3D" w:rsidRPr="00FC3AFA" w:rsidRDefault="00023B3D" w:rsidP="00023B3D">
      <w:pPr>
        <w:numPr>
          <w:ilvl w:val="1"/>
          <w:numId w:val="27"/>
        </w:numPr>
        <w:spacing w:line="276" w:lineRule="auto"/>
        <w:ind w:left="567" w:firstLine="0"/>
        <w:jc w:val="both"/>
        <w:rPr>
          <w:rFonts w:ascii="Times New Roman" w:eastAsia="Century Gothic" w:hAnsi="Times New Roman" w:cs="Times New Roman"/>
        </w:rPr>
      </w:pPr>
      <w:r w:rsidRPr="00FC3AFA">
        <w:rPr>
          <w:rFonts w:ascii="Times New Roman" w:eastAsia="Century Gothic" w:hAnsi="Times New Roman" w:cs="Times New Roman"/>
        </w:rPr>
        <w:t>moratória de 3 % (três por cento) por dia de atraso injustificado sobre o valor da parcela inadimplida, até o limite de 10 (dez) dias;</w:t>
      </w:r>
      <w:r w:rsidRPr="00FC3AFA">
        <w:rPr>
          <w:rFonts w:ascii="Times New Roman" w:eastAsia="Century Gothic" w:hAnsi="Times New Roman" w:cs="Times New Roman"/>
          <w:i/>
        </w:rPr>
        <w:t xml:space="preserve"> </w:t>
      </w:r>
    </w:p>
    <w:p w14:paraId="33EA1539" w14:textId="77777777" w:rsidR="00023B3D" w:rsidRPr="00FC3AFA" w:rsidRDefault="00023B3D" w:rsidP="00023B3D">
      <w:pPr>
        <w:numPr>
          <w:ilvl w:val="1"/>
          <w:numId w:val="27"/>
        </w:numPr>
        <w:spacing w:line="276" w:lineRule="auto"/>
        <w:ind w:left="567" w:firstLine="0"/>
        <w:jc w:val="both"/>
        <w:rPr>
          <w:rFonts w:ascii="Times New Roman" w:eastAsia="Century Gothic" w:hAnsi="Times New Roman" w:cs="Times New Roman"/>
        </w:rPr>
      </w:pPr>
      <w:r w:rsidRPr="00FC3AFA">
        <w:rPr>
          <w:rFonts w:ascii="Times New Roman" w:eastAsia="Century Gothic" w:hAnsi="Times New Roman" w:cs="Times New Roman"/>
        </w:rPr>
        <w:t>compensatória de 10 % (dez por cento) sobre o valor total do contrato, no caso de inexecução total do objeto.</w:t>
      </w:r>
    </w:p>
    <w:p w14:paraId="363D03AC" w14:textId="77777777" w:rsidR="00023B3D" w:rsidRPr="00FC3AFA" w:rsidRDefault="00023B3D" w:rsidP="00023B3D">
      <w:pPr>
        <w:numPr>
          <w:ilvl w:val="1"/>
          <w:numId w:val="27"/>
        </w:numPr>
        <w:spacing w:line="276" w:lineRule="auto"/>
        <w:ind w:left="567" w:firstLine="0"/>
        <w:jc w:val="both"/>
        <w:rPr>
          <w:rFonts w:ascii="Times New Roman" w:eastAsia="Century Gothic" w:hAnsi="Times New Roman" w:cs="Times New Roman"/>
        </w:rPr>
      </w:pPr>
      <w:r w:rsidRPr="00FC3AFA">
        <w:rPr>
          <w:rFonts w:ascii="Times New Roman" w:hAnsi="Times New Roman" w:cs="Times New Roman"/>
          <w:lang w:val="pt-PT"/>
        </w:rPr>
        <w:t>Ao valor da multa poderá ainda ser aplicado juros de mora de 1,00% (um por cento) ao mês, ou 0,0333% por dia de atraso.</w:t>
      </w:r>
    </w:p>
    <w:p w14:paraId="5DC2C0C3" w14:textId="77777777" w:rsidR="00023B3D" w:rsidRPr="00FC3AFA" w:rsidRDefault="00023B3D" w:rsidP="00023B3D">
      <w:pPr>
        <w:jc w:val="both"/>
        <w:rPr>
          <w:rFonts w:ascii="Times New Roman" w:eastAsia="Century Gothic" w:hAnsi="Times New Roman" w:cs="Times New Roman"/>
        </w:rPr>
      </w:pPr>
    </w:p>
    <w:p w14:paraId="1369EC88"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hAnsi="Times New Roman" w:cs="Times New Roman"/>
        </w:rPr>
        <w:t>É obrigatória a instauração de procedimento administrativo para aplicação das sanções cabíveis quando constatada a prática injustificada das condutas previstas no art. 155, incisos I a XII da Lei Federal nº 14.133/2021, nos termos do Decreto Municipal nº 2.977/2023.</w:t>
      </w:r>
    </w:p>
    <w:p w14:paraId="61A3E243" w14:textId="77777777" w:rsidR="00023B3D" w:rsidRPr="00FC3AFA" w:rsidRDefault="00023B3D" w:rsidP="00023B3D">
      <w:pPr>
        <w:jc w:val="both"/>
        <w:rPr>
          <w:rFonts w:ascii="Times New Roman" w:eastAsia="Century Gothic" w:hAnsi="Times New Roman" w:cs="Times New Roman"/>
        </w:rPr>
      </w:pPr>
    </w:p>
    <w:p w14:paraId="672C21C5"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A aplicação das sanções previstas neste Contrato não exclui, em hipótese alguma, a obrigação de reparação integral do dano causado ao Contratante (</w:t>
      </w:r>
      <w:hyperlink r:id="rId25" w:anchor="art156%C2%A79" w:history="1">
        <w:r w:rsidRPr="00FC3AFA">
          <w:rPr>
            <w:rStyle w:val="Hyperlink"/>
            <w:rFonts w:ascii="Times New Roman" w:eastAsia="Century Gothic" w:hAnsi="Times New Roman" w:cs="Times New Roman"/>
            <w:color w:val="auto"/>
          </w:rPr>
          <w:t>art. 156, §9º, da Lei nº 14.133, de 2021</w:t>
        </w:r>
      </w:hyperlink>
      <w:r w:rsidRPr="00FC3AFA">
        <w:rPr>
          <w:rFonts w:ascii="Times New Roman" w:eastAsia="Century Gothic" w:hAnsi="Times New Roman" w:cs="Times New Roman"/>
        </w:rPr>
        <w:t>)</w:t>
      </w:r>
    </w:p>
    <w:p w14:paraId="23185EF5" w14:textId="77777777" w:rsidR="00023B3D" w:rsidRPr="00FC3AFA" w:rsidRDefault="00023B3D" w:rsidP="00023B3D">
      <w:pPr>
        <w:pStyle w:val="PargrafodaLista"/>
        <w:spacing w:line="276" w:lineRule="auto"/>
        <w:ind w:left="0"/>
        <w:rPr>
          <w:rFonts w:ascii="Times New Roman" w:eastAsia="Century Gothic" w:hAnsi="Times New Roman" w:cs="Times New Roman"/>
        </w:rPr>
      </w:pPr>
    </w:p>
    <w:p w14:paraId="78FF8F0E"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Todas as sanções previstas neste Contrato poderão ser aplicadas cumulativamente com a multa (</w:t>
      </w:r>
      <w:hyperlink r:id="rId26" w:anchor="art156%C2%A77" w:history="1">
        <w:r w:rsidRPr="00FC3AFA">
          <w:rPr>
            <w:rStyle w:val="Hyperlink"/>
            <w:rFonts w:ascii="Times New Roman" w:eastAsia="Century Gothic" w:hAnsi="Times New Roman" w:cs="Times New Roman"/>
            <w:color w:val="auto"/>
          </w:rPr>
          <w:t>art. 156, §7º, da Lei nº 14.133, de 2021</w:t>
        </w:r>
      </w:hyperlink>
      <w:r w:rsidRPr="00FC3AFA">
        <w:rPr>
          <w:rFonts w:ascii="Times New Roman" w:eastAsia="Century Gothic" w:hAnsi="Times New Roman" w:cs="Times New Roman"/>
        </w:rPr>
        <w:t>).</w:t>
      </w:r>
    </w:p>
    <w:p w14:paraId="7F1FF2CF" w14:textId="77777777" w:rsidR="00023B3D" w:rsidRPr="00FC3AFA" w:rsidRDefault="00023B3D" w:rsidP="00023B3D">
      <w:pPr>
        <w:numPr>
          <w:ilvl w:val="2"/>
          <w:numId w:val="30"/>
        </w:numPr>
        <w:spacing w:line="276" w:lineRule="auto"/>
        <w:ind w:left="709" w:firstLine="0"/>
        <w:jc w:val="both"/>
        <w:rPr>
          <w:rFonts w:ascii="Times New Roman" w:hAnsi="Times New Roman" w:cs="Times New Roman"/>
        </w:rPr>
      </w:pPr>
      <w:r w:rsidRPr="00FC3AFA">
        <w:rPr>
          <w:rFonts w:ascii="Times New Roman" w:eastAsia="Century Gothic" w:hAnsi="Times New Roman" w:cs="Times New Roman"/>
        </w:rPr>
        <w:t>Antes da aplicação da multa será facultada a defesa do interessado no prazo de 15 (quinze) dias úteis, contado da data de sua intimação (</w:t>
      </w:r>
      <w:hyperlink r:id="rId27" w:anchor="art157" w:history="1">
        <w:r w:rsidRPr="00FC3AFA">
          <w:rPr>
            <w:rStyle w:val="Hyperlink"/>
            <w:rFonts w:ascii="Times New Roman" w:eastAsia="Century Gothic" w:hAnsi="Times New Roman" w:cs="Times New Roman"/>
            <w:color w:val="auto"/>
          </w:rPr>
          <w:t>art. 157, da Lei nº 14.133, de 2021</w:t>
        </w:r>
      </w:hyperlink>
      <w:r w:rsidRPr="00FC3AFA">
        <w:rPr>
          <w:rFonts w:ascii="Times New Roman" w:eastAsia="Century Gothic" w:hAnsi="Times New Roman" w:cs="Times New Roman"/>
        </w:rPr>
        <w:t>)</w:t>
      </w:r>
    </w:p>
    <w:p w14:paraId="07B2F09B" w14:textId="77777777" w:rsidR="00023B3D" w:rsidRPr="00FC3AFA" w:rsidRDefault="00023B3D" w:rsidP="00023B3D">
      <w:pPr>
        <w:numPr>
          <w:ilvl w:val="2"/>
          <w:numId w:val="30"/>
        </w:numPr>
        <w:spacing w:line="276" w:lineRule="auto"/>
        <w:ind w:left="709" w:firstLine="0"/>
        <w:jc w:val="both"/>
        <w:rPr>
          <w:rFonts w:ascii="Times New Roman" w:hAnsi="Times New Roman" w:cs="Times New Roman"/>
        </w:rPr>
      </w:pPr>
      <w:r w:rsidRPr="00FC3AFA">
        <w:rPr>
          <w:rFonts w:ascii="Times New Roman" w:eastAsia="Century Gothic" w:hAnsi="Times New Roman" w:cs="Times New Roman"/>
        </w:rPr>
        <w:t>Se a multa aplicada e as indenizações cabíveis forem superiores ao valor do pagamento eventualmente devido pelo Contratante à Contratada, além da perda desse valor, a diferença será descontada da garantia prestada ou será cobrada judicialmente (</w:t>
      </w:r>
      <w:hyperlink r:id="rId28" w:anchor="art156%C2%A78" w:history="1">
        <w:r w:rsidRPr="00FC3AFA">
          <w:rPr>
            <w:rStyle w:val="Hyperlink"/>
            <w:rFonts w:ascii="Times New Roman" w:eastAsia="Century Gothic" w:hAnsi="Times New Roman" w:cs="Times New Roman"/>
            <w:color w:val="auto"/>
          </w:rPr>
          <w:t>art. 156, §8º, da Lei nº 14.133, de 2021</w:t>
        </w:r>
      </w:hyperlink>
      <w:r w:rsidRPr="00FC3AFA">
        <w:rPr>
          <w:rFonts w:ascii="Times New Roman" w:eastAsia="Century Gothic" w:hAnsi="Times New Roman" w:cs="Times New Roman"/>
        </w:rPr>
        <w:t>).</w:t>
      </w:r>
    </w:p>
    <w:p w14:paraId="76C51218" w14:textId="77777777" w:rsidR="00023B3D" w:rsidRPr="00FC3AFA" w:rsidRDefault="00023B3D" w:rsidP="00023B3D">
      <w:pPr>
        <w:numPr>
          <w:ilvl w:val="2"/>
          <w:numId w:val="30"/>
        </w:numPr>
        <w:spacing w:line="276" w:lineRule="auto"/>
        <w:ind w:left="709" w:firstLine="0"/>
        <w:jc w:val="both"/>
        <w:rPr>
          <w:rFonts w:ascii="Times New Roman" w:hAnsi="Times New Roman" w:cs="Times New Roman"/>
        </w:rPr>
      </w:pPr>
      <w:r w:rsidRPr="00FC3AFA">
        <w:rPr>
          <w:rFonts w:ascii="Times New Roman" w:eastAsia="Century Gothic" w:hAnsi="Times New Roman" w:cs="Times New Roman"/>
        </w:rPr>
        <w:t>Previamente ao encaminhamento à cobrança judicial, a multa poderá ser recolhida administrativamente no prazo máximo de 05</w:t>
      </w:r>
      <w:r w:rsidRPr="00FC3AFA">
        <w:rPr>
          <w:rFonts w:ascii="Times New Roman" w:eastAsia="Century Gothic" w:hAnsi="Times New Roman" w:cs="Times New Roman"/>
          <w:i/>
        </w:rPr>
        <w:t xml:space="preserve"> (cinco) </w:t>
      </w:r>
      <w:r w:rsidRPr="00FC3AFA">
        <w:rPr>
          <w:rFonts w:ascii="Times New Roman" w:eastAsia="Century Gothic" w:hAnsi="Times New Roman" w:cs="Times New Roman"/>
        </w:rPr>
        <w:t>dias úteis, a contar da data do recebimento da comunicação enviada pela autoridade competente.</w:t>
      </w:r>
    </w:p>
    <w:p w14:paraId="01540DDF" w14:textId="77777777" w:rsidR="00023B3D" w:rsidRPr="00FC3AFA" w:rsidRDefault="00023B3D" w:rsidP="00023B3D">
      <w:pPr>
        <w:jc w:val="both"/>
        <w:rPr>
          <w:rFonts w:ascii="Times New Roman" w:hAnsi="Times New Roman" w:cs="Times New Roman"/>
        </w:rPr>
      </w:pPr>
    </w:p>
    <w:p w14:paraId="10A4CDE6"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 xml:space="preserve">A aplicação das sanções realizar-se-á em processo administrativo que assegure o contraditório e a ampla defesa à Contratada, observando-se o procedimento previsto no </w:t>
      </w:r>
      <w:r w:rsidRPr="00FC3AFA">
        <w:rPr>
          <w:rFonts w:ascii="Times New Roman" w:eastAsia="Century Gothic" w:hAnsi="Times New Roman" w:cs="Times New Roman"/>
          <w:b/>
        </w:rPr>
        <w:t xml:space="preserve">caput </w:t>
      </w:r>
      <w:r w:rsidRPr="00FC3AFA">
        <w:rPr>
          <w:rFonts w:ascii="Times New Roman" w:eastAsia="Century Gothic" w:hAnsi="Times New Roman" w:cs="Times New Roman"/>
        </w:rPr>
        <w:t xml:space="preserve">e parágrafos do </w:t>
      </w:r>
      <w:hyperlink r:id="rId29" w:anchor="art158" w:history="1">
        <w:r w:rsidRPr="00FC3AFA">
          <w:rPr>
            <w:rStyle w:val="Hyperlink"/>
            <w:rFonts w:ascii="Times New Roman" w:eastAsia="Century Gothic" w:hAnsi="Times New Roman" w:cs="Times New Roman"/>
            <w:color w:val="auto"/>
          </w:rPr>
          <w:t>art. 158 da Lei nº 14.133, de 2021</w:t>
        </w:r>
      </w:hyperlink>
      <w:r w:rsidRPr="00FC3AFA">
        <w:rPr>
          <w:rStyle w:val="Hyperlink"/>
          <w:rFonts w:ascii="Times New Roman" w:eastAsia="Century Gothic" w:hAnsi="Times New Roman" w:cs="Times New Roman"/>
          <w:color w:val="auto"/>
        </w:rPr>
        <w:t xml:space="preserve"> e no Decreto Municipal nº  2.977/2023</w:t>
      </w:r>
      <w:r w:rsidRPr="00FC3AFA">
        <w:rPr>
          <w:rFonts w:ascii="Times New Roman" w:eastAsia="Century Gothic" w:hAnsi="Times New Roman" w:cs="Times New Roman"/>
        </w:rPr>
        <w:t>, para as penalidades de impedimento de licitar e contratar e de declaração de inidoneidade para licitar ou contratar.</w:t>
      </w:r>
    </w:p>
    <w:p w14:paraId="1D7BB8A4" w14:textId="77777777" w:rsidR="00023B3D" w:rsidRPr="00FC3AFA" w:rsidRDefault="00023B3D" w:rsidP="00023B3D">
      <w:pPr>
        <w:jc w:val="both"/>
        <w:rPr>
          <w:rFonts w:ascii="Times New Roman" w:eastAsia="Century Gothic" w:hAnsi="Times New Roman" w:cs="Times New Roman"/>
        </w:rPr>
      </w:pPr>
    </w:p>
    <w:p w14:paraId="2E672084"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Na aplicação das sanções serão considerados (</w:t>
      </w:r>
      <w:hyperlink r:id="rId30" w:anchor="art156%C2%A71" w:history="1">
        <w:r w:rsidRPr="00FC3AFA">
          <w:rPr>
            <w:rStyle w:val="Hyperlink"/>
            <w:rFonts w:ascii="Times New Roman" w:eastAsia="Century Gothic" w:hAnsi="Times New Roman" w:cs="Times New Roman"/>
            <w:color w:val="auto"/>
          </w:rPr>
          <w:t>art. 156, §1º, da Lei nº 14.133, de 2021</w:t>
        </w:r>
      </w:hyperlink>
      <w:r w:rsidRPr="00FC3AFA">
        <w:rPr>
          <w:rFonts w:ascii="Times New Roman" w:eastAsia="Century Gothic" w:hAnsi="Times New Roman" w:cs="Times New Roman"/>
        </w:rPr>
        <w:t>):</w:t>
      </w:r>
    </w:p>
    <w:p w14:paraId="45573B3C" w14:textId="77777777" w:rsidR="00023B3D" w:rsidRPr="00FC3AFA" w:rsidRDefault="00023B3D" w:rsidP="00023B3D">
      <w:pPr>
        <w:numPr>
          <w:ilvl w:val="0"/>
          <w:numId w:val="25"/>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a natureza e a gravidade da infração cometida;</w:t>
      </w:r>
    </w:p>
    <w:p w14:paraId="3E8855BC" w14:textId="77777777" w:rsidR="00023B3D" w:rsidRPr="00FC3AFA" w:rsidRDefault="00023B3D" w:rsidP="00023B3D">
      <w:pPr>
        <w:numPr>
          <w:ilvl w:val="0"/>
          <w:numId w:val="25"/>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as peculiaridades do caso concreto;</w:t>
      </w:r>
    </w:p>
    <w:p w14:paraId="0F4DE2DE" w14:textId="77777777" w:rsidR="00023B3D" w:rsidRPr="00FC3AFA" w:rsidRDefault="00023B3D" w:rsidP="00023B3D">
      <w:pPr>
        <w:numPr>
          <w:ilvl w:val="0"/>
          <w:numId w:val="25"/>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as circunstâncias agravantes ou atenuantes;</w:t>
      </w:r>
    </w:p>
    <w:p w14:paraId="3A0522C2" w14:textId="77777777" w:rsidR="00023B3D" w:rsidRPr="00FC3AFA" w:rsidRDefault="00023B3D" w:rsidP="00023B3D">
      <w:pPr>
        <w:numPr>
          <w:ilvl w:val="0"/>
          <w:numId w:val="25"/>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os danos que dela provierem para o Contratante;</w:t>
      </w:r>
    </w:p>
    <w:p w14:paraId="72134A95" w14:textId="77777777" w:rsidR="00023B3D" w:rsidRPr="00FC3AFA" w:rsidRDefault="00023B3D" w:rsidP="00023B3D">
      <w:pPr>
        <w:numPr>
          <w:ilvl w:val="0"/>
          <w:numId w:val="25"/>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lastRenderedPageBreak/>
        <w:t>a implantação ou o aperfeiçoamento de programa de integridade, conforme normas e orientações dos órgãos de controle.</w:t>
      </w:r>
    </w:p>
    <w:p w14:paraId="69213BB9" w14:textId="77777777" w:rsidR="00023B3D" w:rsidRPr="00FC3AFA" w:rsidRDefault="00023B3D" w:rsidP="00023B3D">
      <w:pPr>
        <w:jc w:val="both"/>
        <w:rPr>
          <w:rFonts w:ascii="Times New Roman" w:eastAsia="Century Gothic" w:hAnsi="Times New Roman" w:cs="Times New Roman"/>
        </w:rPr>
      </w:pPr>
    </w:p>
    <w:p w14:paraId="3AFD2351"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 xml:space="preserve">Os atos previstos como infrações administrativas na </w:t>
      </w:r>
      <w:hyperlink r:id="rId31" w:history="1">
        <w:r w:rsidRPr="00FC3AFA">
          <w:rPr>
            <w:rStyle w:val="Hyperlink"/>
            <w:rFonts w:ascii="Times New Roman" w:eastAsia="Century Gothic" w:hAnsi="Times New Roman" w:cs="Times New Roman"/>
            <w:color w:val="auto"/>
          </w:rPr>
          <w:t>Lei nº 14.133, de 2021</w:t>
        </w:r>
      </w:hyperlink>
      <w:r w:rsidRPr="00FC3AFA">
        <w:rPr>
          <w:rFonts w:ascii="Times New Roman" w:eastAsia="Century Gothic" w:hAnsi="Times New Roman" w:cs="Times New Roman"/>
        </w:rPr>
        <w:t xml:space="preserve">, ou em outras leis de licitações e contratos da Administração Pública que também sejam tipificados como atos lesivos na </w:t>
      </w:r>
      <w:hyperlink r:id="rId32" w:history="1">
        <w:r w:rsidRPr="00FC3AFA">
          <w:rPr>
            <w:rStyle w:val="Hyperlink"/>
            <w:rFonts w:ascii="Times New Roman" w:eastAsia="Century Gothic" w:hAnsi="Times New Roman" w:cs="Times New Roman"/>
            <w:color w:val="auto"/>
          </w:rPr>
          <w:t>Lei nº 12.846, de 2013</w:t>
        </w:r>
      </w:hyperlink>
      <w:r w:rsidRPr="00FC3AFA">
        <w:rPr>
          <w:rFonts w:ascii="Times New Roman" w:eastAsia="Century Gothic" w:hAnsi="Times New Roman" w:cs="Times New Roman"/>
        </w:rPr>
        <w:t>, serão apurados e julgados conjuntamente, nos mesmos autos, observados o rito procedimental e autoridade competente definidos na referida Lei (</w:t>
      </w:r>
      <w:hyperlink r:id="rId33" w:history="1">
        <w:r w:rsidRPr="00FC3AFA">
          <w:rPr>
            <w:rStyle w:val="Hyperlink"/>
            <w:rFonts w:ascii="Times New Roman" w:eastAsia="Century Gothic" w:hAnsi="Times New Roman" w:cs="Times New Roman"/>
            <w:color w:val="auto"/>
          </w:rPr>
          <w:t>art. 159</w:t>
        </w:r>
      </w:hyperlink>
      <w:r w:rsidRPr="00FC3AFA">
        <w:rPr>
          <w:rFonts w:ascii="Times New Roman" w:eastAsia="Century Gothic" w:hAnsi="Times New Roman" w:cs="Times New Roman"/>
        </w:rPr>
        <w:t>).</w:t>
      </w:r>
    </w:p>
    <w:p w14:paraId="1C409E9D" w14:textId="77777777" w:rsidR="00023B3D" w:rsidRPr="00FC3AFA" w:rsidRDefault="00023B3D" w:rsidP="00023B3D">
      <w:pPr>
        <w:jc w:val="both"/>
        <w:rPr>
          <w:rFonts w:ascii="Times New Roman" w:eastAsia="Century Gothic" w:hAnsi="Times New Roman" w:cs="Times New Roman"/>
        </w:rPr>
      </w:pPr>
    </w:p>
    <w:p w14:paraId="7611ABBF"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A personalidade jurídica da Credenciada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Credenciada, observados, em todos os casos, o contraditório, a ampla defesa e a obrigatoriedade de análise jurídica prévia (</w:t>
      </w:r>
      <w:hyperlink r:id="rId34" w:anchor="art160" w:history="1">
        <w:r w:rsidRPr="00FC3AFA">
          <w:rPr>
            <w:rStyle w:val="Hyperlink"/>
            <w:rFonts w:ascii="Times New Roman" w:eastAsia="Century Gothic" w:hAnsi="Times New Roman" w:cs="Times New Roman"/>
            <w:color w:val="auto"/>
          </w:rPr>
          <w:t>art. 160, da Lei nº 14.133, de 2021</w:t>
        </w:r>
      </w:hyperlink>
      <w:r w:rsidRPr="00FC3AFA">
        <w:rPr>
          <w:rFonts w:ascii="Times New Roman" w:eastAsia="Century Gothic" w:hAnsi="Times New Roman" w:cs="Times New Roman"/>
        </w:rPr>
        <w:t>).</w:t>
      </w:r>
    </w:p>
    <w:p w14:paraId="1EF6BFDD" w14:textId="77777777" w:rsidR="00023B3D" w:rsidRPr="00FC3AFA" w:rsidRDefault="00023B3D" w:rsidP="00023B3D">
      <w:pPr>
        <w:pStyle w:val="PargrafodaLista"/>
        <w:spacing w:line="276" w:lineRule="auto"/>
        <w:ind w:left="0"/>
        <w:rPr>
          <w:rFonts w:ascii="Times New Roman" w:eastAsia="Century Gothic" w:hAnsi="Times New Roman" w:cs="Times New Roman"/>
        </w:rPr>
      </w:pPr>
    </w:p>
    <w:p w14:paraId="7B2B5653"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 xml:space="preserve"> 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FC3AFA">
        <w:rPr>
          <w:rFonts w:ascii="Times New Roman" w:eastAsia="Century Gothic" w:hAnsi="Times New Roman" w:cs="Times New Roman"/>
        </w:rPr>
        <w:t>Ceis</w:t>
      </w:r>
      <w:proofErr w:type="spellEnd"/>
      <w:r w:rsidRPr="00FC3AFA">
        <w:rPr>
          <w:rFonts w:ascii="Times New Roman" w:eastAsia="Century Gothic" w:hAnsi="Times New Roman" w:cs="Times New Roman"/>
        </w:rPr>
        <w:t>) e no Cadastro Nacional de Empresas Punidas (</w:t>
      </w:r>
      <w:proofErr w:type="spellStart"/>
      <w:r w:rsidRPr="00FC3AFA">
        <w:rPr>
          <w:rFonts w:ascii="Times New Roman" w:eastAsia="Century Gothic" w:hAnsi="Times New Roman" w:cs="Times New Roman"/>
        </w:rPr>
        <w:t>Cnep</w:t>
      </w:r>
      <w:proofErr w:type="spellEnd"/>
      <w:r w:rsidRPr="00FC3AFA">
        <w:rPr>
          <w:rFonts w:ascii="Times New Roman" w:eastAsia="Century Gothic" w:hAnsi="Times New Roman" w:cs="Times New Roman"/>
        </w:rPr>
        <w:t>), instituídos no âmbito do Poder Executivo Federal. (</w:t>
      </w:r>
      <w:hyperlink r:id="rId35" w:anchor="art161" w:history="1">
        <w:r w:rsidRPr="00FC3AFA">
          <w:rPr>
            <w:rStyle w:val="Hyperlink"/>
            <w:rFonts w:ascii="Times New Roman" w:eastAsia="Century Gothic" w:hAnsi="Times New Roman" w:cs="Times New Roman"/>
            <w:color w:val="auto"/>
          </w:rPr>
          <w:t>Art. 161, da Lei nº 14.133, de 2021</w:t>
        </w:r>
      </w:hyperlink>
      <w:r w:rsidRPr="00FC3AFA">
        <w:rPr>
          <w:rStyle w:val="Hyperlink"/>
          <w:rFonts w:ascii="Times New Roman" w:eastAsia="Century Gothic" w:hAnsi="Times New Roman" w:cs="Times New Roman"/>
          <w:color w:val="auto"/>
        </w:rPr>
        <w:t xml:space="preserve"> e art. 57 do Decreto Municipal nº 2.977/2023</w:t>
      </w:r>
      <w:r w:rsidRPr="00FC3AFA">
        <w:rPr>
          <w:rFonts w:ascii="Times New Roman" w:eastAsia="Century Gothic" w:hAnsi="Times New Roman" w:cs="Times New Roman"/>
        </w:rPr>
        <w:t>).</w:t>
      </w:r>
    </w:p>
    <w:p w14:paraId="489BB493" w14:textId="77777777" w:rsidR="00023B3D" w:rsidRPr="00FC3AFA" w:rsidRDefault="00023B3D" w:rsidP="00023B3D">
      <w:pPr>
        <w:pStyle w:val="PargrafodaLista"/>
        <w:spacing w:line="276" w:lineRule="auto"/>
        <w:ind w:left="0"/>
        <w:rPr>
          <w:rFonts w:ascii="Times New Roman" w:eastAsia="Century Gothic" w:hAnsi="Times New Roman" w:cs="Times New Roman"/>
        </w:rPr>
      </w:pPr>
    </w:p>
    <w:p w14:paraId="186B4026"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 xml:space="preserve">As sanções de impedimento de licitar e contratar e declaração de inidoneidade para licitar ou contratar são passíveis de reabilitação na forma do </w:t>
      </w:r>
      <w:hyperlink r:id="rId36" w:anchor="163" w:history="1">
        <w:r w:rsidRPr="00FC3AFA">
          <w:rPr>
            <w:rStyle w:val="Hyperlink"/>
            <w:rFonts w:ascii="Times New Roman" w:eastAsia="Century Gothic" w:hAnsi="Times New Roman" w:cs="Times New Roman"/>
            <w:color w:val="auto"/>
          </w:rPr>
          <w:t>art. 163 da Lei nº 14.133/21</w:t>
        </w:r>
      </w:hyperlink>
      <w:r w:rsidRPr="00FC3AFA">
        <w:rPr>
          <w:rFonts w:ascii="Times New Roman" w:eastAsia="Century Gothic" w:hAnsi="Times New Roman" w:cs="Times New Roman"/>
        </w:rPr>
        <w:t>.</w:t>
      </w:r>
    </w:p>
    <w:p w14:paraId="6588B5FD" w14:textId="77777777" w:rsidR="00023B3D" w:rsidRPr="00FC3AFA" w:rsidRDefault="00023B3D" w:rsidP="00023B3D">
      <w:pPr>
        <w:jc w:val="both"/>
        <w:rPr>
          <w:rFonts w:ascii="Times New Roman" w:eastAsia="Century Gothic" w:hAnsi="Times New Roman" w:cs="Times New Roman"/>
        </w:rPr>
      </w:pPr>
    </w:p>
    <w:p w14:paraId="48BA8FFD" w14:textId="77777777" w:rsidR="00023B3D" w:rsidRPr="00FC3AFA" w:rsidRDefault="00023B3D" w:rsidP="00023B3D">
      <w:pPr>
        <w:numPr>
          <w:ilvl w:val="1"/>
          <w:numId w:val="30"/>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 xml:space="preserve">Os débitos da Credenciada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a Credenciada possua com o mesmo órgão ora contratante. </w:t>
      </w:r>
    </w:p>
    <w:bookmarkEnd w:id="23"/>
    <w:p w14:paraId="3832B806" w14:textId="77777777" w:rsidR="00023B3D" w:rsidRPr="00FC3AFA" w:rsidRDefault="00023B3D" w:rsidP="00023B3D">
      <w:pPr>
        <w:jc w:val="both"/>
        <w:rPr>
          <w:rFonts w:ascii="Times New Roman" w:hAnsi="Times New Roman" w:cs="Times New Roman"/>
        </w:rPr>
      </w:pPr>
    </w:p>
    <w:p w14:paraId="0CCA933A" w14:textId="77777777" w:rsidR="00023B3D" w:rsidRPr="00FC3AFA" w:rsidRDefault="00023B3D" w:rsidP="00023B3D">
      <w:pPr>
        <w:pStyle w:val="Ttulo4"/>
        <w:spacing w:before="0" w:line="276" w:lineRule="auto"/>
        <w:jc w:val="both"/>
        <w:rPr>
          <w:rFonts w:ascii="Times New Roman" w:hAnsi="Times New Roman" w:cs="Times New Roman"/>
          <w:b/>
          <w:bCs/>
          <w:i w:val="0"/>
          <w:iCs w:val="0"/>
          <w:color w:val="auto"/>
        </w:rPr>
      </w:pPr>
      <w:bookmarkStart w:id="25" w:name="_Hlk163469192"/>
      <w:r w:rsidRPr="00FC3AFA">
        <w:rPr>
          <w:rFonts w:ascii="Times New Roman" w:hAnsi="Times New Roman" w:cs="Times New Roman"/>
          <w:b/>
          <w:bCs/>
          <w:i w:val="0"/>
          <w:iCs w:val="0"/>
          <w:smallCaps/>
          <w:color w:val="auto"/>
        </w:rPr>
        <w:t>Cláusula Décima Terceira -     Da Extinção Contratual</w:t>
      </w:r>
    </w:p>
    <w:p w14:paraId="527ED1C4" w14:textId="77777777" w:rsidR="00023B3D" w:rsidRPr="00FC3AFA" w:rsidRDefault="00023B3D" w:rsidP="00023B3D">
      <w:pPr>
        <w:keepNext/>
        <w:keepLines/>
        <w:tabs>
          <w:tab w:val="left" w:pos="567"/>
        </w:tabs>
        <w:jc w:val="both"/>
        <w:rPr>
          <w:rFonts w:ascii="Times New Roman" w:hAnsi="Times New Roman" w:cs="Times New Roman"/>
          <w:b/>
        </w:rPr>
      </w:pPr>
    </w:p>
    <w:p w14:paraId="664220CC" w14:textId="77777777" w:rsidR="00023B3D" w:rsidRPr="00FC3AFA" w:rsidRDefault="00023B3D" w:rsidP="00023B3D">
      <w:pPr>
        <w:jc w:val="both"/>
        <w:rPr>
          <w:rFonts w:ascii="Times New Roman" w:eastAsia="Arial" w:hAnsi="Times New Roman" w:cs="Times New Roman"/>
        </w:rPr>
      </w:pPr>
      <w:r w:rsidRPr="00FC3AFA">
        <w:rPr>
          <w:rFonts w:ascii="Times New Roman" w:hAnsi="Times New Roman" w:cs="Times New Roman"/>
          <w:b/>
        </w:rPr>
        <w:t xml:space="preserve">13.1. </w:t>
      </w:r>
      <w:r w:rsidRPr="00FC3AFA">
        <w:rPr>
          <w:rFonts w:ascii="Times New Roman" w:eastAsia="Arial" w:hAnsi="Times New Roman" w:cs="Times New Roman"/>
        </w:rPr>
        <w:t>O contrato se extingue quando cumpridas as obrigações de ambas as partes.</w:t>
      </w:r>
    </w:p>
    <w:p w14:paraId="11F10EB9" w14:textId="77777777" w:rsidR="00023B3D" w:rsidRPr="00FC3AFA" w:rsidRDefault="00023B3D" w:rsidP="00023B3D">
      <w:pPr>
        <w:keepNext/>
        <w:keepLines/>
        <w:tabs>
          <w:tab w:val="left" w:pos="567"/>
        </w:tabs>
        <w:jc w:val="both"/>
        <w:rPr>
          <w:rFonts w:ascii="Times New Roman" w:hAnsi="Times New Roman" w:cs="Times New Roman"/>
          <w:b/>
        </w:rPr>
      </w:pPr>
    </w:p>
    <w:p w14:paraId="67CE9629" w14:textId="77777777" w:rsidR="00023B3D" w:rsidRPr="00FC3AFA" w:rsidRDefault="00023B3D" w:rsidP="00023B3D">
      <w:pPr>
        <w:pStyle w:val="PargrafodaLista"/>
        <w:tabs>
          <w:tab w:val="left" w:pos="142"/>
        </w:tabs>
        <w:spacing w:line="276" w:lineRule="auto"/>
        <w:ind w:left="0"/>
        <w:jc w:val="both"/>
        <w:rPr>
          <w:rFonts w:ascii="Times New Roman" w:hAnsi="Times New Roman" w:cs="Times New Roman"/>
          <w:b/>
          <w:bCs/>
        </w:rPr>
      </w:pPr>
      <w:r w:rsidRPr="00FC3AFA">
        <w:rPr>
          <w:rFonts w:ascii="Times New Roman" w:hAnsi="Times New Roman" w:cs="Times New Roman"/>
          <w:bCs/>
        </w:rPr>
        <w:t>13.2.</w:t>
      </w:r>
      <w:r w:rsidRPr="00FC3AFA">
        <w:rPr>
          <w:rFonts w:ascii="Times New Roman" w:hAnsi="Times New Roman" w:cs="Times New Roman"/>
        </w:rPr>
        <w:t xml:space="preserve"> </w:t>
      </w:r>
      <w:r w:rsidRPr="00FC3AFA">
        <w:rPr>
          <w:rFonts w:ascii="Times New Roman" w:hAnsi="Times New Roman" w:cs="Times New Roman"/>
          <w:bCs/>
        </w:rPr>
        <w:t>O presente contrato também poderá ser extinto:</w:t>
      </w:r>
    </w:p>
    <w:p w14:paraId="7B63A39E" w14:textId="77777777" w:rsidR="00023B3D" w:rsidRPr="00FC3AFA" w:rsidRDefault="00023B3D" w:rsidP="00023B3D">
      <w:pPr>
        <w:jc w:val="both"/>
        <w:rPr>
          <w:rFonts w:ascii="Times New Roman" w:hAnsi="Times New Roman" w:cs="Times New Roman"/>
        </w:rPr>
      </w:pPr>
    </w:p>
    <w:p w14:paraId="3888E6D9" w14:textId="77777777" w:rsidR="00023B3D" w:rsidRPr="00FC3AFA" w:rsidRDefault="00023B3D" w:rsidP="00023B3D">
      <w:pPr>
        <w:pStyle w:val="PargrafodaLista"/>
        <w:numPr>
          <w:ilvl w:val="2"/>
          <w:numId w:val="31"/>
        </w:numPr>
        <w:spacing w:line="276" w:lineRule="auto"/>
        <w:jc w:val="both"/>
        <w:rPr>
          <w:rFonts w:ascii="Times New Roman" w:hAnsi="Times New Roman" w:cs="Times New Roman"/>
          <w:b/>
          <w:bCs/>
        </w:rPr>
      </w:pPr>
      <w:r w:rsidRPr="00FC3AFA">
        <w:rPr>
          <w:rFonts w:ascii="Times New Roman" w:hAnsi="Times New Roman" w:cs="Times New Roman"/>
          <w:bCs/>
        </w:rPr>
        <w:t xml:space="preserve">Por ato unilateral e escrito da Administração, nas situações previstas no inciso I do art. 138 da Lei nº 14.133/2021, e com as consequências indicadas no art. 139 da mesma Lei, sem prejuízo da aplicação das sanções previstas neste contrato e no Termo de Referência, anexo ao Edital; </w:t>
      </w:r>
    </w:p>
    <w:p w14:paraId="770CF5CF" w14:textId="77777777" w:rsidR="00023B3D" w:rsidRPr="00FC3AFA" w:rsidRDefault="00023B3D" w:rsidP="00023B3D">
      <w:pPr>
        <w:pStyle w:val="PargrafodaLista"/>
        <w:spacing w:line="276" w:lineRule="auto"/>
        <w:ind w:left="0"/>
        <w:jc w:val="both"/>
        <w:rPr>
          <w:rFonts w:ascii="Times New Roman" w:hAnsi="Times New Roman" w:cs="Times New Roman"/>
        </w:rPr>
      </w:pPr>
    </w:p>
    <w:p w14:paraId="473F0461" w14:textId="77777777" w:rsidR="00023B3D" w:rsidRPr="00FC3AFA" w:rsidRDefault="00023B3D" w:rsidP="00023B3D">
      <w:pPr>
        <w:pStyle w:val="PargrafodaLista"/>
        <w:numPr>
          <w:ilvl w:val="2"/>
          <w:numId w:val="31"/>
        </w:numPr>
        <w:spacing w:line="276" w:lineRule="auto"/>
        <w:jc w:val="both"/>
        <w:rPr>
          <w:rFonts w:ascii="Times New Roman" w:hAnsi="Times New Roman" w:cs="Times New Roman"/>
          <w:b/>
          <w:bCs/>
        </w:rPr>
      </w:pPr>
      <w:r w:rsidRPr="00FC3AFA">
        <w:rPr>
          <w:rFonts w:ascii="Times New Roman" w:hAnsi="Times New Roman" w:cs="Times New Roman"/>
          <w:bCs/>
        </w:rPr>
        <w:t>Amigavelmente, nos termos do art. 138, inciso II, da Lei nº 14.133/2021.</w:t>
      </w:r>
    </w:p>
    <w:p w14:paraId="5797D295" w14:textId="77777777" w:rsidR="00023B3D" w:rsidRPr="00FC3AFA" w:rsidRDefault="00023B3D" w:rsidP="00023B3D">
      <w:pPr>
        <w:jc w:val="both"/>
        <w:rPr>
          <w:rFonts w:ascii="Times New Roman" w:hAnsi="Times New Roman" w:cs="Times New Roman"/>
        </w:rPr>
      </w:pPr>
    </w:p>
    <w:p w14:paraId="767673B2"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bCs/>
        </w:rPr>
        <w:t>13.3.</w:t>
      </w:r>
      <w:r w:rsidRPr="00FC3AFA">
        <w:rPr>
          <w:rFonts w:ascii="Times New Roman" w:hAnsi="Times New Roman" w:cs="Times New Roman"/>
        </w:rPr>
        <w:t xml:space="preserve"> A extinção contratual deverá ser formalmente motivada nos autos de processo administrativo assegurado à CONTRATADA o direito à prévia e ampla defesa, verificada a ocorrência de um dos motivos previstos no art. 137 da Lei nº 14.133/2021.</w:t>
      </w:r>
    </w:p>
    <w:p w14:paraId="39415E23" w14:textId="77777777" w:rsidR="00023B3D" w:rsidRPr="00FC3AFA" w:rsidRDefault="00023B3D" w:rsidP="00023B3D">
      <w:pPr>
        <w:jc w:val="both"/>
        <w:rPr>
          <w:rFonts w:ascii="Times New Roman" w:hAnsi="Times New Roman" w:cs="Times New Roman"/>
        </w:rPr>
      </w:pPr>
    </w:p>
    <w:p w14:paraId="1BC542E7"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bCs/>
        </w:rPr>
        <w:t>13.4.</w:t>
      </w:r>
      <w:r w:rsidRPr="00FC3AFA">
        <w:rPr>
          <w:rFonts w:ascii="Times New Roman" w:hAnsi="Times New Roman" w:cs="Times New Roman"/>
        </w:rPr>
        <w:t xml:space="preserve"> A CONTRATADA reconhece os direitos da CONTRATANTE em caso de rescisão administrativa prevista no art. 115 da Lei nº 14.133/2021.</w:t>
      </w:r>
    </w:p>
    <w:p w14:paraId="79A457C1" w14:textId="77777777" w:rsidR="00023B3D" w:rsidRPr="00FC3AFA" w:rsidRDefault="00023B3D" w:rsidP="00023B3D">
      <w:pPr>
        <w:pStyle w:val="PargrafodaLista"/>
        <w:spacing w:line="276" w:lineRule="auto"/>
        <w:ind w:left="0"/>
        <w:jc w:val="both"/>
        <w:rPr>
          <w:rFonts w:ascii="Times New Roman" w:hAnsi="Times New Roman" w:cs="Times New Roman"/>
        </w:rPr>
      </w:pPr>
    </w:p>
    <w:p w14:paraId="30C77E07" w14:textId="77777777" w:rsidR="00023B3D" w:rsidRPr="00FC3AFA" w:rsidRDefault="00023B3D" w:rsidP="00023B3D">
      <w:pPr>
        <w:pStyle w:val="PargrafodaLista"/>
        <w:spacing w:line="276" w:lineRule="auto"/>
        <w:ind w:left="142" w:hanging="142"/>
        <w:jc w:val="both"/>
        <w:rPr>
          <w:rFonts w:ascii="Times New Roman" w:hAnsi="Times New Roman" w:cs="Times New Roman"/>
          <w:b/>
          <w:bCs/>
        </w:rPr>
      </w:pPr>
      <w:r w:rsidRPr="00FC3AFA">
        <w:rPr>
          <w:rFonts w:ascii="Times New Roman" w:hAnsi="Times New Roman" w:cs="Times New Roman"/>
          <w:bCs/>
        </w:rPr>
        <w:t>13.5.</w:t>
      </w:r>
      <w:r w:rsidRPr="00FC3AFA">
        <w:rPr>
          <w:rFonts w:ascii="Times New Roman" w:hAnsi="Times New Roman" w:cs="Times New Roman"/>
        </w:rPr>
        <w:t xml:space="preserve"> </w:t>
      </w:r>
      <w:r w:rsidRPr="00FC3AFA">
        <w:rPr>
          <w:rFonts w:ascii="Times New Roman" w:hAnsi="Times New Roman" w:cs="Times New Roman"/>
          <w:bCs/>
        </w:rPr>
        <w:t>O TERMO DE RESCISÃO SERÁ PRECEDIDO DE RELATÓRIO INDICATIVO DOS SEGUINTES ASPECTOS, CONFORME O CASO:</w:t>
      </w:r>
    </w:p>
    <w:p w14:paraId="703A9035" w14:textId="77777777" w:rsidR="00023B3D" w:rsidRPr="00FC3AFA" w:rsidRDefault="00023B3D" w:rsidP="00023B3D">
      <w:pPr>
        <w:jc w:val="both"/>
        <w:rPr>
          <w:rFonts w:ascii="Times New Roman" w:hAnsi="Times New Roman" w:cs="Times New Roman"/>
        </w:rPr>
      </w:pPr>
    </w:p>
    <w:p w14:paraId="11BB2DE7" w14:textId="77777777" w:rsidR="00023B3D" w:rsidRPr="00FC3AFA" w:rsidRDefault="00023B3D" w:rsidP="00023B3D">
      <w:pPr>
        <w:pStyle w:val="PargrafodaLista"/>
        <w:numPr>
          <w:ilvl w:val="2"/>
          <w:numId w:val="32"/>
        </w:numPr>
        <w:spacing w:line="276" w:lineRule="auto"/>
        <w:ind w:hanging="437"/>
        <w:jc w:val="both"/>
        <w:rPr>
          <w:rFonts w:ascii="Times New Roman" w:hAnsi="Times New Roman" w:cs="Times New Roman"/>
          <w:b/>
          <w:bCs/>
        </w:rPr>
      </w:pPr>
      <w:r w:rsidRPr="00FC3AFA">
        <w:rPr>
          <w:rFonts w:ascii="Times New Roman" w:hAnsi="Times New Roman" w:cs="Times New Roman"/>
          <w:bCs/>
        </w:rPr>
        <w:t>Balanço dos eventos contratuais já cumpridos ou parcialmente cumpridos;</w:t>
      </w:r>
    </w:p>
    <w:p w14:paraId="54DCB914" w14:textId="77777777" w:rsidR="00023B3D" w:rsidRPr="00FC3AFA" w:rsidRDefault="00023B3D" w:rsidP="00023B3D">
      <w:pPr>
        <w:pStyle w:val="PargrafodaLista"/>
        <w:numPr>
          <w:ilvl w:val="2"/>
          <w:numId w:val="32"/>
        </w:numPr>
        <w:spacing w:line="276" w:lineRule="auto"/>
        <w:ind w:hanging="437"/>
        <w:jc w:val="both"/>
        <w:rPr>
          <w:rFonts w:ascii="Times New Roman" w:hAnsi="Times New Roman" w:cs="Times New Roman"/>
          <w:b/>
          <w:bCs/>
        </w:rPr>
      </w:pPr>
      <w:r w:rsidRPr="00FC3AFA">
        <w:rPr>
          <w:rFonts w:ascii="Times New Roman" w:hAnsi="Times New Roman" w:cs="Times New Roman"/>
          <w:bCs/>
        </w:rPr>
        <w:t>Relação dos pagamentos já efetuados e ainda devidos;</w:t>
      </w:r>
    </w:p>
    <w:p w14:paraId="32B51D04" w14:textId="77777777" w:rsidR="00023B3D" w:rsidRPr="00FC3AFA" w:rsidRDefault="00023B3D" w:rsidP="00023B3D">
      <w:pPr>
        <w:pStyle w:val="PargrafodaLista"/>
        <w:numPr>
          <w:ilvl w:val="2"/>
          <w:numId w:val="32"/>
        </w:numPr>
        <w:spacing w:line="276" w:lineRule="auto"/>
        <w:ind w:left="567" w:firstLine="1"/>
        <w:jc w:val="both"/>
        <w:rPr>
          <w:rFonts w:ascii="Times New Roman" w:hAnsi="Times New Roman" w:cs="Times New Roman"/>
          <w:b/>
          <w:bCs/>
        </w:rPr>
      </w:pPr>
      <w:r w:rsidRPr="00FC3AFA">
        <w:rPr>
          <w:rFonts w:ascii="Times New Roman" w:hAnsi="Times New Roman" w:cs="Times New Roman"/>
          <w:bCs/>
        </w:rPr>
        <w:t>Indenizações e multas.</w:t>
      </w:r>
    </w:p>
    <w:p w14:paraId="6926F9BE" w14:textId="77777777" w:rsidR="00023B3D" w:rsidRPr="00FC3AFA" w:rsidRDefault="00023B3D" w:rsidP="00023B3D">
      <w:pPr>
        <w:jc w:val="both"/>
        <w:rPr>
          <w:rFonts w:ascii="Times New Roman" w:hAnsi="Times New Roman" w:cs="Times New Roman"/>
        </w:rPr>
      </w:pPr>
    </w:p>
    <w:p w14:paraId="1747DF51" w14:textId="77777777" w:rsidR="00023B3D" w:rsidRPr="00FC3AFA" w:rsidRDefault="00023B3D" w:rsidP="00023B3D">
      <w:pPr>
        <w:numPr>
          <w:ilvl w:val="1"/>
          <w:numId w:val="32"/>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A extinção do contrato não configura óbice para o reconhecimento do desequilíbrio econômico-financeiro, hipótese em que será concedida indenização por meio de termo indenizatório (</w:t>
      </w:r>
      <w:hyperlink r:id="rId37" w:anchor="art131" w:history="1">
        <w:r w:rsidRPr="00FC3AFA">
          <w:rPr>
            <w:rStyle w:val="Hyperlink"/>
            <w:rFonts w:ascii="Times New Roman" w:eastAsia="Century Gothic" w:hAnsi="Times New Roman" w:cs="Times New Roman"/>
            <w:color w:val="auto"/>
          </w:rPr>
          <w:t xml:space="preserve">art. 131, </w:t>
        </w:r>
      </w:hyperlink>
      <w:hyperlink r:id="rId38" w:anchor="art131" w:history="1">
        <w:r w:rsidRPr="00FC3AFA">
          <w:rPr>
            <w:rStyle w:val="Hyperlink"/>
            <w:rFonts w:ascii="Times New Roman" w:eastAsia="Century Gothic" w:hAnsi="Times New Roman" w:cs="Times New Roman"/>
            <w:i/>
            <w:color w:val="auto"/>
          </w:rPr>
          <w:t xml:space="preserve">caput, </w:t>
        </w:r>
      </w:hyperlink>
      <w:hyperlink r:id="rId39" w:anchor="art131" w:history="1">
        <w:r w:rsidRPr="00FC3AFA">
          <w:rPr>
            <w:rStyle w:val="Hyperlink"/>
            <w:rFonts w:ascii="Times New Roman" w:eastAsia="Century Gothic" w:hAnsi="Times New Roman" w:cs="Times New Roman"/>
            <w:color w:val="auto"/>
          </w:rPr>
          <w:t>da Lei n.º 14.133, de 2021</w:t>
        </w:r>
      </w:hyperlink>
      <w:r w:rsidRPr="00FC3AFA">
        <w:rPr>
          <w:rFonts w:ascii="Times New Roman" w:eastAsia="Century Gothic" w:hAnsi="Times New Roman" w:cs="Times New Roman"/>
        </w:rPr>
        <w:t xml:space="preserve">). </w:t>
      </w:r>
    </w:p>
    <w:p w14:paraId="3B4EF27B" w14:textId="77777777" w:rsidR="00023B3D" w:rsidRPr="00FC3AFA" w:rsidRDefault="00023B3D" w:rsidP="00023B3D">
      <w:pPr>
        <w:jc w:val="both"/>
        <w:rPr>
          <w:rFonts w:ascii="Times New Roman" w:hAnsi="Times New Roman" w:cs="Times New Roman"/>
        </w:rPr>
      </w:pPr>
    </w:p>
    <w:bookmarkEnd w:id="25"/>
    <w:p w14:paraId="5EB91A2B"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Décima Quarta - Vedações</w:t>
      </w:r>
    </w:p>
    <w:p w14:paraId="7E2DDA61" w14:textId="77777777" w:rsidR="00023B3D" w:rsidRPr="00FC3AFA" w:rsidRDefault="00023B3D" w:rsidP="00023B3D">
      <w:pPr>
        <w:keepNext/>
        <w:keepLines/>
        <w:tabs>
          <w:tab w:val="left" w:pos="567"/>
        </w:tabs>
        <w:jc w:val="both"/>
        <w:rPr>
          <w:rFonts w:ascii="Times New Roman" w:eastAsia="Calibri" w:hAnsi="Times New Roman" w:cs="Times New Roman"/>
          <w:b/>
        </w:rPr>
      </w:pPr>
    </w:p>
    <w:p w14:paraId="401FB79F" w14:textId="77777777" w:rsidR="00023B3D" w:rsidRPr="00FC3AFA" w:rsidRDefault="00023B3D" w:rsidP="00023B3D">
      <w:pPr>
        <w:pStyle w:val="PargrafodaLista"/>
        <w:numPr>
          <w:ilvl w:val="1"/>
          <w:numId w:val="33"/>
        </w:numPr>
        <w:spacing w:after="160" w:line="276" w:lineRule="auto"/>
        <w:jc w:val="both"/>
        <w:rPr>
          <w:rFonts w:ascii="Times New Roman" w:hAnsi="Times New Roman" w:cs="Times New Roman"/>
          <w:b/>
          <w:bCs/>
        </w:rPr>
      </w:pPr>
      <w:r w:rsidRPr="00FC3AFA">
        <w:rPr>
          <w:rFonts w:ascii="Times New Roman" w:eastAsia="Calibri" w:hAnsi="Times New Roman" w:cs="Times New Roman"/>
          <w:bCs/>
        </w:rPr>
        <w:t>É vedada à Credenciada:</w:t>
      </w:r>
    </w:p>
    <w:p w14:paraId="1BD41652" w14:textId="77777777" w:rsidR="00023B3D" w:rsidRPr="00FC3AFA" w:rsidRDefault="00023B3D" w:rsidP="00023B3D">
      <w:pPr>
        <w:pStyle w:val="PargrafodaLista"/>
        <w:numPr>
          <w:ilvl w:val="2"/>
          <w:numId w:val="33"/>
        </w:numPr>
        <w:spacing w:after="160" w:line="276" w:lineRule="auto"/>
        <w:ind w:hanging="11"/>
        <w:jc w:val="both"/>
        <w:rPr>
          <w:rFonts w:ascii="Times New Roman" w:eastAsia="Calibri" w:hAnsi="Times New Roman" w:cs="Times New Roman"/>
          <w:b/>
          <w:bCs/>
        </w:rPr>
      </w:pPr>
      <w:r w:rsidRPr="00FC3AFA">
        <w:rPr>
          <w:rFonts w:ascii="Times New Roman" w:eastAsia="Calibri" w:hAnsi="Times New Roman" w:cs="Times New Roman"/>
          <w:bCs/>
        </w:rPr>
        <w:t>Caucionar ou utilizar este Contrato para qualquer operação financeira;</w:t>
      </w:r>
    </w:p>
    <w:p w14:paraId="32690D2C" w14:textId="77777777" w:rsidR="00023B3D" w:rsidRPr="00FC3AFA" w:rsidRDefault="00023B3D" w:rsidP="00023B3D">
      <w:pPr>
        <w:pStyle w:val="PargrafodaLista"/>
        <w:numPr>
          <w:ilvl w:val="2"/>
          <w:numId w:val="33"/>
        </w:numPr>
        <w:spacing w:line="276" w:lineRule="auto"/>
        <w:ind w:hanging="11"/>
        <w:jc w:val="both"/>
        <w:rPr>
          <w:rFonts w:ascii="Times New Roman" w:eastAsia="Calibri" w:hAnsi="Times New Roman" w:cs="Times New Roman"/>
          <w:b/>
          <w:bCs/>
        </w:rPr>
      </w:pPr>
      <w:r w:rsidRPr="00FC3AFA">
        <w:rPr>
          <w:rFonts w:ascii="Times New Roman" w:eastAsia="Calibri" w:hAnsi="Times New Roman" w:cs="Times New Roman"/>
          <w:bCs/>
        </w:rPr>
        <w:t>Interromper a execução contratual sob alegação de inadimplemento por parte da CONTRATANTE, salvo nos casos previstos em lei.</w:t>
      </w:r>
    </w:p>
    <w:p w14:paraId="032B3278" w14:textId="77777777" w:rsidR="00023B3D" w:rsidRPr="00FC3AFA" w:rsidRDefault="00023B3D" w:rsidP="00023B3D">
      <w:pPr>
        <w:rPr>
          <w:rFonts w:ascii="Times New Roman" w:hAnsi="Times New Roman" w:cs="Times New Roman"/>
          <w:bCs/>
        </w:rPr>
      </w:pPr>
    </w:p>
    <w:p w14:paraId="2B3BE522"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Décima Quinta-     das Alterações</w:t>
      </w:r>
    </w:p>
    <w:p w14:paraId="33D22465" w14:textId="77777777" w:rsidR="00023B3D" w:rsidRPr="00FC3AFA" w:rsidRDefault="00023B3D" w:rsidP="00023B3D">
      <w:pPr>
        <w:rPr>
          <w:rFonts w:ascii="Times New Roman" w:hAnsi="Times New Roman" w:cs="Times New Roman"/>
        </w:rPr>
      </w:pPr>
    </w:p>
    <w:p w14:paraId="1FCAF569" w14:textId="77777777" w:rsidR="00023B3D" w:rsidRPr="00FC3AFA" w:rsidRDefault="00023B3D" w:rsidP="00023B3D">
      <w:pPr>
        <w:pStyle w:val="PargrafodaLista"/>
        <w:numPr>
          <w:ilvl w:val="1"/>
          <w:numId w:val="34"/>
        </w:numPr>
        <w:spacing w:line="276" w:lineRule="auto"/>
        <w:ind w:left="0" w:firstLine="0"/>
        <w:jc w:val="both"/>
        <w:rPr>
          <w:rFonts w:ascii="Times New Roman" w:hAnsi="Times New Roman" w:cs="Times New Roman"/>
          <w:b/>
          <w:bCs/>
        </w:rPr>
      </w:pPr>
      <w:r w:rsidRPr="00FC3AFA">
        <w:rPr>
          <w:rFonts w:ascii="Times New Roman" w:hAnsi="Times New Roman" w:cs="Times New Roman"/>
          <w:bCs/>
        </w:rPr>
        <w:t>Eventuais alterações contratuais reger-se-ão pela disciplina do art. 124 da Lei nº 14.133/2021.</w:t>
      </w:r>
    </w:p>
    <w:p w14:paraId="483571E5" w14:textId="77777777" w:rsidR="00023B3D" w:rsidRPr="00FC3AFA" w:rsidRDefault="00023B3D" w:rsidP="00023B3D">
      <w:pPr>
        <w:jc w:val="both"/>
        <w:rPr>
          <w:rFonts w:ascii="Times New Roman" w:hAnsi="Times New Roman" w:cs="Times New Roman"/>
        </w:rPr>
      </w:pPr>
    </w:p>
    <w:p w14:paraId="455F333C" w14:textId="77777777" w:rsidR="00023B3D" w:rsidRPr="00FC3AFA" w:rsidRDefault="00023B3D" w:rsidP="00023B3D">
      <w:pPr>
        <w:pStyle w:val="PargrafodaLista"/>
        <w:numPr>
          <w:ilvl w:val="1"/>
          <w:numId w:val="34"/>
        </w:numPr>
        <w:spacing w:line="276" w:lineRule="auto"/>
        <w:ind w:left="0" w:firstLine="0"/>
        <w:jc w:val="both"/>
        <w:rPr>
          <w:rFonts w:ascii="Times New Roman" w:hAnsi="Times New Roman" w:cs="Times New Roman"/>
          <w:b/>
          <w:bCs/>
        </w:rPr>
      </w:pPr>
      <w:r w:rsidRPr="00FC3AFA">
        <w:rPr>
          <w:rFonts w:ascii="Times New Roman" w:hAnsi="Times New Roman" w:cs="Times New Roman"/>
          <w:bCs/>
        </w:rPr>
        <w:t>A CREDENCIADA é obrigada a aceitar, nas mesmas condições contratuais, os acréscimos ou supressões que se fizerem necessários, até o limite de 25% (vinte e cinco por cento) do valor inicial atualizado do contrato.</w:t>
      </w:r>
    </w:p>
    <w:p w14:paraId="703D64DA" w14:textId="77777777" w:rsidR="00023B3D" w:rsidRPr="00FC3AFA" w:rsidRDefault="00023B3D" w:rsidP="00023B3D">
      <w:pPr>
        <w:pStyle w:val="PargrafodaLista"/>
        <w:spacing w:line="276" w:lineRule="auto"/>
        <w:ind w:left="0"/>
        <w:rPr>
          <w:rFonts w:ascii="Times New Roman" w:hAnsi="Times New Roman" w:cs="Times New Roman"/>
          <w:b/>
          <w:bCs/>
        </w:rPr>
      </w:pPr>
    </w:p>
    <w:p w14:paraId="7E52FA26" w14:textId="77777777" w:rsidR="00023B3D" w:rsidRPr="00FC3AFA" w:rsidRDefault="00023B3D" w:rsidP="00023B3D">
      <w:pPr>
        <w:pStyle w:val="PargrafodaLista"/>
        <w:numPr>
          <w:ilvl w:val="1"/>
          <w:numId w:val="34"/>
        </w:numPr>
        <w:spacing w:line="276" w:lineRule="auto"/>
        <w:ind w:left="0" w:firstLine="0"/>
        <w:jc w:val="both"/>
        <w:rPr>
          <w:rFonts w:ascii="Times New Roman" w:hAnsi="Times New Roman" w:cs="Times New Roman"/>
          <w:b/>
          <w:bCs/>
        </w:rPr>
      </w:pPr>
      <w:r w:rsidRPr="00FC3AFA">
        <w:rPr>
          <w:rFonts w:ascii="Times New Roman" w:hAnsi="Times New Roman" w:cs="Times New Roman"/>
          <w:bCs/>
        </w:rPr>
        <w:t>As supressões resultantes de acordo celebrado entre as partes contratantes poderão exceder o limite de 25% (vinte e cinco por cento) do valor inicial atualizado do contrato.</w:t>
      </w:r>
    </w:p>
    <w:p w14:paraId="505386DB" w14:textId="77777777" w:rsidR="00023B3D" w:rsidRPr="00FC3AFA" w:rsidRDefault="00023B3D" w:rsidP="00023B3D">
      <w:pPr>
        <w:pStyle w:val="PargrafodaLista"/>
        <w:spacing w:line="276" w:lineRule="auto"/>
        <w:ind w:left="0"/>
        <w:rPr>
          <w:rFonts w:ascii="Times New Roman" w:hAnsi="Times New Roman" w:cs="Times New Roman"/>
        </w:rPr>
      </w:pPr>
    </w:p>
    <w:p w14:paraId="2F694D8F" w14:textId="77777777" w:rsidR="00023B3D" w:rsidRPr="00FC3AFA" w:rsidRDefault="00023B3D" w:rsidP="00023B3D">
      <w:pPr>
        <w:numPr>
          <w:ilvl w:val="1"/>
          <w:numId w:val="34"/>
        </w:numPr>
        <w:spacing w:line="276" w:lineRule="auto"/>
        <w:ind w:left="0" w:firstLine="0"/>
        <w:jc w:val="both"/>
        <w:rPr>
          <w:rFonts w:ascii="Times New Roman" w:eastAsia="Century Gothic" w:hAnsi="Times New Roman" w:cs="Times New Roman"/>
        </w:rPr>
      </w:pPr>
      <w:r w:rsidRPr="00FC3AFA">
        <w:rPr>
          <w:rFonts w:ascii="Times New Roman" w:eastAsia="Century Gothic" w:hAnsi="Times New Roman" w:cs="Times New Roman"/>
        </w:rPr>
        <w:t xml:space="preserve">Registros que não caracterizam alteração do contrato podem ser realizados por simples apostila, dispensada a celebração de termo aditivo, na forma do </w:t>
      </w:r>
      <w:hyperlink r:id="rId40" w:anchor="art136" w:history="1">
        <w:r w:rsidRPr="00FC3AFA">
          <w:rPr>
            <w:rStyle w:val="Hyperlink"/>
            <w:rFonts w:ascii="Times New Roman" w:eastAsia="Century Gothic" w:hAnsi="Times New Roman" w:cs="Times New Roman"/>
            <w:color w:val="auto"/>
          </w:rPr>
          <w:t>art. 136 da Lei nº 14.133, de 2021</w:t>
        </w:r>
      </w:hyperlink>
      <w:r w:rsidRPr="00FC3AFA">
        <w:rPr>
          <w:rFonts w:ascii="Times New Roman" w:eastAsia="Century Gothic" w:hAnsi="Times New Roman" w:cs="Times New Roman"/>
        </w:rPr>
        <w:t>.</w:t>
      </w:r>
    </w:p>
    <w:p w14:paraId="75D14428" w14:textId="77777777" w:rsidR="00023B3D" w:rsidRPr="00FC3AFA" w:rsidRDefault="00023B3D" w:rsidP="00023B3D">
      <w:pPr>
        <w:jc w:val="both"/>
        <w:rPr>
          <w:rFonts w:ascii="Times New Roman" w:hAnsi="Times New Roman" w:cs="Times New Roman"/>
        </w:rPr>
      </w:pPr>
    </w:p>
    <w:p w14:paraId="7830B13B"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Décima Sexta-     Dos Casos Omissos</w:t>
      </w:r>
    </w:p>
    <w:p w14:paraId="7F0C2AA0" w14:textId="77777777" w:rsidR="00023B3D" w:rsidRPr="00FC3AFA" w:rsidRDefault="00023B3D" w:rsidP="00023B3D">
      <w:pPr>
        <w:jc w:val="both"/>
        <w:rPr>
          <w:rFonts w:ascii="Times New Roman" w:eastAsia="Calibri" w:hAnsi="Times New Roman" w:cs="Times New Roman"/>
        </w:rPr>
      </w:pPr>
    </w:p>
    <w:p w14:paraId="10CC489E" w14:textId="77777777" w:rsidR="00023B3D" w:rsidRPr="00FC3AFA" w:rsidRDefault="00023B3D" w:rsidP="00023B3D">
      <w:pPr>
        <w:ind w:right="48"/>
        <w:jc w:val="both"/>
        <w:rPr>
          <w:rFonts w:ascii="Times New Roman" w:eastAsia="Arial" w:hAnsi="Times New Roman" w:cs="Times New Roman"/>
        </w:rPr>
      </w:pPr>
      <w:r w:rsidRPr="00FC3AFA">
        <w:rPr>
          <w:rFonts w:ascii="Times New Roman" w:hAnsi="Times New Roman" w:cs="Times New Roman"/>
          <w:b/>
          <w:bCs/>
        </w:rPr>
        <w:lastRenderedPageBreak/>
        <w:t>16.1.</w:t>
      </w:r>
      <w:r w:rsidRPr="00FC3AFA">
        <w:rPr>
          <w:rFonts w:ascii="Times New Roman" w:hAnsi="Times New Roman" w:cs="Times New Roman"/>
        </w:rPr>
        <w:t xml:space="preserve"> Os casos omissos serão decididos pelo CONTRATANTE, segundo as disposições contidas na Lei nº 14.133/2021 e demais normas de licitações e contratos administrativos e, subsidiariamente, segundo as normas e princípios gerais dos contratos e </w:t>
      </w:r>
      <w:r w:rsidRPr="00FC3AFA">
        <w:rPr>
          <w:rFonts w:ascii="Times New Roman" w:eastAsia="Century Gothic" w:hAnsi="Times New Roman" w:cs="Times New Roman"/>
        </w:rPr>
        <w:t xml:space="preserve">as disposições contidas na </w:t>
      </w:r>
      <w:hyperlink r:id="rId41" w:history="1">
        <w:r w:rsidRPr="00FC3AFA">
          <w:rPr>
            <w:rStyle w:val="Hyperlink"/>
            <w:rFonts w:ascii="Times New Roman" w:eastAsia="Century Gothic" w:hAnsi="Times New Roman" w:cs="Times New Roman"/>
            <w:color w:val="auto"/>
          </w:rPr>
          <w:t>Lei nº 8.078, de 1990 – Código de Defesa do Consumidor</w:t>
        </w:r>
      </w:hyperlink>
      <w:r w:rsidRPr="00FC3AFA">
        <w:rPr>
          <w:rFonts w:ascii="Times New Roman" w:eastAsia="Arial" w:hAnsi="Times New Roman" w:cs="Times New Roman"/>
        </w:rPr>
        <w:t xml:space="preserve"> e normas e princípios gerais dos contratos.</w:t>
      </w:r>
    </w:p>
    <w:p w14:paraId="080A9F0F" w14:textId="77777777" w:rsidR="00023B3D" w:rsidRPr="00FC3AFA" w:rsidRDefault="00023B3D" w:rsidP="00023B3D">
      <w:pPr>
        <w:rPr>
          <w:rFonts w:ascii="Times New Roman" w:hAnsi="Times New Roman" w:cs="Times New Roman"/>
          <w:b/>
          <w:bCs/>
        </w:rPr>
      </w:pPr>
    </w:p>
    <w:p w14:paraId="1A84A4C5" w14:textId="77777777" w:rsidR="00023B3D" w:rsidRPr="00FC3AFA" w:rsidRDefault="00023B3D" w:rsidP="00023B3D">
      <w:pPr>
        <w:pStyle w:val="Ttulo4"/>
        <w:spacing w:before="0" w:line="276" w:lineRule="auto"/>
        <w:jc w:val="both"/>
        <w:rPr>
          <w:rFonts w:ascii="Times New Roman" w:hAnsi="Times New Roman" w:cs="Times New Roman"/>
          <w:b/>
          <w:bCs/>
          <w:i w:val="0"/>
          <w:iCs w:val="0"/>
          <w:smallCaps/>
          <w:color w:val="auto"/>
        </w:rPr>
      </w:pPr>
      <w:r w:rsidRPr="00FC3AFA">
        <w:rPr>
          <w:rFonts w:ascii="Times New Roman" w:hAnsi="Times New Roman" w:cs="Times New Roman"/>
          <w:b/>
          <w:bCs/>
          <w:i w:val="0"/>
          <w:iCs w:val="0"/>
          <w:smallCaps/>
          <w:color w:val="auto"/>
        </w:rPr>
        <w:t>Cláusula Décima Sétima-     Da Publicação</w:t>
      </w:r>
    </w:p>
    <w:p w14:paraId="6DB1D462" w14:textId="77777777" w:rsidR="00023B3D" w:rsidRPr="00FC3AFA" w:rsidRDefault="00023B3D" w:rsidP="00023B3D">
      <w:pPr>
        <w:rPr>
          <w:rFonts w:ascii="Times New Roman" w:hAnsi="Times New Roman" w:cs="Times New Roman"/>
        </w:rPr>
      </w:pPr>
    </w:p>
    <w:p w14:paraId="5A2DA3FE" w14:textId="77777777" w:rsidR="00023B3D" w:rsidRPr="00FC3AFA" w:rsidRDefault="00023B3D" w:rsidP="00023B3D">
      <w:pPr>
        <w:jc w:val="both"/>
        <w:rPr>
          <w:rFonts w:ascii="Times New Roman" w:eastAsia="Century Gothic" w:hAnsi="Times New Roman" w:cs="Times New Roman"/>
        </w:rPr>
      </w:pPr>
      <w:r w:rsidRPr="00FC3AFA">
        <w:rPr>
          <w:rFonts w:ascii="Times New Roman" w:eastAsia="Calibri" w:hAnsi="Times New Roman" w:cs="Times New Roman"/>
          <w:b/>
          <w:bCs/>
        </w:rPr>
        <w:t>17.1.</w:t>
      </w:r>
      <w:r w:rsidRPr="00FC3AFA">
        <w:rPr>
          <w:rFonts w:ascii="Times New Roman" w:eastAsia="Calibri" w:hAnsi="Times New Roman" w:cs="Times New Roman"/>
        </w:rPr>
        <w:t xml:space="preserve"> Incumbirá à CONTRATANTE providenciar a publicação deste instrumento </w:t>
      </w:r>
      <w:r w:rsidRPr="00FC3AFA">
        <w:rPr>
          <w:rFonts w:ascii="Times New Roman" w:eastAsia="Century Gothic" w:hAnsi="Times New Roman" w:cs="Times New Roman"/>
        </w:rPr>
        <w:t xml:space="preserve">no Portal Nacional de Contratações Públicas (PNCP), na forma prevista no </w:t>
      </w:r>
      <w:hyperlink r:id="rId42" w:anchor="art94" w:history="1">
        <w:r w:rsidRPr="00FC3AFA">
          <w:rPr>
            <w:rStyle w:val="Hyperlink"/>
            <w:rFonts w:ascii="Times New Roman" w:eastAsia="Century Gothic" w:hAnsi="Times New Roman" w:cs="Times New Roman"/>
            <w:color w:val="auto"/>
          </w:rPr>
          <w:t>art. 94 da Lei 14.133/2021</w:t>
        </w:r>
      </w:hyperlink>
      <w:r w:rsidRPr="00FC3AFA">
        <w:rPr>
          <w:rFonts w:ascii="Times New Roman" w:eastAsia="Century Gothic" w:hAnsi="Times New Roman" w:cs="Times New Roman"/>
        </w:rPr>
        <w:t xml:space="preserve"> bem como no respectivo sítio oficial na Internet do Município, em atenção ao </w:t>
      </w:r>
      <w:hyperlink r:id="rId43" w:anchor="art8%C2%A72" w:history="1">
        <w:r w:rsidRPr="00FC3AFA">
          <w:rPr>
            <w:rStyle w:val="Hyperlink"/>
            <w:rFonts w:ascii="Times New Roman" w:eastAsia="Century Gothic" w:hAnsi="Times New Roman" w:cs="Times New Roman"/>
            <w:color w:val="auto"/>
          </w:rPr>
          <w:t>art. 8º, §2º, da Lei n. 12.527/2011</w:t>
        </w:r>
      </w:hyperlink>
      <w:r w:rsidRPr="00FC3AFA">
        <w:rPr>
          <w:rFonts w:ascii="Times New Roman" w:eastAsia="Century Gothic" w:hAnsi="Times New Roman" w:cs="Times New Roman"/>
        </w:rPr>
        <w:t xml:space="preserve"> </w:t>
      </w:r>
      <w:r w:rsidRPr="00FC3AFA">
        <w:rPr>
          <w:rFonts w:ascii="Times New Roman" w:hAnsi="Times New Roman" w:cs="Times New Roman"/>
        </w:rPr>
        <w:t>e também em forma de extrato do instrumento no Diário Oficial do Município (Assomasul)</w:t>
      </w:r>
      <w:r w:rsidRPr="00FC3AFA">
        <w:rPr>
          <w:rFonts w:ascii="Times New Roman" w:eastAsia="Century Gothic" w:hAnsi="Times New Roman" w:cs="Times New Roman"/>
        </w:rPr>
        <w:t>.</w:t>
      </w:r>
    </w:p>
    <w:p w14:paraId="23F932CC" w14:textId="77777777" w:rsidR="00023B3D" w:rsidRPr="00FC3AFA" w:rsidRDefault="00023B3D" w:rsidP="00023B3D">
      <w:pPr>
        <w:pStyle w:val="Ttulo4"/>
        <w:spacing w:before="0" w:line="276" w:lineRule="auto"/>
        <w:jc w:val="both"/>
        <w:rPr>
          <w:rFonts w:ascii="Times New Roman" w:hAnsi="Times New Roman" w:cs="Times New Roman"/>
          <w:b/>
          <w:bCs/>
          <w:i w:val="0"/>
          <w:smallCaps/>
          <w:color w:val="auto"/>
        </w:rPr>
      </w:pPr>
    </w:p>
    <w:p w14:paraId="2A1E88B0" w14:textId="77777777" w:rsidR="00023B3D" w:rsidRPr="00FC3AFA" w:rsidRDefault="00023B3D" w:rsidP="00023B3D">
      <w:pPr>
        <w:pStyle w:val="Ttulo4"/>
        <w:spacing w:before="0" w:line="276" w:lineRule="auto"/>
        <w:jc w:val="both"/>
        <w:rPr>
          <w:rFonts w:ascii="Times New Roman" w:hAnsi="Times New Roman" w:cs="Times New Roman"/>
          <w:b/>
          <w:bCs/>
          <w:i w:val="0"/>
          <w:iCs w:val="0"/>
          <w:color w:val="auto"/>
        </w:rPr>
      </w:pPr>
      <w:r w:rsidRPr="00FC3AFA">
        <w:rPr>
          <w:rFonts w:ascii="Times New Roman" w:hAnsi="Times New Roman" w:cs="Times New Roman"/>
          <w:b/>
          <w:bCs/>
          <w:i w:val="0"/>
          <w:iCs w:val="0"/>
          <w:smallCaps/>
          <w:color w:val="auto"/>
        </w:rPr>
        <w:t>Cláusula Décima Oitava-     Do Foro</w:t>
      </w:r>
    </w:p>
    <w:p w14:paraId="706E93D6" w14:textId="77777777" w:rsidR="00023B3D" w:rsidRPr="00FC3AFA" w:rsidRDefault="00023B3D" w:rsidP="00023B3D">
      <w:pPr>
        <w:jc w:val="both"/>
        <w:rPr>
          <w:rFonts w:ascii="Times New Roman" w:hAnsi="Times New Roman" w:cs="Times New Roman"/>
          <w:b/>
          <w:bCs/>
        </w:rPr>
      </w:pPr>
    </w:p>
    <w:p w14:paraId="5D2A7905"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b/>
          <w:bCs/>
        </w:rPr>
        <w:t>18.1.</w:t>
      </w:r>
      <w:r w:rsidRPr="00FC3AFA">
        <w:rPr>
          <w:rFonts w:ascii="Times New Roman" w:hAnsi="Times New Roman" w:cs="Times New Roman"/>
        </w:rPr>
        <w:t xml:space="preserve"> As partes, de comum acordo, elegem o foro da Comarca de São Gabriel do Oeste MS, para dirimir as dúvidas oriundas da execução do presente contrato </w:t>
      </w:r>
      <w:r w:rsidRPr="00FC3AFA">
        <w:rPr>
          <w:rFonts w:ascii="Times New Roman" w:eastAsia="Calibri" w:hAnsi="Times New Roman" w:cs="Times New Roman"/>
        </w:rPr>
        <w:t>que não possam ser compostos pela conciliação</w:t>
      </w:r>
      <w:r w:rsidRPr="00FC3AFA">
        <w:rPr>
          <w:rFonts w:ascii="Times New Roman" w:hAnsi="Times New Roman" w:cs="Times New Roman"/>
          <w:b/>
          <w:smallCaps/>
        </w:rPr>
        <w:t>,</w:t>
      </w:r>
      <w:r w:rsidRPr="00FC3AFA">
        <w:rPr>
          <w:rFonts w:ascii="Times New Roman" w:hAnsi="Times New Roman" w:cs="Times New Roman"/>
        </w:rPr>
        <w:t xml:space="preserve"> renunciando a qualquer outro por mais privilegiado que seja, conforme art. 92, § 1º da Lei 14.133/2021.</w:t>
      </w:r>
    </w:p>
    <w:p w14:paraId="41718D75" w14:textId="77777777" w:rsidR="00023B3D" w:rsidRPr="00FC3AFA" w:rsidRDefault="00023B3D" w:rsidP="00023B3D">
      <w:pPr>
        <w:jc w:val="both"/>
        <w:rPr>
          <w:rFonts w:ascii="Times New Roman" w:hAnsi="Times New Roman" w:cs="Times New Roman"/>
        </w:rPr>
      </w:pPr>
    </w:p>
    <w:p w14:paraId="3C4C96C6" w14:textId="77777777" w:rsidR="00023B3D" w:rsidRPr="00FC3AFA" w:rsidRDefault="00023B3D" w:rsidP="00023B3D">
      <w:pPr>
        <w:jc w:val="both"/>
        <w:rPr>
          <w:rFonts w:ascii="Times New Roman" w:hAnsi="Times New Roman" w:cs="Times New Roman"/>
        </w:rPr>
      </w:pPr>
      <w:r w:rsidRPr="00FC3AFA">
        <w:rPr>
          <w:rFonts w:ascii="Times New Roman" w:hAnsi="Times New Roman" w:cs="Times New Roman"/>
        </w:rPr>
        <w:t xml:space="preserve">E por estarem assim justos e pactuados firmam o presente </w:t>
      </w:r>
      <w:r w:rsidRPr="00FC3AFA">
        <w:rPr>
          <w:rFonts w:ascii="Times New Roman" w:hAnsi="Times New Roman" w:cs="Times New Roman"/>
          <w:b/>
          <w:smallCaps/>
        </w:rPr>
        <w:t>Contrato</w:t>
      </w:r>
      <w:r w:rsidRPr="00FC3AFA">
        <w:rPr>
          <w:rFonts w:ascii="Times New Roman" w:hAnsi="Times New Roman" w:cs="Times New Roman"/>
        </w:rPr>
        <w:t xml:space="preserve"> em 2 (duas) vias de igual teor e forma, na presença das testemunhas abaixo identificadas.</w:t>
      </w:r>
    </w:p>
    <w:p w14:paraId="6140F887" w14:textId="77777777" w:rsidR="00023B3D" w:rsidRPr="00FC3AFA" w:rsidRDefault="00023B3D" w:rsidP="00023B3D">
      <w:pPr>
        <w:pStyle w:val="NormalWeb"/>
        <w:spacing w:after="0" w:line="276" w:lineRule="auto"/>
      </w:pPr>
    </w:p>
    <w:p w14:paraId="148B41A4" w14:textId="77777777" w:rsidR="00023B3D" w:rsidRPr="00FC3AFA" w:rsidRDefault="00023B3D" w:rsidP="00023B3D">
      <w:pPr>
        <w:pStyle w:val="NormalWeb"/>
        <w:spacing w:after="0" w:line="276" w:lineRule="auto"/>
        <w:ind w:firstLine="2269"/>
        <w:jc w:val="right"/>
      </w:pPr>
      <w:r w:rsidRPr="00FC3AFA">
        <w:t xml:space="preserve">São Gabriel do </w:t>
      </w:r>
      <w:proofErr w:type="gramStart"/>
      <w:r w:rsidRPr="00FC3AFA">
        <w:t xml:space="preserve">Oeste,   </w:t>
      </w:r>
      <w:proofErr w:type="gramEnd"/>
      <w:r w:rsidRPr="00FC3AFA">
        <w:t xml:space="preserve">de      </w:t>
      </w:r>
      <w:proofErr w:type="spellStart"/>
      <w:r w:rsidRPr="00FC3AFA">
        <w:t>de</w:t>
      </w:r>
      <w:proofErr w:type="spellEnd"/>
      <w:r w:rsidRPr="00FC3AFA">
        <w:t xml:space="preserve"> 2026.</w:t>
      </w:r>
    </w:p>
    <w:p w14:paraId="3D61E7F3" w14:textId="77777777" w:rsidR="00023B3D" w:rsidRPr="00FC3AFA" w:rsidRDefault="00023B3D" w:rsidP="00023B3D">
      <w:pPr>
        <w:pStyle w:val="NormalWeb"/>
        <w:spacing w:after="0" w:line="276" w:lineRule="auto"/>
      </w:pPr>
    </w:p>
    <w:p w14:paraId="700C3808" w14:textId="77777777" w:rsidR="00023B3D" w:rsidRPr="00FC3AFA" w:rsidRDefault="00023B3D" w:rsidP="00023B3D">
      <w:pPr>
        <w:tabs>
          <w:tab w:val="left" w:pos="900"/>
        </w:tabs>
        <w:jc w:val="center"/>
        <w:rPr>
          <w:rFonts w:ascii="Times New Roman" w:hAnsi="Times New Roman" w:cs="Times New Roman"/>
        </w:rPr>
      </w:pPr>
      <w:r w:rsidRPr="00FC3AFA">
        <w:rPr>
          <w:rFonts w:ascii="Times New Roman" w:hAnsi="Times New Roman" w:cs="Times New Roman"/>
        </w:rPr>
        <w:t>____________________________</w:t>
      </w:r>
    </w:p>
    <w:p w14:paraId="1FCE742F" w14:textId="77777777" w:rsidR="00023B3D" w:rsidRPr="00FC3AFA" w:rsidRDefault="00023B3D" w:rsidP="00023B3D">
      <w:pPr>
        <w:jc w:val="center"/>
        <w:rPr>
          <w:rFonts w:ascii="Times New Roman" w:hAnsi="Times New Roman" w:cs="Times New Roman"/>
          <w:smallCaps/>
        </w:rPr>
      </w:pPr>
      <w:r w:rsidRPr="00FC3AFA">
        <w:rPr>
          <w:rFonts w:ascii="Times New Roman" w:hAnsi="Times New Roman" w:cs="Times New Roman"/>
          <w:smallCaps/>
        </w:rPr>
        <w:t>Julia Fernanda Bortolini</w:t>
      </w:r>
    </w:p>
    <w:p w14:paraId="4E4BEA7E" w14:textId="77777777" w:rsidR="00023B3D" w:rsidRPr="00FC3AFA" w:rsidRDefault="00023B3D" w:rsidP="00023B3D">
      <w:pPr>
        <w:jc w:val="center"/>
        <w:rPr>
          <w:rFonts w:ascii="Times New Roman" w:hAnsi="Times New Roman" w:cs="Times New Roman"/>
          <w:smallCaps/>
        </w:rPr>
      </w:pPr>
      <w:r w:rsidRPr="00FC3AFA">
        <w:rPr>
          <w:rFonts w:ascii="Times New Roman" w:hAnsi="Times New Roman" w:cs="Times New Roman"/>
          <w:smallCaps/>
        </w:rPr>
        <w:t>Presidente do SAAE</w:t>
      </w:r>
    </w:p>
    <w:p w14:paraId="516FBF2F" w14:textId="77777777" w:rsidR="00023B3D" w:rsidRPr="00FC3AFA" w:rsidRDefault="00023B3D" w:rsidP="00023B3D">
      <w:pPr>
        <w:jc w:val="center"/>
        <w:rPr>
          <w:rFonts w:ascii="Times New Roman" w:hAnsi="Times New Roman" w:cs="Times New Roman"/>
          <w:smallCaps/>
        </w:rPr>
      </w:pPr>
      <w:r w:rsidRPr="00FC3AFA">
        <w:rPr>
          <w:rFonts w:ascii="Times New Roman" w:hAnsi="Times New Roman" w:cs="Times New Roman"/>
          <w:smallCaps/>
        </w:rPr>
        <w:t>Contratante</w:t>
      </w:r>
    </w:p>
    <w:p w14:paraId="47065EFE" w14:textId="77777777" w:rsidR="00023B3D" w:rsidRPr="00FC3AFA" w:rsidRDefault="00023B3D" w:rsidP="00023B3D">
      <w:pPr>
        <w:tabs>
          <w:tab w:val="left" w:pos="900"/>
        </w:tabs>
        <w:jc w:val="center"/>
        <w:rPr>
          <w:rFonts w:ascii="Times New Roman" w:hAnsi="Times New Roman" w:cs="Times New Roman"/>
          <w:smallCaps/>
        </w:rPr>
      </w:pPr>
      <w:r w:rsidRPr="00FC3AFA">
        <w:rPr>
          <w:rFonts w:ascii="Times New Roman" w:hAnsi="Times New Roman" w:cs="Times New Roman"/>
          <w:smallCaps/>
        </w:rPr>
        <w:t>______________________________</w:t>
      </w:r>
    </w:p>
    <w:p w14:paraId="5A7705D9" w14:textId="77777777" w:rsidR="00023B3D" w:rsidRPr="00FC3AFA" w:rsidRDefault="00023B3D" w:rsidP="00023B3D">
      <w:pPr>
        <w:tabs>
          <w:tab w:val="left" w:pos="900"/>
        </w:tabs>
        <w:jc w:val="center"/>
        <w:rPr>
          <w:rFonts w:ascii="Times New Roman" w:hAnsi="Times New Roman" w:cs="Times New Roman"/>
          <w:smallCaps/>
        </w:rPr>
      </w:pPr>
      <w:r w:rsidRPr="00FC3AFA">
        <w:rPr>
          <w:rFonts w:ascii="Times New Roman" w:hAnsi="Times New Roman" w:cs="Times New Roman"/>
          <w:smallCaps/>
        </w:rPr>
        <w:t>Nome do representante legal</w:t>
      </w:r>
    </w:p>
    <w:p w14:paraId="23282BED" w14:textId="77777777" w:rsidR="00023B3D" w:rsidRPr="00FC3AFA" w:rsidRDefault="00023B3D" w:rsidP="00023B3D">
      <w:pPr>
        <w:tabs>
          <w:tab w:val="left" w:pos="900"/>
        </w:tabs>
        <w:jc w:val="center"/>
        <w:rPr>
          <w:rFonts w:ascii="Times New Roman" w:hAnsi="Times New Roman" w:cs="Times New Roman"/>
          <w:smallCaps/>
        </w:rPr>
      </w:pPr>
      <w:r w:rsidRPr="00FC3AFA">
        <w:rPr>
          <w:rFonts w:ascii="Times New Roman" w:hAnsi="Times New Roman" w:cs="Times New Roman"/>
          <w:smallCaps/>
        </w:rPr>
        <w:t>Nome da Empresa</w:t>
      </w:r>
    </w:p>
    <w:p w14:paraId="7F274862" w14:textId="17D4EB89" w:rsidR="00023B3D" w:rsidRPr="00FC3AFA" w:rsidRDefault="00023B3D" w:rsidP="00EE7C9C">
      <w:pPr>
        <w:tabs>
          <w:tab w:val="left" w:pos="900"/>
        </w:tabs>
        <w:jc w:val="center"/>
        <w:rPr>
          <w:rFonts w:ascii="Times New Roman" w:hAnsi="Times New Roman" w:cs="Times New Roman"/>
          <w:smallCaps/>
        </w:rPr>
      </w:pPr>
      <w:r w:rsidRPr="00FC3AFA">
        <w:rPr>
          <w:rFonts w:ascii="Times New Roman" w:hAnsi="Times New Roman" w:cs="Times New Roman"/>
          <w:smallCaps/>
        </w:rPr>
        <w:t>Credenciada</w:t>
      </w:r>
    </w:p>
    <w:p w14:paraId="2110DFD3" w14:textId="77777777" w:rsidR="00023B3D" w:rsidRPr="00FC3AFA" w:rsidRDefault="00023B3D" w:rsidP="00023B3D">
      <w:pPr>
        <w:pStyle w:val="NormalWeb"/>
        <w:tabs>
          <w:tab w:val="left" w:pos="900"/>
        </w:tabs>
        <w:spacing w:line="276" w:lineRule="auto"/>
        <w:rPr>
          <w:b/>
          <w:bCs/>
          <w:smallCaps/>
        </w:rPr>
      </w:pPr>
      <w:r w:rsidRPr="00FC3AFA">
        <w:rPr>
          <w:b/>
          <w:bCs/>
          <w:smallCaps/>
        </w:rPr>
        <w:t>Testemunhas:</w:t>
      </w:r>
    </w:p>
    <w:p w14:paraId="1F675DD2" w14:textId="77777777" w:rsidR="00023B3D" w:rsidRPr="00FC3AFA" w:rsidRDefault="00023B3D" w:rsidP="00023B3D">
      <w:pPr>
        <w:pStyle w:val="NormalWeb"/>
        <w:tabs>
          <w:tab w:val="left" w:pos="900"/>
        </w:tabs>
        <w:spacing w:line="276" w:lineRule="auto"/>
        <w:rPr>
          <w:b/>
          <w:bCs/>
          <w:smallCaps/>
        </w:rPr>
      </w:pPr>
    </w:p>
    <w:p w14:paraId="5B8715A8" w14:textId="77777777" w:rsidR="00023B3D" w:rsidRPr="00FC3AFA" w:rsidRDefault="00023B3D" w:rsidP="00023B3D">
      <w:pPr>
        <w:pStyle w:val="NormalWeb"/>
        <w:tabs>
          <w:tab w:val="left" w:pos="900"/>
        </w:tabs>
        <w:spacing w:line="276" w:lineRule="auto"/>
        <w:rPr>
          <w:smallCaps/>
        </w:rPr>
      </w:pPr>
      <w:r w:rsidRPr="00FC3AFA">
        <w:rPr>
          <w:smallCaps/>
        </w:rPr>
        <w:t>____________________</w:t>
      </w:r>
      <w:r w:rsidRPr="00FC3AFA">
        <w:rPr>
          <w:smallCaps/>
        </w:rPr>
        <w:tab/>
      </w:r>
      <w:r w:rsidRPr="00FC3AFA">
        <w:rPr>
          <w:smallCaps/>
        </w:rPr>
        <w:tab/>
        <w:t xml:space="preserve">        </w:t>
      </w:r>
      <w:r w:rsidRPr="00FC3AFA">
        <w:rPr>
          <w:smallCaps/>
        </w:rPr>
        <w:tab/>
      </w:r>
      <w:r w:rsidRPr="00FC3AFA">
        <w:rPr>
          <w:smallCaps/>
        </w:rPr>
        <w:tab/>
        <w:t>__________________________</w:t>
      </w:r>
    </w:p>
    <w:p w14:paraId="6856BC19" w14:textId="77777777" w:rsidR="00023B3D" w:rsidRPr="00FC3AFA" w:rsidRDefault="00023B3D" w:rsidP="00023B3D">
      <w:pPr>
        <w:tabs>
          <w:tab w:val="left" w:pos="900"/>
        </w:tabs>
        <w:rPr>
          <w:rFonts w:ascii="Times New Roman" w:hAnsi="Times New Roman" w:cs="Times New Roman"/>
          <w:smallCaps/>
        </w:rPr>
      </w:pPr>
      <w:r w:rsidRPr="00FC3AFA">
        <w:rPr>
          <w:rFonts w:ascii="Times New Roman" w:hAnsi="Times New Roman" w:cs="Times New Roman"/>
          <w:smallCaps/>
        </w:rPr>
        <w:t>Nome:</w:t>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t>Nome:</w:t>
      </w:r>
    </w:p>
    <w:p w14:paraId="627B04C4" w14:textId="77777777" w:rsidR="00023B3D" w:rsidRPr="00FC3AFA" w:rsidRDefault="00023B3D" w:rsidP="00023B3D">
      <w:pPr>
        <w:tabs>
          <w:tab w:val="left" w:pos="900"/>
        </w:tabs>
        <w:rPr>
          <w:rFonts w:ascii="Times New Roman" w:hAnsi="Times New Roman" w:cs="Times New Roman"/>
          <w:smallCaps/>
        </w:rPr>
      </w:pPr>
      <w:r w:rsidRPr="00FC3AFA">
        <w:rPr>
          <w:rFonts w:ascii="Times New Roman" w:hAnsi="Times New Roman" w:cs="Times New Roman"/>
          <w:smallCaps/>
        </w:rPr>
        <w:t>CPF:</w:t>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r>
      <w:r w:rsidRPr="00FC3AFA">
        <w:rPr>
          <w:rFonts w:ascii="Times New Roman" w:hAnsi="Times New Roman" w:cs="Times New Roman"/>
          <w:smallCaps/>
        </w:rPr>
        <w:tab/>
        <w:t>CPF:</w:t>
      </w:r>
    </w:p>
    <w:p w14:paraId="2472AC72" w14:textId="77777777" w:rsidR="00023B3D" w:rsidRPr="00FC3AFA" w:rsidRDefault="00023B3D" w:rsidP="00023B3D">
      <w:pPr>
        <w:tabs>
          <w:tab w:val="left" w:pos="900"/>
        </w:tabs>
        <w:rPr>
          <w:rFonts w:ascii="Times New Roman" w:hAnsi="Times New Roman" w:cs="Times New Roman"/>
          <w:smallCaps/>
        </w:rPr>
      </w:pPr>
    </w:p>
    <w:p w14:paraId="5291D37C" w14:textId="77777777" w:rsidR="00023B3D" w:rsidRPr="00FC3AFA" w:rsidRDefault="00023B3D" w:rsidP="00EE7C9C">
      <w:pPr>
        <w:rPr>
          <w:rStyle w:val="Forte"/>
          <w:rFonts w:ascii="Times New Roman" w:hAnsi="Times New Roman" w:cs="Times New Roman"/>
        </w:rPr>
      </w:pPr>
    </w:p>
    <w:p w14:paraId="0CCE5923" w14:textId="77777777" w:rsidR="00023B3D" w:rsidRPr="00FC3AFA" w:rsidRDefault="00023B3D" w:rsidP="00023B3D">
      <w:pPr>
        <w:jc w:val="center"/>
        <w:rPr>
          <w:rStyle w:val="Forte"/>
          <w:rFonts w:ascii="Times New Roman" w:hAnsi="Times New Roman" w:cs="Times New Roman"/>
        </w:rPr>
      </w:pPr>
    </w:p>
    <w:p w14:paraId="59519EE4" w14:textId="77777777" w:rsidR="006F6A30" w:rsidRPr="00FC3AFA" w:rsidRDefault="006F6A30" w:rsidP="00023B3D">
      <w:pPr>
        <w:jc w:val="center"/>
        <w:rPr>
          <w:rStyle w:val="Forte"/>
          <w:rFonts w:ascii="Times New Roman" w:hAnsi="Times New Roman" w:cs="Times New Roman"/>
        </w:rPr>
      </w:pPr>
    </w:p>
    <w:p w14:paraId="3F22BF07" w14:textId="77777777" w:rsidR="006F6A30" w:rsidRPr="00FC3AFA" w:rsidRDefault="006F6A30" w:rsidP="00023B3D">
      <w:pPr>
        <w:jc w:val="center"/>
        <w:rPr>
          <w:rStyle w:val="Forte"/>
          <w:rFonts w:ascii="Times New Roman" w:hAnsi="Times New Roman" w:cs="Times New Roman"/>
        </w:rPr>
      </w:pPr>
    </w:p>
    <w:p w14:paraId="7C41A021" w14:textId="2B49893D" w:rsidR="00023B3D" w:rsidRPr="00FC3AFA" w:rsidRDefault="00023B3D" w:rsidP="00023B3D">
      <w:pPr>
        <w:jc w:val="center"/>
        <w:rPr>
          <w:rStyle w:val="Forte"/>
          <w:rFonts w:ascii="Times New Roman" w:hAnsi="Times New Roman" w:cs="Times New Roman"/>
        </w:rPr>
      </w:pPr>
      <w:r w:rsidRPr="00FC3AFA">
        <w:rPr>
          <w:rStyle w:val="Forte"/>
          <w:rFonts w:ascii="Times New Roman" w:hAnsi="Times New Roman" w:cs="Times New Roman"/>
        </w:rPr>
        <w:t>ANEXO ÚNICO AO CONTRATO Nº _/2026</w:t>
      </w:r>
      <w:r w:rsidRPr="00FC3AFA">
        <w:rPr>
          <w:rFonts w:ascii="Times New Roman" w:hAnsi="Times New Roman" w:cs="Times New Roman"/>
        </w:rPr>
        <w:br/>
      </w:r>
      <w:r w:rsidRPr="00FC3AFA">
        <w:rPr>
          <w:rStyle w:val="Forte"/>
          <w:rFonts w:ascii="Times New Roman" w:hAnsi="Times New Roman" w:cs="Times New Roman"/>
        </w:rPr>
        <w:t>TABELA DE SERVIÇOS E PEÇAS CREDENCIADAS</w:t>
      </w:r>
    </w:p>
    <w:p w14:paraId="7CA91624" w14:textId="77777777" w:rsidR="00023B3D" w:rsidRPr="00FC3AFA" w:rsidRDefault="00023B3D" w:rsidP="00023B3D">
      <w:pPr>
        <w:jc w:val="center"/>
        <w:rPr>
          <w:rStyle w:val="Forte"/>
          <w:rFonts w:ascii="Times New Roman" w:hAnsi="Times New Roman" w:cs="Times New Roman"/>
        </w:rPr>
      </w:pPr>
    </w:p>
    <w:p w14:paraId="7DC354BE" w14:textId="77777777" w:rsidR="00023B3D" w:rsidRPr="00FC3AFA" w:rsidRDefault="00023B3D" w:rsidP="00023B3D">
      <w:pPr>
        <w:jc w:val="both"/>
        <w:rPr>
          <w:rFonts w:ascii="Times New Roman" w:eastAsia="Calibri" w:hAnsi="Times New Roman" w:cs="Times New Roman"/>
          <w:b/>
          <w:bCs/>
        </w:rPr>
      </w:pPr>
      <w:r w:rsidRPr="00FC3AFA">
        <w:rPr>
          <w:rFonts w:ascii="Times New Roman" w:hAnsi="Times New Roman" w:cs="Times New Roman"/>
        </w:rPr>
        <w:t>Integram o presente Contrato os serviços e os valores constantes da Solicitação de Credenciamento apresentada pela CONTRATADA e homologada pela Administração, observados os limites, especificações e condições estabelecidos no Edital, no Termo de Referência e neste Contrato.</w:t>
      </w:r>
    </w:p>
    <w:p w14:paraId="4996EBFE" w14:textId="77777777" w:rsidR="00023B3D" w:rsidRPr="00FC3AFA" w:rsidRDefault="00023B3D" w:rsidP="00023B3D">
      <w:pPr>
        <w:tabs>
          <w:tab w:val="left" w:pos="900"/>
        </w:tabs>
        <w:jc w:val="both"/>
        <w:rPr>
          <w:rFonts w:ascii="Times New Roman" w:hAnsi="Times New Roman" w:cs="Times New Roman"/>
          <w:b/>
          <w:u w:val="single"/>
        </w:rPr>
      </w:pPr>
    </w:p>
    <w:p w14:paraId="3DE84990" w14:textId="77777777" w:rsidR="00023B3D" w:rsidRPr="00FC3AFA" w:rsidRDefault="00023B3D" w:rsidP="00023B3D">
      <w:pPr>
        <w:widowControl w:val="0"/>
        <w:rPr>
          <w:rFonts w:ascii="Times New Roman" w:hAnsi="Times New Roman" w:cs="Times New Roman"/>
        </w:rPr>
      </w:pPr>
    </w:p>
    <w:p w14:paraId="135AEE6F" w14:textId="77777777" w:rsidR="00023B3D" w:rsidRPr="00FC3AFA" w:rsidRDefault="00023B3D" w:rsidP="00023B3D">
      <w:pPr>
        <w:widowControl w:val="0"/>
        <w:jc w:val="center"/>
        <w:rPr>
          <w:rFonts w:ascii="Times New Roman" w:hAnsi="Times New Roman" w:cs="Times New Roman"/>
        </w:rPr>
      </w:pPr>
    </w:p>
    <w:p w14:paraId="2279D8FD" w14:textId="77777777" w:rsidR="00023B3D" w:rsidRPr="00FC3AFA" w:rsidRDefault="00023B3D" w:rsidP="00023B3D">
      <w:pPr>
        <w:widowControl w:val="0"/>
        <w:rPr>
          <w:rFonts w:ascii="Times New Roman" w:hAnsi="Times New Roman" w:cs="Times New Roman"/>
        </w:rPr>
      </w:pPr>
    </w:p>
    <w:p w14:paraId="37863262" w14:textId="77777777" w:rsidR="00023B3D" w:rsidRPr="00FC3AFA" w:rsidRDefault="00023B3D" w:rsidP="00023B3D">
      <w:pPr>
        <w:rPr>
          <w:rFonts w:ascii="Times New Roman" w:hAnsi="Times New Roman" w:cs="Times New Roman"/>
        </w:rPr>
      </w:pPr>
    </w:p>
    <w:p w14:paraId="3247B697" w14:textId="77777777" w:rsidR="00023B3D" w:rsidRPr="00FC3AFA" w:rsidRDefault="00023B3D" w:rsidP="00023B3D">
      <w:pPr>
        <w:widowControl w:val="0"/>
        <w:jc w:val="center"/>
        <w:rPr>
          <w:rFonts w:ascii="Times New Roman" w:hAnsi="Times New Roman" w:cs="Times New Roman"/>
        </w:rPr>
      </w:pPr>
    </w:p>
    <w:p w14:paraId="0434824B" w14:textId="77777777" w:rsidR="00023B3D" w:rsidRPr="00FC3AFA" w:rsidRDefault="00023B3D" w:rsidP="00023B3D">
      <w:pPr>
        <w:widowControl w:val="0"/>
        <w:jc w:val="center"/>
        <w:rPr>
          <w:rFonts w:ascii="Times New Roman" w:hAnsi="Times New Roman" w:cs="Times New Roman"/>
        </w:rPr>
      </w:pPr>
    </w:p>
    <w:p w14:paraId="6D773D00" w14:textId="77777777" w:rsidR="00023B3D" w:rsidRPr="00FC3AFA" w:rsidRDefault="00023B3D" w:rsidP="00023B3D">
      <w:pPr>
        <w:widowControl w:val="0"/>
        <w:jc w:val="center"/>
        <w:rPr>
          <w:rFonts w:ascii="Times New Roman" w:hAnsi="Times New Roman" w:cs="Times New Roman"/>
        </w:rPr>
      </w:pPr>
    </w:p>
    <w:p w14:paraId="126C2D54" w14:textId="77777777" w:rsidR="00023B3D" w:rsidRPr="00FC3AFA" w:rsidRDefault="00023B3D" w:rsidP="00023B3D">
      <w:pPr>
        <w:widowControl w:val="0"/>
        <w:jc w:val="center"/>
        <w:rPr>
          <w:rFonts w:ascii="Times New Roman" w:hAnsi="Times New Roman" w:cs="Times New Roman"/>
        </w:rPr>
      </w:pPr>
    </w:p>
    <w:p w14:paraId="5B139A99" w14:textId="77777777" w:rsidR="00023B3D" w:rsidRPr="00FC3AFA" w:rsidRDefault="00023B3D" w:rsidP="00023B3D">
      <w:pPr>
        <w:widowControl w:val="0"/>
        <w:jc w:val="center"/>
        <w:rPr>
          <w:rFonts w:ascii="Times New Roman" w:hAnsi="Times New Roman" w:cs="Times New Roman"/>
        </w:rPr>
      </w:pPr>
    </w:p>
    <w:p w14:paraId="1A1ECA6F" w14:textId="77777777" w:rsidR="00023B3D" w:rsidRPr="00FC3AFA" w:rsidRDefault="00023B3D" w:rsidP="00023B3D">
      <w:pPr>
        <w:widowControl w:val="0"/>
        <w:jc w:val="center"/>
        <w:rPr>
          <w:rFonts w:ascii="Times New Roman" w:hAnsi="Times New Roman" w:cs="Times New Roman"/>
        </w:rPr>
      </w:pPr>
    </w:p>
    <w:p w14:paraId="2A48B88D" w14:textId="77777777" w:rsidR="00023B3D" w:rsidRPr="00FC3AFA" w:rsidRDefault="00023B3D" w:rsidP="00023B3D">
      <w:pPr>
        <w:widowControl w:val="0"/>
        <w:jc w:val="center"/>
        <w:rPr>
          <w:rFonts w:ascii="Times New Roman" w:hAnsi="Times New Roman" w:cs="Times New Roman"/>
        </w:rPr>
      </w:pPr>
    </w:p>
    <w:p w14:paraId="42DCC3DA" w14:textId="77777777" w:rsidR="00023B3D" w:rsidRPr="00FC3AFA" w:rsidRDefault="00023B3D" w:rsidP="00023B3D">
      <w:pPr>
        <w:widowControl w:val="0"/>
        <w:jc w:val="center"/>
        <w:rPr>
          <w:rFonts w:ascii="Times New Roman" w:hAnsi="Times New Roman" w:cs="Times New Roman"/>
        </w:rPr>
      </w:pPr>
    </w:p>
    <w:p w14:paraId="2A5258BD" w14:textId="77777777" w:rsidR="00023B3D" w:rsidRPr="00FC3AFA" w:rsidRDefault="00023B3D" w:rsidP="00023B3D">
      <w:pPr>
        <w:widowControl w:val="0"/>
        <w:jc w:val="center"/>
        <w:rPr>
          <w:rFonts w:ascii="Times New Roman" w:hAnsi="Times New Roman" w:cs="Times New Roman"/>
        </w:rPr>
      </w:pPr>
    </w:p>
    <w:p w14:paraId="34231CA2" w14:textId="77777777" w:rsidR="00023B3D" w:rsidRPr="00FC3AFA" w:rsidRDefault="00023B3D" w:rsidP="00023B3D">
      <w:pPr>
        <w:widowControl w:val="0"/>
        <w:jc w:val="center"/>
        <w:rPr>
          <w:rFonts w:ascii="Times New Roman" w:hAnsi="Times New Roman" w:cs="Times New Roman"/>
        </w:rPr>
      </w:pPr>
    </w:p>
    <w:p w14:paraId="420E41C0" w14:textId="77777777" w:rsidR="00023B3D" w:rsidRPr="00FC3AFA" w:rsidRDefault="00023B3D" w:rsidP="00023B3D">
      <w:pPr>
        <w:widowControl w:val="0"/>
        <w:jc w:val="center"/>
        <w:rPr>
          <w:rFonts w:ascii="Times New Roman" w:hAnsi="Times New Roman" w:cs="Times New Roman"/>
        </w:rPr>
      </w:pPr>
    </w:p>
    <w:p w14:paraId="37FD46DB" w14:textId="77777777" w:rsidR="00023B3D" w:rsidRPr="00FC3AFA" w:rsidRDefault="00023B3D" w:rsidP="00023B3D">
      <w:pPr>
        <w:widowControl w:val="0"/>
        <w:jc w:val="center"/>
        <w:rPr>
          <w:rFonts w:ascii="Times New Roman" w:hAnsi="Times New Roman" w:cs="Times New Roman"/>
        </w:rPr>
      </w:pPr>
    </w:p>
    <w:p w14:paraId="0A940CD0" w14:textId="77777777" w:rsidR="00023B3D" w:rsidRPr="00FC3AFA" w:rsidRDefault="00023B3D" w:rsidP="00023B3D">
      <w:pPr>
        <w:widowControl w:val="0"/>
        <w:jc w:val="center"/>
        <w:rPr>
          <w:rFonts w:ascii="Times New Roman" w:hAnsi="Times New Roman" w:cs="Times New Roman"/>
        </w:rPr>
      </w:pPr>
    </w:p>
    <w:p w14:paraId="6CBC4573" w14:textId="77777777" w:rsidR="00023B3D" w:rsidRPr="00FC3AFA" w:rsidRDefault="00023B3D" w:rsidP="00023B3D">
      <w:pPr>
        <w:widowControl w:val="0"/>
        <w:jc w:val="center"/>
        <w:rPr>
          <w:rFonts w:ascii="Times New Roman" w:hAnsi="Times New Roman" w:cs="Times New Roman"/>
        </w:rPr>
      </w:pPr>
    </w:p>
    <w:p w14:paraId="0DC14E55" w14:textId="77777777" w:rsidR="00023B3D" w:rsidRPr="00FC3AFA" w:rsidRDefault="00023B3D" w:rsidP="00023B3D">
      <w:pPr>
        <w:widowControl w:val="0"/>
        <w:jc w:val="center"/>
        <w:rPr>
          <w:rFonts w:ascii="Times New Roman" w:hAnsi="Times New Roman" w:cs="Times New Roman"/>
        </w:rPr>
      </w:pPr>
    </w:p>
    <w:p w14:paraId="4BE6C89A" w14:textId="77777777" w:rsidR="00023B3D" w:rsidRPr="00FC3AFA" w:rsidRDefault="00023B3D" w:rsidP="00023B3D">
      <w:pPr>
        <w:widowControl w:val="0"/>
        <w:jc w:val="center"/>
        <w:rPr>
          <w:rFonts w:ascii="Times New Roman" w:hAnsi="Times New Roman" w:cs="Times New Roman"/>
        </w:rPr>
      </w:pPr>
    </w:p>
    <w:p w14:paraId="6FAA9ED9" w14:textId="77777777" w:rsidR="00023B3D" w:rsidRPr="00FC3AFA" w:rsidRDefault="00023B3D" w:rsidP="00023B3D">
      <w:pPr>
        <w:widowControl w:val="0"/>
        <w:jc w:val="center"/>
        <w:rPr>
          <w:rFonts w:ascii="Times New Roman" w:hAnsi="Times New Roman" w:cs="Times New Roman"/>
        </w:rPr>
      </w:pPr>
    </w:p>
    <w:p w14:paraId="7F9CE20A" w14:textId="77777777" w:rsidR="00023B3D" w:rsidRPr="00FC3AFA" w:rsidRDefault="00023B3D" w:rsidP="00023B3D">
      <w:pPr>
        <w:widowControl w:val="0"/>
        <w:rPr>
          <w:rFonts w:ascii="Times New Roman" w:hAnsi="Times New Roman" w:cs="Times New Roman"/>
        </w:rPr>
      </w:pPr>
    </w:p>
    <w:p w14:paraId="76EAC7C8" w14:textId="77777777" w:rsidR="005D2579" w:rsidRPr="00FC3AFA" w:rsidRDefault="005D2579" w:rsidP="00C5632F">
      <w:pPr>
        <w:spacing w:before="100" w:beforeAutospacing="1" w:after="100" w:afterAutospacing="1"/>
        <w:jc w:val="center"/>
        <w:rPr>
          <w:rFonts w:ascii="Times New Roman" w:eastAsiaTheme="minorHAnsi" w:hAnsi="Times New Roman" w:cs="Times New Roman"/>
          <w:lang w:eastAsia="en-US"/>
        </w:rPr>
      </w:pPr>
    </w:p>
    <w:sectPr w:rsidR="005D2579" w:rsidRPr="00FC3AFA" w:rsidSect="00336C09">
      <w:headerReference w:type="even" r:id="rId44"/>
      <w:headerReference w:type="default" r:id="rId45"/>
      <w:footerReference w:type="even" r:id="rId46"/>
      <w:footerReference w:type="default" r:id="rId47"/>
      <w:headerReference w:type="first" r:id="rId48"/>
      <w:footerReference w:type="first" r:id="rId49"/>
      <w:pgSz w:w="11906" w:h="16838" w:code="9"/>
      <w:pgMar w:top="1485" w:right="1134" w:bottom="1134" w:left="1276"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3642" w14:textId="77777777" w:rsidR="00C37268" w:rsidRDefault="00C37268" w:rsidP="008B4C36">
      <w:r>
        <w:separator/>
      </w:r>
    </w:p>
  </w:endnote>
  <w:endnote w:type="continuationSeparator" w:id="0">
    <w:p w14:paraId="6534AEDD" w14:textId="77777777" w:rsidR="00C37268" w:rsidRDefault="00C37268" w:rsidP="008B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MT">
    <w:altName w:val="Arial"/>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79437466"/>
      <w:docPartObj>
        <w:docPartGallery w:val="Page Numbers (Bottom of Page)"/>
        <w:docPartUnique/>
      </w:docPartObj>
    </w:sdtPr>
    <w:sdtEndPr>
      <w:rPr>
        <w:b/>
      </w:rPr>
    </w:sdtEndPr>
    <w:sdtContent>
      <w:p w14:paraId="02EA02C8" w14:textId="77777777" w:rsidR="00FC3AFA" w:rsidRPr="001647F2" w:rsidRDefault="00FC3AFA" w:rsidP="001647F2">
        <w:pPr>
          <w:pStyle w:val="Rodap"/>
          <w:jc w:val="right"/>
          <w:rPr>
            <w:rFonts w:ascii="Arial" w:hAnsi="Arial" w:cs="Arial"/>
            <w:b/>
            <w:sz w:val="17"/>
            <w:szCs w:val="17"/>
          </w:rPr>
        </w:pPr>
        <w:r>
          <w:rPr>
            <w:rFonts w:ascii="Arial" w:hAnsi="Arial" w:cs="Arial"/>
            <w:b/>
            <w:noProof/>
            <w:sz w:val="17"/>
            <w:szCs w:val="17"/>
          </w:rPr>
          <mc:AlternateContent>
            <mc:Choice Requires="wps">
              <w:drawing>
                <wp:anchor distT="0" distB="0" distL="114300" distR="114300" simplePos="0" relativeHeight="251659264" behindDoc="0" locked="0" layoutInCell="1" allowOverlap="1" wp14:anchorId="11D30375" wp14:editId="6738499D">
                  <wp:simplePos x="0" y="0"/>
                  <wp:positionH relativeFrom="column">
                    <wp:posOffset>-15240</wp:posOffset>
                  </wp:positionH>
                  <wp:positionV relativeFrom="paragraph">
                    <wp:posOffset>64770</wp:posOffset>
                  </wp:positionV>
                  <wp:extent cx="5823585" cy="0"/>
                  <wp:effectExtent l="22860" t="17145" r="20955" b="20955"/>
                  <wp:wrapNone/>
                  <wp:docPr id="2376972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3585" cy="0"/>
                          </a:xfrm>
                          <a:prstGeom prst="line">
                            <a:avLst/>
                          </a:prstGeom>
                          <a:noFill/>
                          <a:ln w="2794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CA61C"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pt" to="457.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" strokeweight="2.2pt">
                  <v:stroke linestyle="thickThin"/>
                </v:line>
              </w:pict>
            </mc:Fallback>
          </mc:AlternateContent>
        </w:r>
      </w:p>
      <w:p w14:paraId="66797651" w14:textId="77777777" w:rsidR="00FC3AFA" w:rsidRDefault="00FC3AFA" w:rsidP="009A7AA6">
        <w:pPr>
          <w:tabs>
            <w:tab w:val="left" w:pos="105"/>
            <w:tab w:val="left" w:pos="1110"/>
            <w:tab w:val="center" w:pos="4419"/>
            <w:tab w:val="right" w:pos="8838"/>
            <w:tab w:val="right" w:pos="9070"/>
            <w:tab w:val="right" w:pos="9639"/>
          </w:tabs>
          <w:spacing w:line="276" w:lineRule="auto"/>
          <w:ind w:left="-142"/>
          <w:rPr>
            <w:rFonts w:ascii="Arial" w:hAnsi="Arial" w:cs="Arial"/>
            <w:sz w:val="17"/>
            <w:szCs w:val="17"/>
          </w:rPr>
        </w:pPr>
        <w:r>
          <w:rPr>
            <w:rFonts w:ascii="Arial" w:hAnsi="Arial" w:cs="Arial"/>
            <w:sz w:val="17"/>
            <w:szCs w:val="17"/>
          </w:rPr>
          <w:tab/>
        </w:r>
        <w:r>
          <w:rPr>
            <w:rFonts w:ascii="Arial" w:hAnsi="Arial" w:cs="Arial"/>
            <w:sz w:val="17"/>
            <w:szCs w:val="17"/>
          </w:rPr>
          <w:tab/>
        </w:r>
      </w:p>
      <w:tbl>
        <w:tblPr>
          <w:tblW w:w="9573" w:type="dxa"/>
          <w:tblInd w:w="70" w:type="dxa"/>
          <w:tblCellMar>
            <w:left w:w="70" w:type="dxa"/>
            <w:right w:w="70" w:type="dxa"/>
          </w:tblCellMar>
          <w:tblLook w:val="0000" w:firstRow="0" w:lastRow="0" w:firstColumn="0" w:lastColumn="0" w:noHBand="0" w:noVBand="0"/>
        </w:tblPr>
        <w:tblGrid>
          <w:gridCol w:w="158"/>
          <w:gridCol w:w="9415"/>
        </w:tblGrid>
        <w:tr w:rsidR="00FC3AFA" w14:paraId="7CEF1297" w14:textId="77777777" w:rsidTr="00CA2FE7">
          <w:trPr>
            <w:cantSplit/>
            <w:trHeight w:val="80"/>
          </w:trPr>
          <w:tc>
            <w:tcPr>
              <w:tcW w:w="158" w:type="dxa"/>
            </w:tcPr>
            <w:p w14:paraId="5CBCDC17" w14:textId="77777777" w:rsidR="00FC3AFA" w:rsidRDefault="00FC3AFA" w:rsidP="009A7AA6">
              <w:pPr>
                <w:pStyle w:val="Rodap"/>
                <w:jc w:val="center"/>
                <w:rPr>
                  <w:b/>
                  <w:color w:val="000000"/>
                </w:rPr>
              </w:pPr>
            </w:p>
          </w:tc>
          <w:tc>
            <w:tcPr>
              <w:tcW w:w="9415" w:type="dxa"/>
            </w:tcPr>
            <w:p w14:paraId="545446F4" w14:textId="77777777" w:rsidR="00FC3AFA" w:rsidRPr="009A7AA6" w:rsidRDefault="00FC3AFA" w:rsidP="009A7AA6">
              <w:pPr>
                <w:pStyle w:val="Rodap"/>
                <w:jc w:val="center"/>
                <w:rPr>
                  <w:rFonts w:ascii="Century Gothic" w:hAnsi="Century Gothic"/>
                  <w:b/>
                  <w:color w:val="000000"/>
                  <w:sz w:val="20"/>
                  <w:szCs w:val="20"/>
                </w:rPr>
              </w:pPr>
              <w:r w:rsidRPr="009A7AA6">
                <w:rPr>
                  <w:rFonts w:ascii="Century Gothic" w:hAnsi="Century Gothic"/>
                  <w:color w:val="000000"/>
                  <w:sz w:val="20"/>
                  <w:szCs w:val="20"/>
                </w:rPr>
                <w:t xml:space="preserve">Rua Minas Gerais, n.º 855–Centro–CEP 79.490-000–São Gabriel do Oeste –MS              </w:t>
              </w:r>
            </w:p>
            <w:p w14:paraId="4032EE5C" w14:textId="77777777" w:rsidR="00FC3AFA" w:rsidRPr="00DF2242" w:rsidRDefault="00FC3AFA" w:rsidP="009A7AA6">
              <w:pPr>
                <w:pStyle w:val="Rodap"/>
                <w:jc w:val="center"/>
                <w:rPr>
                  <w:b/>
                  <w:color w:val="000080"/>
                  <w:sz w:val="22"/>
                  <w:u w:val="single"/>
                </w:rPr>
              </w:pPr>
              <w:r w:rsidRPr="009A7AA6">
                <w:rPr>
                  <w:rFonts w:ascii="Century Gothic" w:hAnsi="Century Gothic"/>
                  <w:color w:val="000000"/>
                  <w:sz w:val="20"/>
                  <w:szCs w:val="20"/>
                </w:rPr>
                <w:t xml:space="preserve">     Fone/Fax: (067) 3295-1191</w:t>
              </w:r>
              <w:r>
                <w:rPr>
                  <w:color w:val="000000"/>
                  <w:sz w:val="22"/>
                </w:rPr>
                <w:t xml:space="preserve">  </w:t>
              </w:r>
            </w:p>
          </w:tc>
        </w:tr>
      </w:tbl>
      <w:p w14:paraId="7AA91C85" w14:textId="77777777" w:rsidR="00FC3AFA" w:rsidRPr="001647F2" w:rsidRDefault="00FC3AFA" w:rsidP="009A7AA6">
        <w:pPr>
          <w:tabs>
            <w:tab w:val="left" w:pos="105"/>
            <w:tab w:val="left" w:pos="1110"/>
            <w:tab w:val="center" w:pos="4419"/>
            <w:tab w:val="right" w:pos="8838"/>
            <w:tab w:val="right" w:pos="9070"/>
            <w:tab w:val="right" w:pos="9639"/>
          </w:tabs>
          <w:spacing w:line="276" w:lineRule="auto"/>
          <w:ind w:left="-142"/>
          <w:jc w:val="right"/>
          <w:rPr>
            <w:rFonts w:ascii="Arial" w:hAnsi="Arial" w:cs="Arial"/>
            <w:b/>
            <w:sz w:val="17"/>
            <w:szCs w:val="17"/>
          </w:rPr>
        </w:pPr>
        <w:r>
          <w:rPr>
            <w:rFonts w:ascii="Arial" w:hAnsi="Arial" w:cs="Arial"/>
            <w:sz w:val="17"/>
            <w:szCs w:val="17"/>
          </w:rPr>
          <w:tab/>
        </w:r>
        <w:r>
          <w:rPr>
            <w:rFonts w:ascii="Arial" w:hAnsi="Arial" w:cs="Arial"/>
            <w:sz w:val="17"/>
            <w:szCs w:val="17"/>
          </w:rPr>
          <w:tab/>
        </w:r>
        <w:r w:rsidRPr="00D32589">
          <w:rPr>
            <w:rFonts w:ascii="Arial" w:hAnsi="Arial" w:cs="Arial"/>
            <w:sz w:val="17"/>
            <w:szCs w:val="17"/>
          </w:rPr>
          <w:t xml:space="preserve">Página </w:t>
        </w:r>
        <w:r w:rsidRPr="00D32589">
          <w:rPr>
            <w:rFonts w:ascii="Arial" w:hAnsi="Arial" w:cs="Arial"/>
            <w:b/>
            <w:sz w:val="17"/>
            <w:szCs w:val="17"/>
          </w:rPr>
          <w:fldChar w:fldCharType="begin"/>
        </w:r>
        <w:r w:rsidRPr="00D32589">
          <w:rPr>
            <w:rFonts w:ascii="Arial" w:hAnsi="Arial" w:cs="Arial"/>
            <w:b/>
            <w:sz w:val="17"/>
            <w:szCs w:val="17"/>
          </w:rPr>
          <w:instrText>PAGE</w:instrText>
        </w:r>
        <w:r w:rsidRPr="00D32589">
          <w:rPr>
            <w:rFonts w:ascii="Arial" w:hAnsi="Arial" w:cs="Arial"/>
            <w:b/>
            <w:sz w:val="17"/>
            <w:szCs w:val="17"/>
          </w:rPr>
          <w:fldChar w:fldCharType="separate"/>
        </w:r>
        <w:r>
          <w:rPr>
            <w:rFonts w:ascii="Arial" w:hAnsi="Arial" w:cs="Arial"/>
            <w:b/>
            <w:noProof/>
            <w:sz w:val="17"/>
            <w:szCs w:val="17"/>
          </w:rPr>
          <w:t>7</w:t>
        </w:r>
        <w:r w:rsidRPr="00D32589">
          <w:rPr>
            <w:rFonts w:ascii="Arial" w:hAnsi="Arial" w:cs="Arial"/>
            <w:b/>
            <w:sz w:val="17"/>
            <w:szCs w:val="17"/>
          </w:rPr>
          <w:fldChar w:fldCharType="end"/>
        </w:r>
        <w:r w:rsidRPr="00D32589">
          <w:rPr>
            <w:rFonts w:ascii="Arial" w:hAnsi="Arial" w:cs="Arial"/>
            <w:sz w:val="17"/>
            <w:szCs w:val="17"/>
          </w:rPr>
          <w:t xml:space="preserve"> de </w:t>
        </w:r>
        <w:r w:rsidRPr="00D32589">
          <w:rPr>
            <w:rFonts w:ascii="Arial" w:hAnsi="Arial" w:cs="Arial"/>
            <w:b/>
            <w:sz w:val="17"/>
            <w:szCs w:val="17"/>
          </w:rPr>
          <w:fldChar w:fldCharType="begin"/>
        </w:r>
        <w:r w:rsidRPr="00D32589">
          <w:rPr>
            <w:rFonts w:ascii="Arial" w:hAnsi="Arial" w:cs="Arial"/>
            <w:b/>
            <w:sz w:val="17"/>
            <w:szCs w:val="17"/>
          </w:rPr>
          <w:instrText>NUMPAGES</w:instrText>
        </w:r>
        <w:r w:rsidRPr="00D32589">
          <w:rPr>
            <w:rFonts w:ascii="Arial" w:hAnsi="Arial" w:cs="Arial"/>
            <w:b/>
            <w:sz w:val="17"/>
            <w:szCs w:val="17"/>
          </w:rPr>
          <w:fldChar w:fldCharType="separate"/>
        </w:r>
        <w:r>
          <w:rPr>
            <w:rFonts w:ascii="Arial" w:hAnsi="Arial" w:cs="Arial"/>
            <w:b/>
            <w:noProof/>
            <w:sz w:val="17"/>
            <w:szCs w:val="17"/>
          </w:rPr>
          <w:t>11</w:t>
        </w:r>
        <w:r w:rsidRPr="00D32589">
          <w:rPr>
            <w:rFonts w:ascii="Arial" w:hAnsi="Arial" w:cs="Arial"/>
            <w:b/>
            <w:sz w:val="17"/>
            <w:szCs w:val="17"/>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73" w:type="dxa"/>
      <w:tblInd w:w="70" w:type="dxa"/>
      <w:tblCellMar>
        <w:left w:w="70" w:type="dxa"/>
        <w:right w:w="70" w:type="dxa"/>
      </w:tblCellMar>
      <w:tblLook w:val="0000" w:firstRow="0" w:lastRow="0" w:firstColumn="0" w:lastColumn="0" w:noHBand="0" w:noVBand="0"/>
    </w:tblPr>
    <w:tblGrid>
      <w:gridCol w:w="9573"/>
    </w:tblGrid>
    <w:tr w:rsidR="00391937" w:rsidRPr="00DF2242" w14:paraId="2023C212" w14:textId="77777777" w:rsidTr="008B4C36">
      <w:trPr>
        <w:cantSplit/>
        <w:trHeight w:val="80"/>
      </w:trPr>
      <w:tc>
        <w:tcPr>
          <w:tcW w:w="9415" w:type="dxa"/>
        </w:tcPr>
        <w:p w14:paraId="7EE4EE9E" w14:textId="77777777" w:rsidR="00391937" w:rsidRDefault="00391937" w:rsidP="008B4C36">
          <w:pPr>
            <w:pStyle w:val="Rodap"/>
            <w:jc w:val="center"/>
            <w:rPr>
              <w:b/>
              <w:color w:val="000000"/>
              <w:sz w:val="22"/>
            </w:rPr>
          </w:pPr>
          <w:r>
            <w:rPr>
              <w:color w:val="000000"/>
              <w:sz w:val="22"/>
            </w:rPr>
            <w:t xml:space="preserve">Rua Minas Gerais, n.º 855–Centro–CEP 79.490-000–São Gabriel do Oeste –MS              </w:t>
          </w:r>
        </w:p>
        <w:p w14:paraId="2FA32088" w14:textId="77777777" w:rsidR="00391937" w:rsidRPr="00DF2242" w:rsidRDefault="00391937" w:rsidP="008B4C36">
          <w:pPr>
            <w:pStyle w:val="Rodap"/>
            <w:jc w:val="center"/>
            <w:rPr>
              <w:b/>
              <w:color w:val="000080"/>
              <w:sz w:val="22"/>
              <w:u w:val="single"/>
            </w:rPr>
          </w:pPr>
          <w:r>
            <w:rPr>
              <w:color w:val="000000"/>
              <w:sz w:val="22"/>
            </w:rPr>
            <w:t xml:space="preserve">     Fone/Fax: (067) 3295-1191  </w:t>
          </w:r>
        </w:p>
      </w:tc>
    </w:tr>
  </w:tbl>
  <w:p w14:paraId="16D8FD04" w14:textId="77777777" w:rsidR="00391937" w:rsidRDefault="0039193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1550"/>
      <w:docPartObj>
        <w:docPartGallery w:val="Page Numbers (Bottom of Page)"/>
        <w:docPartUnique/>
      </w:docPartObj>
    </w:sdtPr>
    <w:sdtEndPr>
      <w:rPr>
        <w:rFonts w:ascii="Arial" w:hAnsi="Arial" w:cs="Arial"/>
        <w:sz w:val="14"/>
        <w:szCs w:val="14"/>
      </w:rPr>
    </w:sdtEndPr>
    <w:sdtContent>
      <w:bookmarkStart w:id="26" w:name="_Hlk135299703" w:displacedByCustomXml="prev"/>
      <w:tbl>
        <w:tblPr>
          <w:tblW w:w="9573" w:type="dxa"/>
          <w:tblInd w:w="70" w:type="dxa"/>
          <w:tblCellMar>
            <w:left w:w="70" w:type="dxa"/>
            <w:right w:w="70" w:type="dxa"/>
          </w:tblCellMar>
          <w:tblLook w:val="0000" w:firstRow="0" w:lastRow="0" w:firstColumn="0" w:lastColumn="0" w:noHBand="0" w:noVBand="0"/>
        </w:tblPr>
        <w:tblGrid>
          <w:gridCol w:w="9573"/>
        </w:tblGrid>
        <w:tr w:rsidR="00391937" w:rsidRPr="00DF2242" w14:paraId="01F56D81" w14:textId="77777777" w:rsidTr="00704BD2">
          <w:trPr>
            <w:cantSplit/>
            <w:trHeight w:val="80"/>
          </w:trPr>
          <w:tc>
            <w:tcPr>
              <w:tcW w:w="9573" w:type="dxa"/>
            </w:tcPr>
            <w:p w14:paraId="0715FA27" w14:textId="1D1B82BB" w:rsidR="00391937" w:rsidRDefault="00391937" w:rsidP="008B4C36">
              <w:pPr>
                <w:pStyle w:val="Rodap"/>
                <w:jc w:val="center"/>
                <w:rPr>
                  <w:b/>
                  <w:color w:val="000000"/>
                  <w:sz w:val="22"/>
                </w:rPr>
              </w:pPr>
              <w:r>
                <w:rPr>
                  <w:color w:val="000000"/>
                  <w:sz w:val="22"/>
                </w:rPr>
                <w:t>Rua Minas Gerais, n.º 855–Centro–CEP 79.490-0</w:t>
              </w:r>
              <w:r w:rsidR="00087C74">
                <w:rPr>
                  <w:color w:val="000000"/>
                  <w:sz w:val="22"/>
                </w:rPr>
                <w:t>11</w:t>
              </w:r>
              <w:r>
                <w:rPr>
                  <w:color w:val="000000"/>
                  <w:sz w:val="22"/>
                </w:rPr>
                <w:t xml:space="preserve">–São Gabriel do Oeste –MS              </w:t>
              </w:r>
            </w:p>
            <w:p w14:paraId="712A61C3" w14:textId="77777777" w:rsidR="00391937" w:rsidRPr="00DF2242" w:rsidRDefault="00391937" w:rsidP="008B4C36">
              <w:pPr>
                <w:pStyle w:val="Rodap"/>
                <w:jc w:val="center"/>
                <w:rPr>
                  <w:b/>
                  <w:color w:val="000080"/>
                  <w:sz w:val="22"/>
                  <w:u w:val="single"/>
                </w:rPr>
              </w:pPr>
              <w:r>
                <w:rPr>
                  <w:color w:val="000000"/>
                  <w:sz w:val="22"/>
                </w:rPr>
                <w:t xml:space="preserve">     Fone/Fax: (067) 3295-1191  </w:t>
              </w:r>
            </w:p>
          </w:tc>
        </w:tr>
      </w:tbl>
      <w:p w14:paraId="3F76A47D" w14:textId="77777777" w:rsidR="00391937" w:rsidRDefault="00391937" w:rsidP="008B4C36">
        <w:pPr>
          <w:pStyle w:val="Rodap"/>
        </w:pPr>
      </w:p>
      <w:p w14:paraId="459112D9" w14:textId="77777777" w:rsidR="00391937" w:rsidRPr="00B9651D" w:rsidRDefault="00423FD4" w:rsidP="008B4C36">
        <w:pPr>
          <w:pStyle w:val="Rodap"/>
          <w:rPr>
            <w:rFonts w:ascii="Arial" w:hAnsi="Arial" w:cs="Arial"/>
            <w:sz w:val="14"/>
            <w:szCs w:val="14"/>
          </w:rPr>
        </w:pPr>
      </w:p>
    </w:sdtContent>
  </w:sdt>
  <w:bookmarkEnd w:id="26" w:displacedByCustomXml="prev"/>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73" w:type="dxa"/>
      <w:tblInd w:w="70" w:type="dxa"/>
      <w:tblCellMar>
        <w:left w:w="70" w:type="dxa"/>
        <w:right w:w="70" w:type="dxa"/>
      </w:tblCellMar>
      <w:tblLook w:val="0000" w:firstRow="0" w:lastRow="0" w:firstColumn="0" w:lastColumn="0" w:noHBand="0" w:noVBand="0"/>
    </w:tblPr>
    <w:tblGrid>
      <w:gridCol w:w="9573"/>
    </w:tblGrid>
    <w:tr w:rsidR="00391937" w:rsidRPr="00DF2242" w14:paraId="682CBD75" w14:textId="77777777" w:rsidTr="008B4C36">
      <w:trPr>
        <w:cantSplit/>
        <w:trHeight w:val="80"/>
      </w:trPr>
      <w:tc>
        <w:tcPr>
          <w:tcW w:w="9415" w:type="dxa"/>
        </w:tcPr>
        <w:p w14:paraId="52185EDE" w14:textId="77777777" w:rsidR="00391937" w:rsidRDefault="00391937" w:rsidP="008B4C36">
          <w:pPr>
            <w:pStyle w:val="Rodap"/>
            <w:jc w:val="center"/>
            <w:rPr>
              <w:b/>
              <w:color w:val="000000"/>
              <w:sz w:val="22"/>
            </w:rPr>
          </w:pPr>
          <w:r>
            <w:rPr>
              <w:color w:val="000000"/>
              <w:sz w:val="22"/>
            </w:rPr>
            <w:t xml:space="preserve">Rua Minas Gerais, n.º 855–Centro–CEP 79.490-000–São Gabriel do Oeste –MS              </w:t>
          </w:r>
        </w:p>
        <w:p w14:paraId="0BFC4697" w14:textId="77777777" w:rsidR="00391937" w:rsidRPr="00DF2242" w:rsidRDefault="00391937" w:rsidP="008B4C36">
          <w:pPr>
            <w:pStyle w:val="Rodap"/>
            <w:jc w:val="center"/>
            <w:rPr>
              <w:b/>
              <w:color w:val="000080"/>
              <w:sz w:val="22"/>
              <w:u w:val="single"/>
            </w:rPr>
          </w:pPr>
          <w:r>
            <w:rPr>
              <w:color w:val="000000"/>
              <w:sz w:val="22"/>
            </w:rPr>
            <w:t xml:space="preserve">     Fone/Fax: (067) 3295-1191  </w:t>
          </w:r>
        </w:p>
      </w:tc>
    </w:tr>
  </w:tbl>
  <w:p w14:paraId="176D30F6" w14:textId="77777777" w:rsidR="00391937" w:rsidRDefault="003919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62463" w14:textId="77777777" w:rsidR="00C37268" w:rsidRDefault="00C37268" w:rsidP="008B4C36">
      <w:r>
        <w:separator/>
      </w:r>
    </w:p>
  </w:footnote>
  <w:footnote w:type="continuationSeparator" w:id="0">
    <w:p w14:paraId="0CC78CAF" w14:textId="77777777" w:rsidR="00C37268" w:rsidRDefault="00C37268" w:rsidP="008B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959C" w14:textId="77777777" w:rsidR="00FC3AFA" w:rsidRPr="009A7AA6" w:rsidRDefault="00FC3AFA" w:rsidP="009A7AA6">
    <w:pPr>
      <w:pStyle w:val="Cabealho"/>
      <w:tabs>
        <w:tab w:val="clear" w:pos="4252"/>
        <w:tab w:val="clear" w:pos="8504"/>
        <w:tab w:val="left" w:pos="3105"/>
      </w:tabs>
      <w:jc w:val="center"/>
    </w:pPr>
    <w:r>
      <w:rPr>
        <w:noProof/>
      </w:rPr>
      <mc:AlternateContent>
        <mc:Choice Requires="wpc">
          <w:drawing>
            <wp:inline distT="0" distB="0" distL="0" distR="0" wp14:anchorId="63490FCE" wp14:editId="04F04D52">
              <wp:extent cx="5759450" cy="767927"/>
              <wp:effectExtent l="0" t="0" r="12700" b="13335"/>
              <wp:docPr id="167" name="Tela 1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4470" y="41910"/>
                          <a:ext cx="2339340" cy="653415"/>
                        </a:xfrm>
                        <a:prstGeom prst="rect">
                          <a:avLst/>
                        </a:prstGeom>
                        <a:noFill/>
                        <a:extLst>
                          <a:ext uri="{909E8E84-426E-40DD-AFC4-6F175D3DCCD1}">
                            <a14:hiddenFill xmlns:a14="http://schemas.microsoft.com/office/drawing/2010/main">
                              <a:solidFill>
                                <a:srgbClr val="FFFFFF"/>
                              </a:solidFill>
                            </a14:hiddenFill>
                          </a:ext>
                        </a:extLst>
                      </pic:spPr>
                    </pic:pic>
                    <wps:wsp>
                      <wps:cNvPr id="2" name="Text Box 8"/>
                      <wps:cNvSpPr txBox="1">
                        <a:spLocks noChangeArrowheads="1"/>
                      </wps:cNvSpPr>
                      <wps:spPr bwMode="auto">
                        <a:xfrm>
                          <a:off x="2650490" y="143510"/>
                          <a:ext cx="2607310" cy="53848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43E54" w14:textId="77777777" w:rsidR="00FC3AFA" w:rsidRPr="009A7AA6" w:rsidRDefault="00FC3AFA" w:rsidP="009A7AA6">
                            <w:pPr>
                              <w:autoSpaceDE w:val="0"/>
                              <w:autoSpaceDN w:val="0"/>
                              <w:adjustRightInd w:val="0"/>
                              <w:jc w:val="center"/>
                              <w:rPr>
                                <w:rFonts w:ascii="Century Gothic" w:hAnsi="Century Gothic" w:cs="Arial"/>
                                <w:bCs/>
                                <w:color w:val="0000FF"/>
                                <w:sz w:val="20"/>
                                <w:szCs w:val="20"/>
                              </w:rPr>
                            </w:pPr>
                            <w:r w:rsidRPr="009A7AA6">
                              <w:rPr>
                                <w:rFonts w:ascii="Century Gothic" w:hAnsi="Century Gothic" w:cs="Arial"/>
                                <w:bCs/>
                                <w:color w:val="0000FF"/>
                                <w:sz w:val="20"/>
                                <w:szCs w:val="20"/>
                              </w:rPr>
                              <w:t>Serviço Autônomo de Água e Esgoto</w:t>
                            </w:r>
                          </w:p>
                          <w:p w14:paraId="0927E19A" w14:textId="77777777" w:rsidR="00FC3AFA" w:rsidRPr="009A7AA6" w:rsidRDefault="00FC3AFA" w:rsidP="009A7AA6">
                            <w:pPr>
                              <w:autoSpaceDE w:val="0"/>
                              <w:autoSpaceDN w:val="0"/>
                              <w:adjustRightInd w:val="0"/>
                              <w:jc w:val="center"/>
                              <w:rPr>
                                <w:rFonts w:ascii="Century Gothic" w:hAnsi="Century Gothic" w:cs="Arial"/>
                                <w:bCs/>
                                <w:color w:val="0000FF"/>
                                <w:sz w:val="20"/>
                                <w:szCs w:val="20"/>
                              </w:rPr>
                            </w:pPr>
                            <w:r w:rsidRPr="009A7AA6">
                              <w:rPr>
                                <w:rFonts w:ascii="Century Gothic" w:hAnsi="Century Gothic" w:cs="Arial"/>
                                <w:bCs/>
                                <w:color w:val="0000FF"/>
                                <w:sz w:val="20"/>
                                <w:szCs w:val="20"/>
                              </w:rPr>
                              <w:t>Autarquia Municipal</w:t>
                            </w:r>
                          </w:p>
                          <w:p w14:paraId="5A06968D" w14:textId="77777777" w:rsidR="00FC3AFA" w:rsidRPr="009A7AA6" w:rsidRDefault="00FC3AFA" w:rsidP="009A7AA6">
                            <w:pPr>
                              <w:autoSpaceDE w:val="0"/>
                              <w:autoSpaceDN w:val="0"/>
                              <w:adjustRightInd w:val="0"/>
                              <w:jc w:val="center"/>
                              <w:rPr>
                                <w:rFonts w:ascii="Century Gothic" w:hAnsi="Century Gothic" w:cs="Arial"/>
                                <w:bCs/>
                                <w:color w:val="0000FF"/>
                                <w:sz w:val="20"/>
                                <w:szCs w:val="20"/>
                              </w:rPr>
                            </w:pPr>
                            <w:r w:rsidRPr="009A7AA6">
                              <w:rPr>
                                <w:rFonts w:ascii="Century Gothic" w:hAnsi="Century Gothic" w:cs="Arial"/>
                                <w:bCs/>
                                <w:color w:val="0000FF"/>
                                <w:sz w:val="20"/>
                                <w:szCs w:val="20"/>
                              </w:rPr>
                              <w:t>CNPJ: 15.553.985/0001-50</w:t>
                            </w:r>
                          </w:p>
                        </w:txbxContent>
                      </wps:txbx>
                      <wps:bodyPr rot="0" vert="horz" wrap="square" lIns="78638" tIns="39319" rIns="78638" bIns="39319" anchor="t" anchorCtr="0" upright="1">
                        <a:noAutofit/>
                      </wps:bodyPr>
                    </wps:wsp>
                  </wpc:wpc>
                </a:graphicData>
              </a:graphic>
            </wp:inline>
          </w:drawing>
        </mc:Choice>
        <mc:Fallback>
          <w:pict>
            <v:group w14:anchorId="63490FCE" id="Tela 167" o:spid="_x0000_s1026" editas="canvas" style="width:453.5pt;height:60.45pt;mso-position-horizontal-relative:char;mso-position-vertical-relative:line" coordsize="57594,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7677;visibility:visible;mso-wrap-style:square" stroked="t">
                <v:fill o:detectmouseclick="t"/>
                <v:path o:connecttype="none"/>
              </v:shape>
              <v:shape id="Picture 7" o:spid="_x0000_s1028" type="#_x0000_t75" style="position:absolute;left:2044;top:419;width:23394;height: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8" o:spid="_x0000_s1029" type="#_x0000_t202" style="position:absolute;left:26504;top:1435;width:26074;height:5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" filled="f" fillcolor="#bbe0e3" stroked="f">
                <v:textbox inset="2.18439mm,1.0922mm,2.18439mm,1.0922mm">
                  <w:txbxContent>
                    <w:p w14:paraId="23943E54" w14:textId="77777777" w:rsidR="00FC3AFA" w:rsidRPr="009A7AA6" w:rsidRDefault="00FC3AFA" w:rsidP="009A7AA6">
                      <w:pPr>
                        <w:autoSpaceDE w:val="0"/>
                        <w:autoSpaceDN w:val="0"/>
                        <w:adjustRightInd w:val="0"/>
                        <w:jc w:val="center"/>
                        <w:rPr>
                          <w:rFonts w:ascii="Century Gothic" w:hAnsi="Century Gothic" w:cs="Arial"/>
                          <w:bCs/>
                          <w:color w:val="0000FF"/>
                          <w:sz w:val="20"/>
                          <w:szCs w:val="20"/>
                        </w:rPr>
                      </w:pPr>
                      <w:r w:rsidRPr="009A7AA6">
                        <w:rPr>
                          <w:rFonts w:ascii="Century Gothic" w:hAnsi="Century Gothic" w:cs="Arial"/>
                          <w:bCs/>
                          <w:color w:val="0000FF"/>
                          <w:sz w:val="20"/>
                          <w:szCs w:val="20"/>
                        </w:rPr>
                        <w:t>Serviço Autônomo de Água e Esgoto</w:t>
                      </w:r>
                    </w:p>
                    <w:p w14:paraId="0927E19A" w14:textId="77777777" w:rsidR="00FC3AFA" w:rsidRPr="009A7AA6" w:rsidRDefault="00FC3AFA" w:rsidP="009A7AA6">
                      <w:pPr>
                        <w:autoSpaceDE w:val="0"/>
                        <w:autoSpaceDN w:val="0"/>
                        <w:adjustRightInd w:val="0"/>
                        <w:jc w:val="center"/>
                        <w:rPr>
                          <w:rFonts w:ascii="Century Gothic" w:hAnsi="Century Gothic" w:cs="Arial"/>
                          <w:bCs/>
                          <w:color w:val="0000FF"/>
                          <w:sz w:val="20"/>
                          <w:szCs w:val="20"/>
                        </w:rPr>
                      </w:pPr>
                      <w:r w:rsidRPr="009A7AA6">
                        <w:rPr>
                          <w:rFonts w:ascii="Century Gothic" w:hAnsi="Century Gothic" w:cs="Arial"/>
                          <w:bCs/>
                          <w:color w:val="0000FF"/>
                          <w:sz w:val="20"/>
                          <w:szCs w:val="20"/>
                        </w:rPr>
                        <w:t>Autarquia Municipal</w:t>
                      </w:r>
                    </w:p>
                    <w:p w14:paraId="5A06968D" w14:textId="77777777" w:rsidR="00FC3AFA" w:rsidRPr="009A7AA6" w:rsidRDefault="00FC3AFA" w:rsidP="009A7AA6">
                      <w:pPr>
                        <w:autoSpaceDE w:val="0"/>
                        <w:autoSpaceDN w:val="0"/>
                        <w:adjustRightInd w:val="0"/>
                        <w:jc w:val="center"/>
                        <w:rPr>
                          <w:rFonts w:ascii="Century Gothic" w:hAnsi="Century Gothic" w:cs="Arial"/>
                          <w:bCs/>
                          <w:color w:val="0000FF"/>
                          <w:sz w:val="20"/>
                          <w:szCs w:val="20"/>
                        </w:rPr>
                      </w:pPr>
                      <w:r w:rsidRPr="009A7AA6">
                        <w:rPr>
                          <w:rFonts w:ascii="Century Gothic" w:hAnsi="Century Gothic" w:cs="Arial"/>
                          <w:bCs/>
                          <w:color w:val="0000FF"/>
                          <w:sz w:val="20"/>
                          <w:szCs w:val="20"/>
                        </w:rPr>
                        <w:t>CNPJ: 15.553.985/0001-50</w:t>
                      </w:r>
                    </w:p>
                  </w:txbxContent>
                </v:textbox>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135E" w14:textId="77777777" w:rsidR="00391937" w:rsidRDefault="00391937" w:rsidP="008B4C36">
    <w:pPr>
      <w:pStyle w:val="Cabealho"/>
    </w:pPr>
    <w:r>
      <w:rPr>
        <w:noProof/>
      </w:rPr>
      <mc:AlternateContent>
        <mc:Choice Requires="wpc">
          <w:drawing>
            <wp:inline distT="0" distB="0" distL="0" distR="0" wp14:anchorId="6D587A1B" wp14:editId="76514CC6">
              <wp:extent cx="6057900" cy="807720"/>
              <wp:effectExtent l="19050" t="19050" r="9525" b="11430"/>
              <wp:docPr id="10" name="Tela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19"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4400" y="41901"/>
                          <a:ext cx="2339400" cy="653416"/>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4"/>
                      <wps:cNvSpPr txBox="1">
                        <a:spLocks noChangeArrowheads="1"/>
                      </wps:cNvSpPr>
                      <wps:spPr bwMode="auto">
                        <a:xfrm>
                          <a:off x="2650400" y="143504"/>
                          <a:ext cx="2607400" cy="53841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B3723"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Serviço Autônomo de Água e Esgoto</w:t>
                            </w:r>
                          </w:p>
                          <w:p w14:paraId="49CF37AB"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Autarquia Municipal</w:t>
                            </w:r>
                          </w:p>
                          <w:p w14:paraId="2D978200"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CNPJ: 15.553.985/0001-50</w:t>
                            </w:r>
                          </w:p>
                        </w:txbxContent>
                      </wps:txbx>
                      <wps:bodyPr rot="0" vert="horz" wrap="square" lIns="78638" tIns="39319" rIns="78638" bIns="39319" anchor="t" anchorCtr="0" upright="1">
                        <a:noAutofit/>
                      </wps:bodyPr>
                    </wps:wsp>
                  </wpc:wpc>
                </a:graphicData>
              </a:graphic>
            </wp:inline>
          </w:drawing>
        </mc:Choice>
        <mc:Fallback>
          <w:pict>
            <v:group w14:anchorId="6D587A1B" id="Tela 10" o:spid="_x0000_s1030" editas="canvas" style="width:477pt;height:63.6pt;mso-position-horizontal-relative:char;mso-position-vertical-relative:line" coordsize="60579,8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79;height:8077;visibility:visible;mso-wrap-style:square" stroked="t">
                <v:fill o:detectmouseclick="t"/>
                <v:path o:connecttype="none"/>
              </v:shape>
              <v:shape id="Picture 3" o:spid="_x0000_s1032" type="#_x0000_t75" style="position:absolute;left:2044;top:419;width:23394;height: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4" o:spid="_x0000_s1033" type="#_x0000_t202" style="position:absolute;left:26504;top:1435;width:26074;height:5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" filled="f" fillcolor="#bbe0e3" stroked="f">
                <v:textbox inset="2.18439mm,1.0922mm,2.18439mm,1.0922mm">
                  <w:txbxContent>
                    <w:p w14:paraId="7A8B3723"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Serviço Autônomo de Água e Esgoto</w:t>
                      </w:r>
                    </w:p>
                    <w:p w14:paraId="49CF37AB"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Autarquia Municipal</w:t>
                      </w:r>
                    </w:p>
                    <w:p w14:paraId="2D978200"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CNPJ: 15.553.985/0001-50</w:t>
                      </w:r>
                    </w:p>
                  </w:txbxContent>
                </v:textbox>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640F" w14:textId="77777777" w:rsidR="00391937" w:rsidRDefault="00391937" w:rsidP="008B4C36">
    <w:pPr>
      <w:pStyle w:val="Cabealho"/>
    </w:pPr>
    <w:r>
      <w:rPr>
        <w:noProof/>
      </w:rPr>
      <mc:AlternateContent>
        <mc:Choice Requires="wpc">
          <w:drawing>
            <wp:inline distT="0" distB="0" distL="0" distR="0" wp14:anchorId="27FB4895" wp14:editId="11E9E647">
              <wp:extent cx="6057900" cy="807720"/>
              <wp:effectExtent l="0" t="0" r="19050" b="11430"/>
              <wp:docPr id="11" name="Tela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2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4400" y="41901"/>
                          <a:ext cx="2339400" cy="653416"/>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4"/>
                      <wps:cNvSpPr txBox="1">
                        <a:spLocks noChangeArrowheads="1"/>
                      </wps:cNvSpPr>
                      <wps:spPr bwMode="auto">
                        <a:xfrm>
                          <a:off x="2650400" y="143504"/>
                          <a:ext cx="2607106" cy="52324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EF8FF"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Serviço Autônomo de Água e Esgoto</w:t>
                            </w:r>
                          </w:p>
                          <w:p w14:paraId="3A2337B0"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Autarquia Municipal</w:t>
                            </w:r>
                          </w:p>
                          <w:p w14:paraId="741C27E3"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CNPJ: 15.553.985/0001-50</w:t>
                            </w:r>
                          </w:p>
                        </w:txbxContent>
                      </wps:txbx>
                      <wps:bodyPr rot="0" vert="horz" wrap="square" lIns="78638" tIns="39319" rIns="78638" bIns="39319" anchor="t" anchorCtr="0" upright="1">
                        <a:noAutofit/>
                      </wps:bodyPr>
                    </wps:wsp>
                  </wpc:wpc>
                </a:graphicData>
              </a:graphic>
            </wp:inline>
          </w:drawing>
        </mc:Choice>
        <mc:Fallback>
          <w:pict>
            <v:group w14:anchorId="27FB4895" id="Tela 11" o:spid="_x0000_s1034" editas="canvas" style="width:477pt;height:63.6pt;mso-position-horizontal-relative:char;mso-position-vertical-relative:line" coordsize="60579,8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0579;height:8077;visibility:visible;mso-wrap-style:square" stroked="t">
                <v:fill o:detectmouseclick="t"/>
                <v:path o:connecttype="none"/>
              </v:shape>
              <v:shape id="Picture 3" o:spid="_x0000_s1036" type="#_x0000_t75" style="position:absolute;left:2044;top:419;width:23394;height: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">
                <v:imagedata r:id="rId2" o:title=""/>
              </v:shape>
              <v:shapetype id="_x0000_t202" coordsize="21600,21600" o:spt="202" path="m,l,21600r21600,l21600,xe">
                <v:stroke joinstyle="miter"/>
                <v:path gradientshapeok="t" o:connecttype="rect"/>
              </v:shapetype>
              <v:shape id="Text Box 4" o:spid="_x0000_s1037" type="#_x0000_t202" style="position:absolute;left:26504;top:1435;width:26071;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" filled="f" fillcolor="#bbe0e3" stroked="f">
                <v:textbox inset="2.18439mm,1.0922mm,2.18439mm,1.0922mm">
                  <w:txbxContent>
                    <w:p w14:paraId="787EF8FF"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Serviço Autônomo de Água e Esgoto</w:t>
                      </w:r>
                    </w:p>
                    <w:p w14:paraId="3A2337B0"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Autarquia Municipal</w:t>
                      </w:r>
                    </w:p>
                    <w:p w14:paraId="741C27E3"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CNPJ: 15.553.985/0001-50</w:t>
                      </w:r>
                    </w:p>
                  </w:txbxContent>
                </v:textbox>
              </v:shap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FB1C" w14:textId="77777777" w:rsidR="00391937" w:rsidRDefault="00391937" w:rsidP="008B4C36">
    <w:pPr>
      <w:pStyle w:val="Cabealho"/>
    </w:pPr>
    <w:r>
      <w:rPr>
        <w:noProof/>
      </w:rPr>
      <mc:AlternateContent>
        <mc:Choice Requires="wpc">
          <w:drawing>
            <wp:inline distT="0" distB="0" distL="0" distR="0" wp14:anchorId="4F68A4C8" wp14:editId="7C867F5E">
              <wp:extent cx="6057900" cy="807720"/>
              <wp:effectExtent l="19050" t="19050" r="9525" b="11430"/>
              <wp:docPr id="12" name="Tela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16"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4400" y="41901"/>
                          <a:ext cx="2339400" cy="653416"/>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4"/>
                      <wps:cNvSpPr txBox="1">
                        <a:spLocks noChangeArrowheads="1"/>
                      </wps:cNvSpPr>
                      <wps:spPr bwMode="auto">
                        <a:xfrm>
                          <a:off x="2650400" y="143504"/>
                          <a:ext cx="2607400" cy="53841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AC312"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Serviço Autônomo de Água e Esgoto</w:t>
                            </w:r>
                          </w:p>
                          <w:p w14:paraId="40BA986D"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Autarquia Municipal</w:t>
                            </w:r>
                          </w:p>
                          <w:p w14:paraId="5176766C"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CNPJ: 15.553.985/0001-50</w:t>
                            </w:r>
                          </w:p>
                        </w:txbxContent>
                      </wps:txbx>
                      <wps:bodyPr rot="0" vert="horz" wrap="square" lIns="78638" tIns="39319" rIns="78638" bIns="39319" anchor="t" anchorCtr="0" upright="1">
                        <a:noAutofit/>
                      </wps:bodyPr>
                    </wps:wsp>
                  </wpc:wpc>
                </a:graphicData>
              </a:graphic>
            </wp:inline>
          </w:drawing>
        </mc:Choice>
        <mc:Fallback>
          <w:pict>
            <v:group w14:anchorId="4F68A4C8" id="Tela 12" o:spid="_x0000_s1038" editas="canvas" style="width:477pt;height:63.6pt;mso-position-horizontal-relative:char;mso-position-vertical-relative:line" coordsize="60579,8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60579;height:8077;visibility:visible;mso-wrap-style:square" stroked="t">
                <v:fill o:detectmouseclick="t"/>
                <v:path o:connecttype="none"/>
              </v:shape>
              <v:shape id="Picture 3" o:spid="_x0000_s1040" type="#_x0000_t75" style="position:absolute;left:2044;top:419;width:23394;height: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4" o:spid="_x0000_s1041" type="#_x0000_t202" style="position:absolute;left:26504;top:1435;width:26074;height:5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" filled="f" fillcolor="#bbe0e3" stroked="f">
                <v:textbox inset="2.18439mm,1.0922mm,2.18439mm,1.0922mm">
                  <w:txbxContent>
                    <w:p w14:paraId="7F1AC312"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Serviço Autônomo de Água e Esgoto</w:t>
                      </w:r>
                    </w:p>
                    <w:p w14:paraId="40BA986D"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Autarquia Municipal</w:t>
                      </w:r>
                    </w:p>
                    <w:p w14:paraId="5176766C" w14:textId="77777777" w:rsidR="00391937" w:rsidRDefault="00391937" w:rsidP="008B4C36">
                      <w:pPr>
                        <w:autoSpaceDE w:val="0"/>
                        <w:autoSpaceDN w:val="0"/>
                        <w:adjustRightInd w:val="0"/>
                        <w:jc w:val="center"/>
                        <w:rPr>
                          <w:rFonts w:ascii="Arial" w:hAnsi="Arial" w:cs="Arial"/>
                          <w:bCs/>
                          <w:color w:val="0000FF"/>
                          <w:sz w:val="21"/>
                        </w:rPr>
                      </w:pPr>
                      <w:r>
                        <w:rPr>
                          <w:rFonts w:ascii="Arial" w:hAnsi="Arial" w:cs="Arial"/>
                          <w:bCs/>
                          <w:color w:val="0000FF"/>
                          <w:sz w:val="21"/>
                        </w:rPr>
                        <w:t>CNPJ: 15.553.985/0001-50</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4D1474"/>
    <w:multiLevelType w:val="hybridMultilevel"/>
    <w:tmpl w:val="A50AF662"/>
    <w:lvl w:ilvl="0" w:tplc="A4D2B7D4">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103C1B"/>
    <w:multiLevelType w:val="multilevel"/>
    <w:tmpl w:val="14F6658E"/>
    <w:lvl w:ilvl="0">
      <w:start w:val="1"/>
      <w:numFmt w:val="decimal"/>
      <w:pStyle w:val="Commarcad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8FC6A52"/>
    <w:multiLevelType w:val="multilevel"/>
    <w:tmpl w:val="1828FCC2"/>
    <w:lvl w:ilvl="0">
      <w:start w:val="1"/>
      <w:numFmt w:val="decimal"/>
      <w:lvlText w:val="%1"/>
      <w:lvlJc w:val="left"/>
      <w:pPr>
        <w:ind w:left="375" w:hanging="375"/>
      </w:pPr>
      <w:rPr>
        <w:rFonts w:eastAsiaTheme="minorHAnsi" w:hint="default"/>
        <w:b/>
        <w:color w:val="000000"/>
      </w:rPr>
    </w:lvl>
    <w:lvl w:ilvl="1">
      <w:start w:val="1"/>
      <w:numFmt w:val="decimal"/>
      <w:lvlText w:val="%1.%2"/>
      <w:lvlJc w:val="left"/>
      <w:pPr>
        <w:ind w:left="375" w:hanging="375"/>
      </w:pPr>
      <w:rPr>
        <w:rFonts w:eastAsiaTheme="minorHAnsi" w:hint="default"/>
        <w:b/>
        <w:color w:val="000000"/>
      </w:rPr>
    </w:lvl>
    <w:lvl w:ilvl="2">
      <w:start w:val="1"/>
      <w:numFmt w:val="decimal"/>
      <w:lvlText w:val="%1.%2.%3"/>
      <w:lvlJc w:val="left"/>
      <w:pPr>
        <w:ind w:left="720" w:hanging="720"/>
      </w:pPr>
      <w:rPr>
        <w:rFonts w:eastAsiaTheme="minorHAnsi" w:hint="default"/>
        <w:b/>
        <w:color w:val="000000"/>
      </w:rPr>
    </w:lvl>
    <w:lvl w:ilvl="3">
      <w:start w:val="1"/>
      <w:numFmt w:val="decimal"/>
      <w:lvlText w:val="%1.%2.%3.%4"/>
      <w:lvlJc w:val="left"/>
      <w:pPr>
        <w:ind w:left="720" w:hanging="720"/>
      </w:pPr>
      <w:rPr>
        <w:rFonts w:eastAsiaTheme="minorHAnsi" w:hint="default"/>
        <w:b/>
        <w:color w:val="000000"/>
      </w:rPr>
    </w:lvl>
    <w:lvl w:ilvl="4">
      <w:start w:val="1"/>
      <w:numFmt w:val="decimal"/>
      <w:lvlText w:val="%1.%2.%3.%4.%5"/>
      <w:lvlJc w:val="left"/>
      <w:pPr>
        <w:ind w:left="1080" w:hanging="1080"/>
      </w:pPr>
      <w:rPr>
        <w:rFonts w:eastAsiaTheme="minorHAnsi" w:hint="default"/>
        <w:b/>
        <w:color w:val="000000"/>
      </w:rPr>
    </w:lvl>
    <w:lvl w:ilvl="5">
      <w:start w:val="1"/>
      <w:numFmt w:val="decimal"/>
      <w:lvlText w:val="%1.%2.%3.%4.%5.%6"/>
      <w:lvlJc w:val="left"/>
      <w:pPr>
        <w:ind w:left="1080" w:hanging="1080"/>
      </w:pPr>
      <w:rPr>
        <w:rFonts w:eastAsiaTheme="minorHAnsi" w:hint="default"/>
        <w:b/>
        <w:color w:val="000000"/>
      </w:rPr>
    </w:lvl>
    <w:lvl w:ilvl="6">
      <w:start w:val="1"/>
      <w:numFmt w:val="decimal"/>
      <w:lvlText w:val="%1.%2.%3.%4.%5.%6.%7"/>
      <w:lvlJc w:val="left"/>
      <w:pPr>
        <w:ind w:left="1440" w:hanging="1440"/>
      </w:pPr>
      <w:rPr>
        <w:rFonts w:eastAsiaTheme="minorHAnsi" w:hint="default"/>
        <w:b/>
        <w:color w:val="000000"/>
      </w:rPr>
    </w:lvl>
    <w:lvl w:ilvl="7">
      <w:start w:val="1"/>
      <w:numFmt w:val="decimal"/>
      <w:lvlText w:val="%1.%2.%3.%4.%5.%6.%7.%8"/>
      <w:lvlJc w:val="left"/>
      <w:pPr>
        <w:ind w:left="1440" w:hanging="1440"/>
      </w:pPr>
      <w:rPr>
        <w:rFonts w:eastAsiaTheme="minorHAnsi" w:hint="default"/>
        <w:b/>
        <w:color w:val="000000"/>
      </w:rPr>
    </w:lvl>
    <w:lvl w:ilvl="8">
      <w:start w:val="1"/>
      <w:numFmt w:val="decimal"/>
      <w:lvlText w:val="%1.%2.%3.%4.%5.%6.%7.%8.%9"/>
      <w:lvlJc w:val="left"/>
      <w:pPr>
        <w:ind w:left="1800" w:hanging="1800"/>
      </w:pPr>
      <w:rPr>
        <w:rFonts w:eastAsiaTheme="minorHAnsi" w:hint="default"/>
        <w:b/>
        <w:color w:val="000000"/>
      </w:rPr>
    </w:lvl>
  </w:abstractNum>
  <w:abstractNum w:abstractNumId="4" w15:restartNumberingAfterBreak="0">
    <w:nsid w:val="12C121FE"/>
    <w:multiLevelType w:val="multilevel"/>
    <w:tmpl w:val="3D7045B6"/>
    <w:lvl w:ilvl="0">
      <w:start w:val="10"/>
      <w:numFmt w:val="decimal"/>
      <w:lvlText w:val="%1"/>
      <w:lvlJc w:val="left"/>
      <w:pPr>
        <w:ind w:left="420" w:hanging="420"/>
      </w:pPr>
      <w:rPr>
        <w:rFonts w:hint="default"/>
      </w:rPr>
    </w:lvl>
    <w:lvl w:ilvl="1">
      <w:start w:val="1"/>
      <w:numFmt w:val="decimal"/>
      <w:lvlText w:val="%1.%2"/>
      <w:lvlJc w:val="left"/>
      <w:pPr>
        <w:ind w:left="561" w:hanging="42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DF0FA3"/>
    <w:multiLevelType w:val="hybridMultilevel"/>
    <w:tmpl w:val="EFF89F6A"/>
    <w:lvl w:ilvl="0" w:tplc="FFFFFFFF">
      <w:start w:val="1"/>
      <w:numFmt w:val="decimal"/>
      <w:lvlText w:val="%1."/>
      <w:lvlJc w:val="left"/>
    </w:lvl>
    <w:lvl w:ilvl="1" w:tplc="2C6C742A">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D5C100D"/>
    <w:multiLevelType w:val="multilevel"/>
    <w:tmpl w:val="18E8BBC0"/>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4"/>
        <w:szCs w:val="24"/>
        <w:u w:val="none"/>
      </w:rPr>
    </w:lvl>
    <w:lvl w:ilvl="2">
      <w:start w:val="1"/>
      <w:numFmt w:val="decimal"/>
      <w:pStyle w:val="Nivel3"/>
      <w:lvlText w:val="%1.%2.%3."/>
      <w:lvlJc w:val="left"/>
      <w:pPr>
        <w:ind w:left="1497" w:hanging="504"/>
      </w:pPr>
      <w:rPr>
        <w:rFonts w:ascii="Times New Roman" w:hAnsi="Times New Roman" w:cs="Times New Roman" w:hint="default"/>
        <w:b w:val="0"/>
        <w:i w:val="0"/>
        <w:strike w:val="0"/>
        <w:color w:val="auto"/>
        <w:sz w:val="24"/>
        <w:szCs w:val="24"/>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764AF5"/>
    <w:multiLevelType w:val="multilevel"/>
    <w:tmpl w:val="18B8B47A"/>
    <w:lvl w:ilvl="0">
      <w:start w:val="1"/>
      <w:numFmt w:val="lowerRoman"/>
      <w:lvlText w:val="%1."/>
      <w:lvlJc w:val="right"/>
      <w:pPr>
        <w:ind w:left="1287" w:hanging="360"/>
      </w:pPr>
      <w:rPr>
        <w:b/>
        <w:bCs/>
      </w:rPr>
    </w:lvl>
    <w:lvl w:ilvl="1">
      <w:start w:val="1"/>
      <w:numFmt w:val="decimal"/>
      <w:lvlText w:val="%2."/>
      <w:lvlJc w:val="left"/>
      <w:pPr>
        <w:ind w:left="2007" w:hanging="360"/>
      </w:pPr>
      <w:rPr>
        <w:b/>
        <w:bCs/>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252A7109"/>
    <w:multiLevelType w:val="hybridMultilevel"/>
    <w:tmpl w:val="31F630AE"/>
    <w:lvl w:ilvl="0" w:tplc="0D3AD46E">
      <w:start w:val="1"/>
      <w:numFmt w:val="lowerLetter"/>
      <w:lvlText w:val="%1)"/>
      <w:lvlJc w:val="left"/>
      <w:pPr>
        <w:ind w:left="765" w:hanging="405"/>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82C5797"/>
    <w:multiLevelType w:val="hybridMultilevel"/>
    <w:tmpl w:val="A830B5C4"/>
    <w:lvl w:ilvl="0" w:tplc="E3860AE0">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2AD97E9C"/>
    <w:multiLevelType w:val="hybridMultilevel"/>
    <w:tmpl w:val="31F630AE"/>
    <w:lvl w:ilvl="0" w:tplc="0D3AD46E">
      <w:start w:val="1"/>
      <w:numFmt w:val="lowerLetter"/>
      <w:lvlText w:val="%1)"/>
      <w:lvlJc w:val="left"/>
      <w:pPr>
        <w:ind w:left="765" w:hanging="405"/>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2B27376C"/>
    <w:multiLevelType w:val="hybridMultilevel"/>
    <w:tmpl w:val="C4CA1CB6"/>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5A3C17"/>
    <w:multiLevelType w:val="multilevel"/>
    <w:tmpl w:val="648488E4"/>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1222CF"/>
    <w:multiLevelType w:val="hybridMultilevel"/>
    <w:tmpl w:val="09A0B89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9D4A86"/>
    <w:multiLevelType w:val="multilevel"/>
    <w:tmpl w:val="084835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940191"/>
    <w:multiLevelType w:val="multilevel"/>
    <w:tmpl w:val="F404F20A"/>
    <w:lvl w:ilvl="0">
      <w:start w:val="9"/>
      <w:numFmt w:val="decimal"/>
      <w:lvlText w:val="%1."/>
      <w:lvlJc w:val="left"/>
      <w:pPr>
        <w:ind w:left="600" w:hanging="600"/>
      </w:pPr>
      <w:rPr>
        <w:rFonts w:eastAsia="Calibri" w:hint="default"/>
        <w:b/>
        <w:bCs/>
      </w:rPr>
    </w:lvl>
    <w:lvl w:ilvl="1">
      <w:start w:val="1"/>
      <w:numFmt w:val="decimal"/>
      <w:lvlText w:val="%1.%2."/>
      <w:lvlJc w:val="left"/>
      <w:pPr>
        <w:ind w:left="720" w:hanging="720"/>
      </w:pPr>
      <w:rPr>
        <w:rFonts w:eastAsia="Calibri" w:hint="default"/>
        <w:b/>
        <w:bCs/>
      </w:rPr>
    </w:lvl>
    <w:lvl w:ilvl="2">
      <w:start w:val="1"/>
      <w:numFmt w:val="lowerLetter"/>
      <w:lvlText w:val="%3)"/>
      <w:lvlJc w:val="left"/>
      <w:pPr>
        <w:ind w:left="720" w:hanging="720"/>
      </w:pPr>
      <w:rPr>
        <w:rFonts w:ascii="Times New Roman" w:eastAsia="Times New Roman" w:hAnsi="Times New Roman" w:cs="Times New Roman" w:hint="default"/>
        <w:b/>
        <w:bCs/>
      </w:rPr>
    </w:lvl>
    <w:lvl w:ilvl="3">
      <w:start w:val="1"/>
      <w:numFmt w:val="decimal"/>
      <w:lvlText w:val="%1.%2.%3.%4."/>
      <w:lvlJc w:val="left"/>
      <w:pPr>
        <w:ind w:left="1080" w:hanging="1080"/>
      </w:pPr>
      <w:rPr>
        <w:rFonts w:eastAsia="Calibri" w:hint="default"/>
        <w:b/>
        <w:bCs/>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3715675"/>
    <w:multiLevelType w:val="hybridMultilevel"/>
    <w:tmpl w:val="4308F32A"/>
    <w:lvl w:ilvl="0" w:tplc="FFFFFFFF">
      <w:start w:val="1"/>
      <w:numFmt w:val="lowerLetter"/>
      <w:lvlText w:val="%1)"/>
      <w:lvlJc w:val="left"/>
      <w:pPr>
        <w:ind w:left="1004" w:hanging="360"/>
      </w:pPr>
      <w:rPr>
        <w:rFonts w:hint="default"/>
        <w:b/>
        <w:bCs/>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0" w15:restartNumberingAfterBreak="0">
    <w:nsid w:val="57F514D6"/>
    <w:multiLevelType w:val="multilevel"/>
    <w:tmpl w:val="3AF4F802"/>
    <w:lvl w:ilvl="0">
      <w:start w:val="1"/>
      <w:numFmt w:val="lowerLetter"/>
      <w:lvlText w:val="%1)"/>
      <w:lvlJc w:val="left"/>
      <w:pPr>
        <w:ind w:left="1436" w:hanging="360"/>
      </w:pPr>
      <w:rPr>
        <w:rFonts w:hint="default"/>
        <w:b/>
        <w:bCs/>
      </w:rPr>
    </w:lvl>
    <w:lvl w:ilvl="1">
      <w:start w:val="1"/>
      <w:numFmt w:val="lowerLetter"/>
      <w:lvlText w:val="%2."/>
      <w:lvlJc w:val="left"/>
      <w:pPr>
        <w:ind w:left="2156" w:hanging="360"/>
      </w:pPr>
      <w:rPr>
        <w:rFonts w:hint="default"/>
        <w:b/>
      </w:rPr>
    </w:lvl>
    <w:lvl w:ilvl="2">
      <w:start w:val="1"/>
      <w:numFmt w:val="lowerRoman"/>
      <w:lvlText w:val="%3."/>
      <w:lvlJc w:val="right"/>
      <w:pPr>
        <w:ind w:left="2876" w:hanging="180"/>
      </w:pPr>
      <w:rPr>
        <w:rFonts w:hint="default"/>
        <w:b/>
      </w:rPr>
    </w:lvl>
    <w:lvl w:ilvl="3">
      <w:start w:val="1"/>
      <w:numFmt w:val="decimal"/>
      <w:lvlText w:val="%4."/>
      <w:lvlJc w:val="left"/>
      <w:pPr>
        <w:ind w:left="3596" w:hanging="360"/>
      </w:pPr>
      <w:rPr>
        <w:rFonts w:hint="default"/>
        <w:b/>
      </w:rPr>
    </w:lvl>
    <w:lvl w:ilvl="4">
      <w:start w:val="1"/>
      <w:numFmt w:val="lowerLetter"/>
      <w:lvlText w:val="%5."/>
      <w:lvlJc w:val="left"/>
      <w:pPr>
        <w:ind w:left="4316" w:hanging="360"/>
      </w:pPr>
      <w:rPr>
        <w:rFonts w:hint="default"/>
        <w:b/>
      </w:rPr>
    </w:lvl>
    <w:lvl w:ilvl="5">
      <w:start w:val="1"/>
      <w:numFmt w:val="lowerRoman"/>
      <w:lvlText w:val="%6."/>
      <w:lvlJc w:val="right"/>
      <w:pPr>
        <w:ind w:left="5036" w:hanging="180"/>
      </w:pPr>
      <w:rPr>
        <w:rFonts w:hint="default"/>
        <w:b/>
      </w:rPr>
    </w:lvl>
    <w:lvl w:ilvl="6">
      <w:start w:val="1"/>
      <w:numFmt w:val="decimal"/>
      <w:lvlText w:val="%7."/>
      <w:lvlJc w:val="left"/>
      <w:pPr>
        <w:ind w:left="5756" w:hanging="360"/>
      </w:pPr>
      <w:rPr>
        <w:rFonts w:hint="default"/>
        <w:b/>
      </w:rPr>
    </w:lvl>
    <w:lvl w:ilvl="7">
      <w:start w:val="1"/>
      <w:numFmt w:val="lowerLetter"/>
      <w:lvlText w:val="%8."/>
      <w:lvlJc w:val="left"/>
      <w:pPr>
        <w:ind w:left="6476" w:hanging="360"/>
      </w:pPr>
      <w:rPr>
        <w:rFonts w:hint="default"/>
        <w:b/>
      </w:rPr>
    </w:lvl>
    <w:lvl w:ilvl="8">
      <w:start w:val="1"/>
      <w:numFmt w:val="lowerRoman"/>
      <w:lvlText w:val="%9."/>
      <w:lvlJc w:val="right"/>
      <w:pPr>
        <w:ind w:left="7196" w:hanging="180"/>
      </w:pPr>
      <w:rPr>
        <w:rFonts w:hint="default"/>
        <w:b/>
      </w:rPr>
    </w:lvl>
  </w:abstractNum>
  <w:abstractNum w:abstractNumId="21" w15:restartNumberingAfterBreak="0">
    <w:nsid w:val="581E5239"/>
    <w:multiLevelType w:val="multilevel"/>
    <w:tmpl w:val="65EC663E"/>
    <w:lvl w:ilvl="0">
      <w:start w:val="13"/>
      <w:numFmt w:val="decimal"/>
      <w:lvlText w:val="%1."/>
      <w:lvlJc w:val="left"/>
      <w:pPr>
        <w:ind w:left="660" w:hanging="66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1DD361E"/>
    <w:multiLevelType w:val="multilevel"/>
    <w:tmpl w:val="81646F64"/>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ascii="Arial" w:hAnsi="Arial" w:cs="Arial" w:hint="default"/>
        <w:b w:val="0"/>
        <w:i w:val="0"/>
        <w:color w:val="auto"/>
        <w:sz w:val="20"/>
        <w:szCs w:val="20"/>
      </w:rPr>
    </w:lvl>
    <w:lvl w:ilvl="2">
      <w:start w:val="1"/>
      <w:numFmt w:val="decimal"/>
      <w:suff w:val="space"/>
      <w:lvlText w:val="%1.%2.%3."/>
      <w:lvlJc w:val="left"/>
      <w:pPr>
        <w:ind w:left="1135"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6B630E0"/>
    <w:multiLevelType w:val="multilevel"/>
    <w:tmpl w:val="8926DA7A"/>
    <w:lvl w:ilvl="0">
      <w:start w:val="12"/>
      <w:numFmt w:val="decimal"/>
      <w:lvlText w:val="%1."/>
      <w:lvlJc w:val="left"/>
      <w:pPr>
        <w:ind w:left="480" w:hanging="480"/>
      </w:pPr>
      <w:rPr>
        <w:rFonts w:hint="default"/>
        <w:color w:val="000000"/>
      </w:rPr>
    </w:lvl>
    <w:lvl w:ilvl="1">
      <w:start w:val="1"/>
      <w:numFmt w:val="decimal"/>
      <w:lvlText w:val="%1.%2."/>
      <w:lvlJc w:val="left"/>
      <w:pPr>
        <w:ind w:left="720" w:hanging="720"/>
      </w:pPr>
      <w:rPr>
        <w:rFonts w:hint="default"/>
        <w:b/>
        <w:bCs/>
        <w:color w:val="000000"/>
      </w:rPr>
    </w:lvl>
    <w:lvl w:ilvl="2">
      <w:start w:val="1"/>
      <w:numFmt w:val="decimal"/>
      <w:lvlText w:val="%1.%2.%3."/>
      <w:lvlJc w:val="left"/>
      <w:pPr>
        <w:ind w:left="720" w:hanging="720"/>
      </w:pPr>
      <w:rPr>
        <w:rFonts w:hint="default"/>
        <w:b/>
        <w:bCs/>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8857665"/>
    <w:multiLevelType w:val="hybridMultilevel"/>
    <w:tmpl w:val="D128734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5D2E7C"/>
    <w:multiLevelType w:val="multilevel"/>
    <w:tmpl w:val="41F48FDE"/>
    <w:lvl w:ilvl="0">
      <w:start w:val="13"/>
      <w:numFmt w:val="decimal"/>
      <w:lvlText w:val="%1."/>
      <w:lvlJc w:val="left"/>
      <w:pPr>
        <w:ind w:left="660" w:hanging="660"/>
      </w:pPr>
      <w:rPr>
        <w:rFonts w:hint="default"/>
      </w:rPr>
    </w:lvl>
    <w:lvl w:ilvl="1">
      <w:start w:val="5"/>
      <w:numFmt w:val="decimal"/>
      <w:lvlText w:val="%1.%2."/>
      <w:lvlJc w:val="left"/>
      <w:pPr>
        <w:ind w:left="862" w:hanging="72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BAE4166"/>
    <w:multiLevelType w:val="hybridMultilevel"/>
    <w:tmpl w:val="2A72BB6E"/>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E95277D"/>
    <w:multiLevelType w:val="multilevel"/>
    <w:tmpl w:val="B4ACB578"/>
    <w:lvl w:ilvl="0">
      <w:start w:val="14"/>
      <w:numFmt w:val="decimal"/>
      <w:lvlText w:val="%1."/>
      <w:lvlJc w:val="left"/>
      <w:pPr>
        <w:ind w:left="510" w:hanging="510"/>
      </w:pPr>
      <w:rPr>
        <w:rFonts w:eastAsia="Calibri" w:hint="default"/>
        <w:color w:val="000000"/>
      </w:rPr>
    </w:lvl>
    <w:lvl w:ilvl="1">
      <w:start w:val="1"/>
      <w:numFmt w:val="decimal"/>
      <w:lvlText w:val="%1.%2."/>
      <w:lvlJc w:val="left"/>
      <w:pPr>
        <w:ind w:left="720" w:hanging="720"/>
      </w:pPr>
      <w:rPr>
        <w:rFonts w:eastAsia="Calibri" w:hint="default"/>
        <w:b/>
        <w:bCs/>
        <w:color w:val="000000"/>
      </w:rPr>
    </w:lvl>
    <w:lvl w:ilvl="2">
      <w:start w:val="1"/>
      <w:numFmt w:val="decimal"/>
      <w:lvlText w:val="%1.%2.%3."/>
      <w:lvlJc w:val="left"/>
      <w:pPr>
        <w:ind w:left="720" w:hanging="720"/>
      </w:pPr>
      <w:rPr>
        <w:rFonts w:eastAsia="Calibri" w:hint="default"/>
        <w:b/>
        <w:bCs/>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29" w15:restartNumberingAfterBreak="0">
    <w:nsid w:val="6F45799C"/>
    <w:multiLevelType w:val="hybridMultilevel"/>
    <w:tmpl w:val="CEAE9CE6"/>
    <w:lvl w:ilvl="0" w:tplc="9524F7A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2D93DBB"/>
    <w:multiLevelType w:val="multilevel"/>
    <w:tmpl w:val="3AF4F802"/>
    <w:lvl w:ilvl="0">
      <w:start w:val="1"/>
      <w:numFmt w:val="lowerLetter"/>
      <w:lvlText w:val="%1)"/>
      <w:lvlJc w:val="left"/>
      <w:pPr>
        <w:ind w:left="1436" w:hanging="360"/>
      </w:pPr>
      <w:rPr>
        <w:b/>
        <w:bCs/>
      </w:r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3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2" w15:restartNumberingAfterBreak="0">
    <w:nsid w:val="75F21C10"/>
    <w:multiLevelType w:val="multilevel"/>
    <w:tmpl w:val="BC64CDEE"/>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F457A2"/>
    <w:multiLevelType w:val="multilevel"/>
    <w:tmpl w:val="8814FA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A61BBF"/>
    <w:multiLevelType w:val="multilevel"/>
    <w:tmpl w:val="F606D186"/>
    <w:lvl w:ilvl="0">
      <w:start w:val="1"/>
      <w:numFmt w:val="lowerLetter"/>
      <w:lvlText w:val="%1)"/>
      <w:lvlJc w:val="left"/>
      <w:pPr>
        <w:ind w:left="1436" w:hanging="360"/>
      </w:pPr>
      <w:rPr>
        <w:b/>
        <w:bCs/>
      </w:r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3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DE6430F"/>
    <w:multiLevelType w:val="hybridMultilevel"/>
    <w:tmpl w:val="B28AE404"/>
    <w:lvl w:ilvl="0" w:tplc="F5A2CE00">
      <w:start w:val="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FCF6F19"/>
    <w:multiLevelType w:val="hybridMultilevel"/>
    <w:tmpl w:val="A50AF662"/>
    <w:lvl w:ilvl="0" w:tplc="A4D2B7D4">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0"/>
  </w:num>
  <w:num w:numId="3">
    <w:abstractNumId w:val="31"/>
  </w:num>
  <w:num w:numId="4">
    <w:abstractNumId w:val="35"/>
  </w:num>
  <w:num w:numId="5">
    <w:abstractNumId w:val="15"/>
  </w:num>
  <w:num w:numId="6">
    <w:abstractNumId w:val="12"/>
  </w:num>
  <w:num w:numId="7">
    <w:abstractNumId w:val="18"/>
  </w:num>
  <w:num w:numId="8">
    <w:abstractNumId w:val="24"/>
  </w:num>
  <w:num w:numId="9">
    <w:abstractNumId w:val="2"/>
  </w:num>
  <w:num w:numId="10">
    <w:abstractNumId w:val="5"/>
  </w:num>
  <w:num w:numId="11">
    <w:abstractNumId w:val="36"/>
  </w:num>
  <w:num w:numId="12">
    <w:abstractNumId w:val="3"/>
  </w:num>
  <w:num w:numId="13">
    <w:abstractNumId w:val="9"/>
  </w:num>
  <w:num w:numId="14">
    <w:abstractNumId w:val="20"/>
  </w:num>
  <w:num w:numId="15">
    <w:abstractNumId w:val="33"/>
  </w:num>
  <w:num w:numId="16">
    <w:abstractNumId w:val="16"/>
  </w:num>
  <w:num w:numId="17">
    <w:abstractNumId w:val="4"/>
  </w:num>
  <w:num w:numId="18">
    <w:abstractNumId w:val="30"/>
  </w:num>
  <w:num w:numId="19">
    <w:abstractNumId w:val="27"/>
  </w:num>
  <w:num w:numId="20">
    <w:abstractNumId w:val="11"/>
  </w:num>
  <w:num w:numId="21">
    <w:abstractNumId w:val="14"/>
  </w:num>
  <w:num w:numId="22">
    <w:abstractNumId w:val="29"/>
  </w:num>
  <w:num w:numId="23">
    <w:abstractNumId w:val="22"/>
  </w:num>
  <w:num w:numId="24">
    <w:abstractNumId w:val="17"/>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8"/>
  </w:num>
  <w:num w:numId="37">
    <w:abstractNumId w:val="25"/>
  </w:num>
  <w:num w:numId="3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36"/>
    <w:rsid w:val="00003D4D"/>
    <w:rsid w:val="0000741A"/>
    <w:rsid w:val="000100D5"/>
    <w:rsid w:val="00010AE5"/>
    <w:rsid w:val="00020FDD"/>
    <w:rsid w:val="00022420"/>
    <w:rsid w:val="00023B3D"/>
    <w:rsid w:val="00024207"/>
    <w:rsid w:val="000257A7"/>
    <w:rsid w:val="0003131A"/>
    <w:rsid w:val="00036670"/>
    <w:rsid w:val="0003788B"/>
    <w:rsid w:val="000449E3"/>
    <w:rsid w:val="00047EA7"/>
    <w:rsid w:val="000512D6"/>
    <w:rsid w:val="00054BD5"/>
    <w:rsid w:val="0006105D"/>
    <w:rsid w:val="0006438B"/>
    <w:rsid w:val="00072C13"/>
    <w:rsid w:val="00076A46"/>
    <w:rsid w:val="00083105"/>
    <w:rsid w:val="000839B3"/>
    <w:rsid w:val="00083A2C"/>
    <w:rsid w:val="00083CE8"/>
    <w:rsid w:val="000853E2"/>
    <w:rsid w:val="00087C74"/>
    <w:rsid w:val="0009305A"/>
    <w:rsid w:val="0009698F"/>
    <w:rsid w:val="000A00BB"/>
    <w:rsid w:val="000A2777"/>
    <w:rsid w:val="000A694F"/>
    <w:rsid w:val="000B38F3"/>
    <w:rsid w:val="000C410F"/>
    <w:rsid w:val="000D4B7C"/>
    <w:rsid w:val="000E2D2A"/>
    <w:rsid w:val="000E36C5"/>
    <w:rsid w:val="000F1C45"/>
    <w:rsid w:val="000F4574"/>
    <w:rsid w:val="00100BDE"/>
    <w:rsid w:val="00120D33"/>
    <w:rsid w:val="001255E8"/>
    <w:rsid w:val="0014199B"/>
    <w:rsid w:val="00143A4A"/>
    <w:rsid w:val="001447E1"/>
    <w:rsid w:val="0015196C"/>
    <w:rsid w:val="00156A9A"/>
    <w:rsid w:val="00167E04"/>
    <w:rsid w:val="0017094A"/>
    <w:rsid w:val="0017222E"/>
    <w:rsid w:val="0017502C"/>
    <w:rsid w:val="001857D8"/>
    <w:rsid w:val="00185AF0"/>
    <w:rsid w:val="00190801"/>
    <w:rsid w:val="00193827"/>
    <w:rsid w:val="001B67F5"/>
    <w:rsid w:val="001C10C7"/>
    <w:rsid w:val="001C5DF6"/>
    <w:rsid w:val="001D5BAC"/>
    <w:rsid w:val="001D653A"/>
    <w:rsid w:val="001D6CB6"/>
    <w:rsid w:val="001E074B"/>
    <w:rsid w:val="001E3D8B"/>
    <w:rsid w:val="001E4A8F"/>
    <w:rsid w:val="001F4389"/>
    <w:rsid w:val="001F4569"/>
    <w:rsid w:val="001F7E1F"/>
    <w:rsid w:val="00205F7E"/>
    <w:rsid w:val="00211AFC"/>
    <w:rsid w:val="00212804"/>
    <w:rsid w:val="002139CF"/>
    <w:rsid w:val="00214B2E"/>
    <w:rsid w:val="002304FA"/>
    <w:rsid w:val="0023198D"/>
    <w:rsid w:val="00232118"/>
    <w:rsid w:val="002370E0"/>
    <w:rsid w:val="00242635"/>
    <w:rsid w:val="00250D52"/>
    <w:rsid w:val="002519E7"/>
    <w:rsid w:val="00255DC9"/>
    <w:rsid w:val="00255E9B"/>
    <w:rsid w:val="00261C0D"/>
    <w:rsid w:val="00261C5A"/>
    <w:rsid w:val="00262DCC"/>
    <w:rsid w:val="00266103"/>
    <w:rsid w:val="00274F40"/>
    <w:rsid w:val="00284993"/>
    <w:rsid w:val="00287B22"/>
    <w:rsid w:val="00287D64"/>
    <w:rsid w:val="00290AB8"/>
    <w:rsid w:val="00293297"/>
    <w:rsid w:val="00297A09"/>
    <w:rsid w:val="002A29EE"/>
    <w:rsid w:val="002B0A8A"/>
    <w:rsid w:val="002B7771"/>
    <w:rsid w:val="002C0D96"/>
    <w:rsid w:val="002D0CA9"/>
    <w:rsid w:val="002D0DEA"/>
    <w:rsid w:val="002D1F4A"/>
    <w:rsid w:val="002D6190"/>
    <w:rsid w:val="002E0F43"/>
    <w:rsid w:val="002E2755"/>
    <w:rsid w:val="002E3125"/>
    <w:rsid w:val="002E6DBE"/>
    <w:rsid w:val="003007D0"/>
    <w:rsid w:val="00301EDB"/>
    <w:rsid w:val="0031223C"/>
    <w:rsid w:val="003129D2"/>
    <w:rsid w:val="00316E21"/>
    <w:rsid w:val="003302DD"/>
    <w:rsid w:val="003334AD"/>
    <w:rsid w:val="00336C09"/>
    <w:rsid w:val="00343D5C"/>
    <w:rsid w:val="00345287"/>
    <w:rsid w:val="00351CF5"/>
    <w:rsid w:val="00354124"/>
    <w:rsid w:val="00360A5A"/>
    <w:rsid w:val="00363163"/>
    <w:rsid w:val="00363A66"/>
    <w:rsid w:val="00366854"/>
    <w:rsid w:val="00372204"/>
    <w:rsid w:val="003758AC"/>
    <w:rsid w:val="00376459"/>
    <w:rsid w:val="003765E3"/>
    <w:rsid w:val="00387B03"/>
    <w:rsid w:val="00391937"/>
    <w:rsid w:val="00396260"/>
    <w:rsid w:val="003B0CD6"/>
    <w:rsid w:val="003B775B"/>
    <w:rsid w:val="003C1BA2"/>
    <w:rsid w:val="003C2019"/>
    <w:rsid w:val="003C313C"/>
    <w:rsid w:val="003C47F9"/>
    <w:rsid w:val="003D1B19"/>
    <w:rsid w:val="003E09A4"/>
    <w:rsid w:val="003E48B6"/>
    <w:rsid w:val="003E67F4"/>
    <w:rsid w:val="003F1CDB"/>
    <w:rsid w:val="004030F3"/>
    <w:rsid w:val="0040446E"/>
    <w:rsid w:val="0040469B"/>
    <w:rsid w:val="00410DD9"/>
    <w:rsid w:val="00417E24"/>
    <w:rsid w:val="00423FD4"/>
    <w:rsid w:val="00426B49"/>
    <w:rsid w:val="004445E4"/>
    <w:rsid w:val="00457027"/>
    <w:rsid w:val="00462B44"/>
    <w:rsid w:val="00471311"/>
    <w:rsid w:val="00474177"/>
    <w:rsid w:val="00492916"/>
    <w:rsid w:val="004946ED"/>
    <w:rsid w:val="004A5CD2"/>
    <w:rsid w:val="004B4BF2"/>
    <w:rsid w:val="004B5E7C"/>
    <w:rsid w:val="004B64DA"/>
    <w:rsid w:val="004C2AAA"/>
    <w:rsid w:val="004C6822"/>
    <w:rsid w:val="004C72DE"/>
    <w:rsid w:val="004D16A2"/>
    <w:rsid w:val="004D27C5"/>
    <w:rsid w:val="004E19AA"/>
    <w:rsid w:val="004E22F5"/>
    <w:rsid w:val="004E7A63"/>
    <w:rsid w:val="004F13D1"/>
    <w:rsid w:val="004F3346"/>
    <w:rsid w:val="004F4F25"/>
    <w:rsid w:val="005136D8"/>
    <w:rsid w:val="00524FF4"/>
    <w:rsid w:val="00531185"/>
    <w:rsid w:val="00535E9F"/>
    <w:rsid w:val="005417D6"/>
    <w:rsid w:val="00544F66"/>
    <w:rsid w:val="00550795"/>
    <w:rsid w:val="005520DA"/>
    <w:rsid w:val="00557610"/>
    <w:rsid w:val="00562AA1"/>
    <w:rsid w:val="0056469B"/>
    <w:rsid w:val="0056758C"/>
    <w:rsid w:val="00577763"/>
    <w:rsid w:val="0058163B"/>
    <w:rsid w:val="00581936"/>
    <w:rsid w:val="0058413E"/>
    <w:rsid w:val="00585F53"/>
    <w:rsid w:val="00590816"/>
    <w:rsid w:val="00591ED3"/>
    <w:rsid w:val="005947BA"/>
    <w:rsid w:val="005A080D"/>
    <w:rsid w:val="005A4930"/>
    <w:rsid w:val="005C1002"/>
    <w:rsid w:val="005C4173"/>
    <w:rsid w:val="005C46D9"/>
    <w:rsid w:val="005C57F7"/>
    <w:rsid w:val="005C5F96"/>
    <w:rsid w:val="005D2579"/>
    <w:rsid w:val="005D452F"/>
    <w:rsid w:val="005D64D0"/>
    <w:rsid w:val="005E1880"/>
    <w:rsid w:val="005E38E0"/>
    <w:rsid w:val="005E4E4E"/>
    <w:rsid w:val="005E5C8C"/>
    <w:rsid w:val="005F15B3"/>
    <w:rsid w:val="005F1B4E"/>
    <w:rsid w:val="00600A18"/>
    <w:rsid w:val="006016C3"/>
    <w:rsid w:val="006051CC"/>
    <w:rsid w:val="00607176"/>
    <w:rsid w:val="0061291D"/>
    <w:rsid w:val="00623615"/>
    <w:rsid w:val="00625B0E"/>
    <w:rsid w:val="00627D94"/>
    <w:rsid w:val="00630E1E"/>
    <w:rsid w:val="00647088"/>
    <w:rsid w:val="00647820"/>
    <w:rsid w:val="00664041"/>
    <w:rsid w:val="0066676B"/>
    <w:rsid w:val="00670165"/>
    <w:rsid w:val="006708C7"/>
    <w:rsid w:val="006823C8"/>
    <w:rsid w:val="0068458F"/>
    <w:rsid w:val="006A0EEA"/>
    <w:rsid w:val="006A5996"/>
    <w:rsid w:val="006A6E34"/>
    <w:rsid w:val="006B3169"/>
    <w:rsid w:val="006B3CFE"/>
    <w:rsid w:val="006B73D2"/>
    <w:rsid w:val="006C5CB9"/>
    <w:rsid w:val="006D5EAF"/>
    <w:rsid w:val="006D786C"/>
    <w:rsid w:val="006D791A"/>
    <w:rsid w:val="006D7F81"/>
    <w:rsid w:val="006E411D"/>
    <w:rsid w:val="006F6260"/>
    <w:rsid w:val="006F6A30"/>
    <w:rsid w:val="00704BD2"/>
    <w:rsid w:val="00704DA1"/>
    <w:rsid w:val="007066B1"/>
    <w:rsid w:val="00707D6B"/>
    <w:rsid w:val="00715B61"/>
    <w:rsid w:val="007243B6"/>
    <w:rsid w:val="007248AE"/>
    <w:rsid w:val="00732324"/>
    <w:rsid w:val="0073519F"/>
    <w:rsid w:val="00737424"/>
    <w:rsid w:val="00741865"/>
    <w:rsid w:val="0075442D"/>
    <w:rsid w:val="00755B06"/>
    <w:rsid w:val="00760213"/>
    <w:rsid w:val="0076746B"/>
    <w:rsid w:val="00775AB8"/>
    <w:rsid w:val="00786BDC"/>
    <w:rsid w:val="00794CA2"/>
    <w:rsid w:val="00795BAE"/>
    <w:rsid w:val="007A149C"/>
    <w:rsid w:val="007A3E0B"/>
    <w:rsid w:val="007A46C4"/>
    <w:rsid w:val="007B00AC"/>
    <w:rsid w:val="007B664A"/>
    <w:rsid w:val="007C3773"/>
    <w:rsid w:val="007D016D"/>
    <w:rsid w:val="007E36DB"/>
    <w:rsid w:val="007E4DD7"/>
    <w:rsid w:val="007E5145"/>
    <w:rsid w:val="007E5A06"/>
    <w:rsid w:val="007F6DD0"/>
    <w:rsid w:val="00801659"/>
    <w:rsid w:val="00827201"/>
    <w:rsid w:val="00834638"/>
    <w:rsid w:val="00837229"/>
    <w:rsid w:val="00846B73"/>
    <w:rsid w:val="008516CA"/>
    <w:rsid w:val="008523BC"/>
    <w:rsid w:val="008575AB"/>
    <w:rsid w:val="008657F3"/>
    <w:rsid w:val="008817B5"/>
    <w:rsid w:val="00883809"/>
    <w:rsid w:val="00896961"/>
    <w:rsid w:val="008A5660"/>
    <w:rsid w:val="008B06B6"/>
    <w:rsid w:val="008B373E"/>
    <w:rsid w:val="008B3952"/>
    <w:rsid w:val="008B4C36"/>
    <w:rsid w:val="008B594C"/>
    <w:rsid w:val="008B6AB8"/>
    <w:rsid w:val="008C5EAB"/>
    <w:rsid w:val="008D5781"/>
    <w:rsid w:val="008E23EB"/>
    <w:rsid w:val="008F7B05"/>
    <w:rsid w:val="00904F8B"/>
    <w:rsid w:val="00906316"/>
    <w:rsid w:val="00907F7F"/>
    <w:rsid w:val="0091217E"/>
    <w:rsid w:val="0091685B"/>
    <w:rsid w:val="0092170C"/>
    <w:rsid w:val="00923BEF"/>
    <w:rsid w:val="00942592"/>
    <w:rsid w:val="00952C7B"/>
    <w:rsid w:val="00954BF2"/>
    <w:rsid w:val="009562A1"/>
    <w:rsid w:val="00956792"/>
    <w:rsid w:val="00957C41"/>
    <w:rsid w:val="00986275"/>
    <w:rsid w:val="009971EF"/>
    <w:rsid w:val="00997B99"/>
    <w:rsid w:val="009A7C79"/>
    <w:rsid w:val="009B18C9"/>
    <w:rsid w:val="009B1A69"/>
    <w:rsid w:val="009B1E48"/>
    <w:rsid w:val="009B4B51"/>
    <w:rsid w:val="009C0F4D"/>
    <w:rsid w:val="009C38BA"/>
    <w:rsid w:val="009C439E"/>
    <w:rsid w:val="009E3F4C"/>
    <w:rsid w:val="009E4480"/>
    <w:rsid w:val="009E5941"/>
    <w:rsid w:val="009F1F27"/>
    <w:rsid w:val="009F39D3"/>
    <w:rsid w:val="009F5E8B"/>
    <w:rsid w:val="009F7F6C"/>
    <w:rsid w:val="00A00CA4"/>
    <w:rsid w:val="00A0331A"/>
    <w:rsid w:val="00A1130B"/>
    <w:rsid w:val="00A15998"/>
    <w:rsid w:val="00A16665"/>
    <w:rsid w:val="00A20165"/>
    <w:rsid w:val="00A2484D"/>
    <w:rsid w:val="00A25E92"/>
    <w:rsid w:val="00A2759D"/>
    <w:rsid w:val="00A3060C"/>
    <w:rsid w:val="00A34C8F"/>
    <w:rsid w:val="00A35FD1"/>
    <w:rsid w:val="00A449C9"/>
    <w:rsid w:val="00A474B9"/>
    <w:rsid w:val="00A50CF3"/>
    <w:rsid w:val="00A576E6"/>
    <w:rsid w:val="00A6628E"/>
    <w:rsid w:val="00A71A99"/>
    <w:rsid w:val="00A80DB3"/>
    <w:rsid w:val="00A82965"/>
    <w:rsid w:val="00A90A34"/>
    <w:rsid w:val="00A92E11"/>
    <w:rsid w:val="00A94A03"/>
    <w:rsid w:val="00A9703B"/>
    <w:rsid w:val="00AB075E"/>
    <w:rsid w:val="00AB0D3A"/>
    <w:rsid w:val="00AC6B96"/>
    <w:rsid w:val="00AE4E02"/>
    <w:rsid w:val="00AE5C2C"/>
    <w:rsid w:val="00AE5C99"/>
    <w:rsid w:val="00AF227C"/>
    <w:rsid w:val="00AF3224"/>
    <w:rsid w:val="00AF5B3B"/>
    <w:rsid w:val="00AF7527"/>
    <w:rsid w:val="00B046CD"/>
    <w:rsid w:val="00B05C26"/>
    <w:rsid w:val="00B13B52"/>
    <w:rsid w:val="00B30EC2"/>
    <w:rsid w:val="00B323FC"/>
    <w:rsid w:val="00B379AE"/>
    <w:rsid w:val="00B443F3"/>
    <w:rsid w:val="00B47F37"/>
    <w:rsid w:val="00B5271A"/>
    <w:rsid w:val="00B54D8A"/>
    <w:rsid w:val="00B6037C"/>
    <w:rsid w:val="00B6102C"/>
    <w:rsid w:val="00B61BDC"/>
    <w:rsid w:val="00B673F7"/>
    <w:rsid w:val="00B6779B"/>
    <w:rsid w:val="00B67EF9"/>
    <w:rsid w:val="00B703E4"/>
    <w:rsid w:val="00B74969"/>
    <w:rsid w:val="00B757E7"/>
    <w:rsid w:val="00B75BB7"/>
    <w:rsid w:val="00B80078"/>
    <w:rsid w:val="00B807FD"/>
    <w:rsid w:val="00B82BD4"/>
    <w:rsid w:val="00B83141"/>
    <w:rsid w:val="00B8552A"/>
    <w:rsid w:val="00B90DD2"/>
    <w:rsid w:val="00BA0E8F"/>
    <w:rsid w:val="00BA2E94"/>
    <w:rsid w:val="00BC2CCD"/>
    <w:rsid w:val="00BC2E15"/>
    <w:rsid w:val="00BC3D93"/>
    <w:rsid w:val="00BC58C5"/>
    <w:rsid w:val="00BD12D3"/>
    <w:rsid w:val="00BD32C8"/>
    <w:rsid w:val="00BD45E7"/>
    <w:rsid w:val="00BD5A52"/>
    <w:rsid w:val="00BD7F30"/>
    <w:rsid w:val="00BE0317"/>
    <w:rsid w:val="00BE7101"/>
    <w:rsid w:val="00BF0760"/>
    <w:rsid w:val="00BF1DA3"/>
    <w:rsid w:val="00BF3E73"/>
    <w:rsid w:val="00C022FB"/>
    <w:rsid w:val="00C149D2"/>
    <w:rsid w:val="00C27739"/>
    <w:rsid w:val="00C306B5"/>
    <w:rsid w:val="00C3394E"/>
    <w:rsid w:val="00C33D94"/>
    <w:rsid w:val="00C37268"/>
    <w:rsid w:val="00C3797F"/>
    <w:rsid w:val="00C54AEA"/>
    <w:rsid w:val="00C5632F"/>
    <w:rsid w:val="00C60123"/>
    <w:rsid w:val="00C63E42"/>
    <w:rsid w:val="00C70DA3"/>
    <w:rsid w:val="00C720EC"/>
    <w:rsid w:val="00C750FD"/>
    <w:rsid w:val="00C75A04"/>
    <w:rsid w:val="00C83E08"/>
    <w:rsid w:val="00C86CC8"/>
    <w:rsid w:val="00C87E32"/>
    <w:rsid w:val="00C906BE"/>
    <w:rsid w:val="00CA1B5F"/>
    <w:rsid w:val="00CA3C3C"/>
    <w:rsid w:val="00CB218C"/>
    <w:rsid w:val="00CB3EAF"/>
    <w:rsid w:val="00CB7C43"/>
    <w:rsid w:val="00CC0BF3"/>
    <w:rsid w:val="00CC4C77"/>
    <w:rsid w:val="00CD008C"/>
    <w:rsid w:val="00CD3EF8"/>
    <w:rsid w:val="00CD4879"/>
    <w:rsid w:val="00CE12AA"/>
    <w:rsid w:val="00CE2E47"/>
    <w:rsid w:val="00CE37E7"/>
    <w:rsid w:val="00CE4F35"/>
    <w:rsid w:val="00CF57E0"/>
    <w:rsid w:val="00CF77E0"/>
    <w:rsid w:val="00D0149E"/>
    <w:rsid w:val="00D03645"/>
    <w:rsid w:val="00D10578"/>
    <w:rsid w:val="00D2015D"/>
    <w:rsid w:val="00D2284A"/>
    <w:rsid w:val="00D37CC1"/>
    <w:rsid w:val="00D4125D"/>
    <w:rsid w:val="00D421A6"/>
    <w:rsid w:val="00D44D2B"/>
    <w:rsid w:val="00D45ACD"/>
    <w:rsid w:val="00D465D7"/>
    <w:rsid w:val="00D52640"/>
    <w:rsid w:val="00D563EE"/>
    <w:rsid w:val="00D56914"/>
    <w:rsid w:val="00D63754"/>
    <w:rsid w:val="00D73D11"/>
    <w:rsid w:val="00D8609C"/>
    <w:rsid w:val="00D87379"/>
    <w:rsid w:val="00D87AD3"/>
    <w:rsid w:val="00D9770A"/>
    <w:rsid w:val="00D97A35"/>
    <w:rsid w:val="00DA4321"/>
    <w:rsid w:val="00DA448A"/>
    <w:rsid w:val="00DA67E1"/>
    <w:rsid w:val="00DB2840"/>
    <w:rsid w:val="00DB3785"/>
    <w:rsid w:val="00DC0045"/>
    <w:rsid w:val="00DD2220"/>
    <w:rsid w:val="00DD2FB0"/>
    <w:rsid w:val="00DD7C4C"/>
    <w:rsid w:val="00DE6AB0"/>
    <w:rsid w:val="00DF09AF"/>
    <w:rsid w:val="00DF6529"/>
    <w:rsid w:val="00E07037"/>
    <w:rsid w:val="00E23B99"/>
    <w:rsid w:val="00E31EBC"/>
    <w:rsid w:val="00E4403F"/>
    <w:rsid w:val="00E46C48"/>
    <w:rsid w:val="00E507FC"/>
    <w:rsid w:val="00E57685"/>
    <w:rsid w:val="00E65E3C"/>
    <w:rsid w:val="00E71F48"/>
    <w:rsid w:val="00E82292"/>
    <w:rsid w:val="00EA10CC"/>
    <w:rsid w:val="00EA1290"/>
    <w:rsid w:val="00EA3EBE"/>
    <w:rsid w:val="00EB023E"/>
    <w:rsid w:val="00EB6889"/>
    <w:rsid w:val="00EC566F"/>
    <w:rsid w:val="00EC6807"/>
    <w:rsid w:val="00EE0757"/>
    <w:rsid w:val="00EE2790"/>
    <w:rsid w:val="00EE7C9C"/>
    <w:rsid w:val="00F04CC2"/>
    <w:rsid w:val="00F11122"/>
    <w:rsid w:val="00F11C61"/>
    <w:rsid w:val="00F15B23"/>
    <w:rsid w:val="00F162B5"/>
    <w:rsid w:val="00F23BE7"/>
    <w:rsid w:val="00F2720A"/>
    <w:rsid w:val="00F311B1"/>
    <w:rsid w:val="00F3284E"/>
    <w:rsid w:val="00F32DC4"/>
    <w:rsid w:val="00F367F2"/>
    <w:rsid w:val="00F36CD8"/>
    <w:rsid w:val="00F40B6B"/>
    <w:rsid w:val="00F450F7"/>
    <w:rsid w:val="00F45DFF"/>
    <w:rsid w:val="00F5740B"/>
    <w:rsid w:val="00F57E9F"/>
    <w:rsid w:val="00F646B3"/>
    <w:rsid w:val="00F75426"/>
    <w:rsid w:val="00F80D99"/>
    <w:rsid w:val="00F837C6"/>
    <w:rsid w:val="00F92303"/>
    <w:rsid w:val="00F966AE"/>
    <w:rsid w:val="00FA3205"/>
    <w:rsid w:val="00FA6C14"/>
    <w:rsid w:val="00FC143A"/>
    <w:rsid w:val="00FC3AFA"/>
    <w:rsid w:val="00FC7F7F"/>
    <w:rsid w:val="00FD3E3E"/>
    <w:rsid w:val="00FD5713"/>
    <w:rsid w:val="00FD5C67"/>
    <w:rsid w:val="00FD7E7A"/>
    <w:rsid w:val="00FE5E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4512F0"/>
  <w15:chartTrackingRefBased/>
  <w15:docId w15:val="{3F3FDC48-54C2-44A6-8C37-8BA42B9F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4C36"/>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8B4C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qFormat/>
    <w:rsid w:val="008B4C36"/>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8B4C36"/>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paragraph" w:styleId="Ttulo4">
    <w:name w:val="heading 4"/>
    <w:basedOn w:val="Normal"/>
    <w:next w:val="Normal"/>
    <w:link w:val="Ttulo4Char"/>
    <w:uiPriority w:val="9"/>
    <w:unhideWhenUsed/>
    <w:qFormat/>
    <w:rsid w:val="008B4C36"/>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B4C36"/>
    <w:pPr>
      <w:outlineLvl w:val="4"/>
    </w:pPr>
    <w:rPr>
      <w:rFonts w:ascii="Times New Roman" w:eastAsia="Times New Roman" w:hAnsi="Times New Roman" w:cs="Times New Roman"/>
      <w:b/>
      <w:sz w:val="20"/>
      <w:szCs w:val="20"/>
    </w:rPr>
  </w:style>
  <w:style w:type="paragraph" w:styleId="Ttulo6">
    <w:name w:val="heading 6"/>
    <w:basedOn w:val="Normal"/>
    <w:next w:val="Normal"/>
    <w:link w:val="Ttulo6Char"/>
    <w:unhideWhenUsed/>
    <w:qFormat/>
    <w:rsid w:val="008B4C36"/>
    <w:pPr>
      <w:keepNext/>
      <w:keepLines/>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B4C36"/>
    <w:rPr>
      <w:rFonts w:asciiTheme="majorHAnsi" w:eastAsiaTheme="majorEastAsia" w:hAnsiTheme="majorHAnsi" w:cstheme="majorBidi"/>
      <w:b/>
      <w:bCs/>
      <w:color w:val="2F5496" w:themeColor="accent1" w:themeShade="BF"/>
      <w:sz w:val="28"/>
      <w:szCs w:val="28"/>
      <w:lang w:eastAsia="pt-BR"/>
    </w:rPr>
  </w:style>
  <w:style w:type="character" w:customStyle="1" w:styleId="Ttulo2Char">
    <w:name w:val="Título 2 Char"/>
    <w:basedOn w:val="Fontepargpadro"/>
    <w:link w:val="Ttulo2"/>
    <w:rsid w:val="008B4C36"/>
    <w:rPr>
      <w:rFonts w:ascii="Times New Roman" w:eastAsiaTheme="minorEastAsia" w:hAnsi="Times New Roman" w:cs="Times New Roman"/>
      <w:b/>
      <w:color w:val="000000"/>
      <w:sz w:val="24"/>
      <w:szCs w:val="20"/>
      <w:lang w:eastAsia="pt-BR"/>
    </w:rPr>
  </w:style>
  <w:style w:type="character" w:customStyle="1" w:styleId="Ttulo3Char">
    <w:name w:val="Título 3 Char"/>
    <w:basedOn w:val="Fontepargpadro"/>
    <w:link w:val="Ttulo3"/>
    <w:uiPriority w:val="9"/>
    <w:semiHidden/>
    <w:rsid w:val="008B4C36"/>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rsid w:val="008B4C36"/>
    <w:rPr>
      <w:rFonts w:asciiTheme="majorHAnsi" w:eastAsiaTheme="majorEastAsia" w:hAnsiTheme="majorHAnsi" w:cstheme="majorBidi"/>
      <w:i/>
      <w:iCs/>
      <w:color w:val="2F5496" w:themeColor="accent1" w:themeShade="BF"/>
      <w:sz w:val="24"/>
      <w:szCs w:val="24"/>
      <w:lang w:eastAsia="pt-BR"/>
    </w:rPr>
  </w:style>
  <w:style w:type="character" w:customStyle="1" w:styleId="Ttulo5Char">
    <w:name w:val="Título 5 Char"/>
    <w:basedOn w:val="Fontepargpadro"/>
    <w:link w:val="Ttulo5"/>
    <w:uiPriority w:val="9"/>
    <w:semiHidden/>
    <w:rsid w:val="008B4C36"/>
    <w:rPr>
      <w:rFonts w:ascii="Times New Roman" w:eastAsia="Times New Roman" w:hAnsi="Times New Roman" w:cs="Times New Roman"/>
      <w:b/>
      <w:sz w:val="20"/>
      <w:szCs w:val="20"/>
      <w:lang w:eastAsia="pt-BR"/>
    </w:rPr>
  </w:style>
  <w:style w:type="character" w:customStyle="1" w:styleId="Ttulo6Char">
    <w:name w:val="Título 6 Char"/>
    <w:basedOn w:val="Fontepargpadro"/>
    <w:link w:val="Ttulo6"/>
    <w:rsid w:val="008B4C36"/>
    <w:rPr>
      <w:rFonts w:asciiTheme="majorHAnsi" w:eastAsiaTheme="majorEastAsia" w:hAnsiTheme="majorHAnsi" w:cstheme="majorBidi"/>
      <w:color w:val="1F3763" w:themeColor="accent1" w:themeShade="7F"/>
    </w:rPr>
  </w:style>
  <w:style w:type="paragraph" w:styleId="PargrafodaLista">
    <w:name w:val="List Paragraph"/>
    <w:aliases w:val="List I Paragraph,Parágrafo com marcador - inserir marcador,Parágrafo_2"/>
    <w:basedOn w:val="Normal"/>
    <w:link w:val="PargrafodaListaChar"/>
    <w:uiPriority w:val="34"/>
    <w:qFormat/>
    <w:rsid w:val="008B4C36"/>
    <w:pPr>
      <w:ind w:left="720"/>
      <w:contextualSpacing/>
    </w:pPr>
  </w:style>
  <w:style w:type="paragraph" w:styleId="NormalWeb">
    <w:name w:val="Normal (Web)"/>
    <w:aliases w:val=" Char,Char Char Char Char Char Char"/>
    <w:basedOn w:val="Normal"/>
    <w:uiPriority w:val="99"/>
    <w:rsid w:val="008B4C36"/>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8B4C36"/>
    <w:rPr>
      <w:rFonts w:ascii="Tahoma" w:hAnsi="Tahoma"/>
      <w:sz w:val="16"/>
      <w:szCs w:val="16"/>
    </w:rPr>
  </w:style>
  <w:style w:type="character" w:customStyle="1" w:styleId="TextodebaloChar">
    <w:name w:val="Texto de balão Char"/>
    <w:basedOn w:val="Fontepargpadro"/>
    <w:link w:val="Textodebalo"/>
    <w:rsid w:val="008B4C36"/>
    <w:rPr>
      <w:rFonts w:ascii="Tahoma" w:eastAsiaTheme="minorEastAsia" w:hAnsi="Tahoma" w:cs="Tahoma"/>
      <w:sz w:val="16"/>
      <w:szCs w:val="16"/>
      <w:lang w:eastAsia="pt-BR"/>
    </w:rPr>
  </w:style>
  <w:style w:type="paragraph" w:customStyle="1" w:styleId="Nvel2">
    <w:name w:val="Nível 2"/>
    <w:basedOn w:val="Normal"/>
    <w:next w:val="Normal"/>
    <w:rsid w:val="008B4C36"/>
    <w:pPr>
      <w:spacing w:after="120"/>
      <w:jc w:val="both"/>
    </w:pPr>
    <w:rPr>
      <w:rFonts w:ascii="Arial" w:hAnsi="Arial" w:cs="Times New Roman"/>
      <w:b/>
      <w:szCs w:val="20"/>
    </w:rPr>
  </w:style>
  <w:style w:type="character" w:customStyle="1" w:styleId="normalchar1">
    <w:name w:val="normal__char1"/>
    <w:rsid w:val="008B4C36"/>
    <w:rPr>
      <w:rFonts w:ascii="Arial" w:hAnsi="Arial" w:cs="Arial" w:hint="default"/>
      <w:strike w:val="0"/>
      <w:dstrike w:val="0"/>
      <w:sz w:val="24"/>
      <w:szCs w:val="24"/>
      <w:u w:val="none"/>
      <w:effect w:val="none"/>
    </w:rPr>
  </w:style>
  <w:style w:type="character" w:customStyle="1" w:styleId="apple-style-span">
    <w:name w:val="apple-style-span"/>
    <w:basedOn w:val="Fontepargpadro"/>
    <w:rsid w:val="008B4C36"/>
  </w:style>
  <w:style w:type="character" w:styleId="Hyperlink">
    <w:name w:val="Hyperlink"/>
    <w:rsid w:val="008B4C36"/>
    <w:rPr>
      <w:color w:val="000080"/>
      <w:u w:val="single"/>
    </w:rPr>
  </w:style>
  <w:style w:type="paragraph" w:styleId="Citao">
    <w:name w:val="Quote"/>
    <w:aliases w:val="TCU,Citação AGU,NotaExplicativa"/>
    <w:basedOn w:val="Normal"/>
    <w:next w:val="Normal"/>
    <w:link w:val="CitaoChar"/>
    <w:rsid w:val="008B4C3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basedOn w:val="Fontepargpadro"/>
    <w:link w:val="Citao"/>
    <w:qFormat/>
    <w:rsid w:val="008B4C36"/>
    <w:rPr>
      <w:rFonts w:ascii="Arial" w:eastAsia="Calibri" w:hAnsi="Arial" w:cs="Tahoma"/>
      <w:i/>
      <w:iCs/>
      <w:color w:val="000000"/>
      <w:sz w:val="20"/>
      <w:szCs w:val="24"/>
      <w:shd w:val="clear" w:color="auto" w:fill="FFFFCC"/>
    </w:rPr>
  </w:style>
  <w:style w:type="paragraph" w:styleId="Commarcadores5">
    <w:name w:val="List Bullet 5"/>
    <w:basedOn w:val="Normal"/>
    <w:rsid w:val="008B4C36"/>
    <w:pPr>
      <w:numPr>
        <w:numId w:val="2"/>
      </w:numPr>
      <w:contextualSpacing/>
    </w:pPr>
  </w:style>
  <w:style w:type="paragraph" w:customStyle="1" w:styleId="Notaexplicativa">
    <w:name w:val="Nota explicativa"/>
    <w:basedOn w:val="Citao"/>
    <w:link w:val="NotaexplicativaChar"/>
    <w:rsid w:val="008B4C36"/>
    <w:rPr>
      <w:szCs w:val="20"/>
    </w:rPr>
  </w:style>
  <w:style w:type="character" w:customStyle="1" w:styleId="NotaexplicativaChar">
    <w:name w:val="Nota explicativa Char"/>
    <w:basedOn w:val="CitaoChar"/>
    <w:link w:val="Notaexplicativa"/>
    <w:rsid w:val="008B4C36"/>
    <w:rPr>
      <w:rFonts w:ascii="Arial" w:eastAsia="Calibri" w:hAnsi="Arial" w:cs="Tahoma"/>
      <w:i/>
      <w:iCs/>
      <w:color w:val="000000"/>
      <w:sz w:val="20"/>
      <w:szCs w:val="20"/>
      <w:shd w:val="clear" w:color="auto" w:fill="FFFFCC"/>
    </w:rPr>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
    <w:basedOn w:val="Normal"/>
    <w:link w:val="CabealhoChar"/>
    <w:uiPriority w:val="99"/>
    <w:rsid w:val="008B4C36"/>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
    <w:basedOn w:val="Fontepargpadro"/>
    <w:link w:val="Cabealho"/>
    <w:uiPriority w:val="99"/>
    <w:rsid w:val="008B4C36"/>
    <w:rPr>
      <w:rFonts w:ascii="Ecofont_Spranq_eco_Sans" w:eastAsiaTheme="minorEastAsia" w:hAnsi="Ecofont_Spranq_eco_Sans" w:cs="Tahoma"/>
      <w:sz w:val="24"/>
      <w:szCs w:val="24"/>
      <w:lang w:eastAsia="pt-BR"/>
    </w:rPr>
  </w:style>
  <w:style w:type="paragraph" w:styleId="Rodap">
    <w:name w:val="footer"/>
    <w:basedOn w:val="Normal"/>
    <w:link w:val="RodapChar"/>
    <w:uiPriority w:val="99"/>
    <w:rsid w:val="008B4C36"/>
    <w:pPr>
      <w:tabs>
        <w:tab w:val="center" w:pos="4252"/>
        <w:tab w:val="right" w:pos="8504"/>
      </w:tabs>
    </w:pPr>
  </w:style>
  <w:style w:type="character" w:customStyle="1" w:styleId="RodapChar">
    <w:name w:val="Rodapé Char"/>
    <w:basedOn w:val="Fontepargpadro"/>
    <w:link w:val="Rodap"/>
    <w:uiPriority w:val="99"/>
    <w:qFormat/>
    <w:rsid w:val="008B4C36"/>
    <w:rPr>
      <w:rFonts w:ascii="Ecofont_Spranq_eco_Sans" w:eastAsiaTheme="minorEastAsia" w:hAnsi="Ecofont_Spranq_eco_Sans" w:cs="Tahoma"/>
      <w:sz w:val="24"/>
      <w:szCs w:val="24"/>
      <w:lang w:eastAsia="pt-BR"/>
    </w:rPr>
  </w:style>
  <w:style w:type="numbering" w:customStyle="1" w:styleId="Estilo1">
    <w:name w:val="Estilo1"/>
    <w:uiPriority w:val="99"/>
    <w:rsid w:val="008B4C36"/>
    <w:pPr>
      <w:numPr>
        <w:numId w:val="3"/>
      </w:numPr>
    </w:pPr>
  </w:style>
  <w:style w:type="numbering" w:customStyle="1" w:styleId="Estilo2">
    <w:name w:val="Estilo2"/>
    <w:uiPriority w:val="99"/>
    <w:rsid w:val="008B4C36"/>
    <w:pPr>
      <w:numPr>
        <w:numId w:val="4"/>
      </w:numPr>
    </w:pPr>
  </w:style>
  <w:style w:type="numbering" w:customStyle="1" w:styleId="Estilo3">
    <w:name w:val="Estilo3"/>
    <w:uiPriority w:val="99"/>
    <w:rsid w:val="008B4C36"/>
    <w:pPr>
      <w:numPr>
        <w:numId w:val="5"/>
      </w:numPr>
    </w:pPr>
  </w:style>
  <w:style w:type="numbering" w:customStyle="1" w:styleId="Estilo4">
    <w:name w:val="Estilo4"/>
    <w:uiPriority w:val="99"/>
    <w:rsid w:val="008B4C36"/>
    <w:pPr>
      <w:numPr>
        <w:numId w:val="6"/>
      </w:numPr>
    </w:pPr>
  </w:style>
  <w:style w:type="numbering" w:customStyle="1" w:styleId="Estilo5">
    <w:name w:val="Estilo5"/>
    <w:uiPriority w:val="99"/>
    <w:rsid w:val="008B4C36"/>
    <w:pPr>
      <w:numPr>
        <w:numId w:val="7"/>
      </w:numPr>
    </w:pPr>
  </w:style>
  <w:style w:type="numbering" w:customStyle="1" w:styleId="Estilo6">
    <w:name w:val="Estilo6"/>
    <w:uiPriority w:val="99"/>
    <w:rsid w:val="008B4C36"/>
    <w:pPr>
      <w:numPr>
        <w:numId w:val="8"/>
      </w:numPr>
    </w:pPr>
  </w:style>
  <w:style w:type="character" w:styleId="Refdecomentrio">
    <w:name w:val="annotation reference"/>
    <w:basedOn w:val="Fontepargpadro"/>
    <w:uiPriority w:val="99"/>
    <w:unhideWhenUsed/>
    <w:rsid w:val="008B4C36"/>
    <w:rPr>
      <w:sz w:val="16"/>
      <w:szCs w:val="16"/>
    </w:rPr>
  </w:style>
  <w:style w:type="paragraph" w:styleId="Textodecomentrio">
    <w:name w:val="annotation text"/>
    <w:basedOn w:val="Normal"/>
    <w:link w:val="TextodecomentrioChar"/>
    <w:uiPriority w:val="99"/>
    <w:unhideWhenUsed/>
    <w:rsid w:val="008B4C36"/>
    <w:rPr>
      <w:sz w:val="20"/>
      <w:szCs w:val="20"/>
    </w:rPr>
  </w:style>
  <w:style w:type="character" w:customStyle="1" w:styleId="TextodecomentrioChar">
    <w:name w:val="Texto de comentário Char"/>
    <w:basedOn w:val="Fontepargpadro"/>
    <w:link w:val="Textodecomentrio"/>
    <w:uiPriority w:val="99"/>
    <w:qFormat/>
    <w:rsid w:val="008B4C36"/>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B4C36"/>
    <w:rPr>
      <w:b/>
      <w:bCs/>
    </w:rPr>
  </w:style>
  <w:style w:type="character" w:customStyle="1" w:styleId="AssuntodocomentrioChar">
    <w:name w:val="Assunto do comentário Char"/>
    <w:basedOn w:val="TextodecomentrioChar"/>
    <w:link w:val="Assuntodocomentrio"/>
    <w:uiPriority w:val="99"/>
    <w:semiHidden/>
    <w:rsid w:val="008B4C36"/>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autoRedefine/>
    <w:qFormat/>
    <w:rsid w:val="00B61B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tabs>
        <w:tab w:val="left" w:pos="567"/>
      </w:tabs>
      <w:spacing w:beforeLines="120" w:before="288" w:afterLines="120" w:after="288" w:line="276" w:lineRule="auto"/>
      <w:ind w:left="360" w:hanging="360"/>
      <w:jc w:val="both"/>
      <w:outlineLvl w:val="9"/>
    </w:pPr>
    <w:rPr>
      <w:rFonts w:ascii="Century Gothic" w:hAnsi="Century Gothic" w:cs="Times New Roman"/>
      <w:color w:val="323E4F" w:themeColor="text2" w:themeShade="BF"/>
      <w:spacing w:val="5"/>
      <w:kern w:val="28"/>
      <w:sz w:val="22"/>
      <w:szCs w:val="22"/>
    </w:rPr>
  </w:style>
  <w:style w:type="paragraph" w:customStyle="1" w:styleId="Nivel01Titulo">
    <w:name w:val="Nivel_01_Titulo"/>
    <w:basedOn w:val="Nivel01"/>
    <w:link w:val="Nivel01TituloChar"/>
    <w:qFormat/>
    <w:rsid w:val="008B4C36"/>
    <w:pPr>
      <w:jc w:val="left"/>
    </w:pPr>
    <w:rPr>
      <w:rFonts w:cstheme="majorBidi"/>
      <w:color w:val="000000" w:themeColor="text1"/>
      <w:sz w:val="52"/>
      <w:szCs w:val="52"/>
    </w:rPr>
  </w:style>
  <w:style w:type="paragraph" w:styleId="Ttulo">
    <w:name w:val="Title"/>
    <w:basedOn w:val="Normal"/>
    <w:next w:val="Normal"/>
    <w:link w:val="TtuloChar"/>
    <w:uiPriority w:val="10"/>
    <w:qFormat/>
    <w:rsid w:val="008B4C3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uiPriority w:val="10"/>
    <w:rsid w:val="008B4C36"/>
    <w:rPr>
      <w:rFonts w:asciiTheme="majorHAnsi" w:eastAsiaTheme="majorEastAsia" w:hAnsiTheme="majorHAnsi" w:cstheme="majorBidi"/>
      <w:color w:val="323E4F" w:themeColor="text2" w:themeShade="BF"/>
      <w:spacing w:val="5"/>
      <w:kern w:val="28"/>
      <w:sz w:val="52"/>
      <w:szCs w:val="52"/>
      <w:lang w:eastAsia="pt-BR"/>
    </w:rPr>
  </w:style>
  <w:style w:type="character" w:customStyle="1" w:styleId="Nivel01Char">
    <w:name w:val="Nivel 01 Char"/>
    <w:basedOn w:val="TtuloChar"/>
    <w:link w:val="Nivel01"/>
    <w:rsid w:val="00B61BDC"/>
    <w:rPr>
      <w:rFonts w:ascii="Century Gothic" w:eastAsiaTheme="majorEastAsia" w:hAnsi="Century Gothic" w:cs="Times New Roman"/>
      <w:b/>
      <w:bCs/>
      <w:color w:val="323E4F" w:themeColor="text2" w:themeShade="BF"/>
      <w:spacing w:val="5"/>
      <w:kern w:val="28"/>
      <w:sz w:val="52"/>
      <w:szCs w:val="52"/>
      <w:shd w:val="clear" w:color="auto" w:fill="FFFFFF" w:themeFill="background1"/>
      <w:lang w:eastAsia="pt-BR"/>
    </w:rPr>
  </w:style>
  <w:style w:type="character" w:customStyle="1" w:styleId="Nivel01TituloChar">
    <w:name w:val="Nivel_01_Titulo Char"/>
    <w:basedOn w:val="Nivel01Char"/>
    <w:link w:val="Nivel01Titulo"/>
    <w:qFormat/>
    <w:rsid w:val="008B4C36"/>
    <w:rPr>
      <w:rFonts w:ascii="Times New Roman" w:eastAsiaTheme="majorEastAsia" w:hAnsi="Times New Roman" w:cstheme="majorBidi"/>
      <w:b/>
      <w:bCs/>
      <w:color w:val="000000" w:themeColor="text1"/>
      <w:spacing w:val="5"/>
      <w:kern w:val="28"/>
      <w:sz w:val="52"/>
      <w:szCs w:val="52"/>
      <w:shd w:val="clear" w:color="auto" w:fill="FFFFFF" w:themeFill="background1"/>
      <w:lang w:eastAsia="pt-BR"/>
    </w:rPr>
  </w:style>
  <w:style w:type="table" w:styleId="Tabelacomgrade">
    <w:name w:val="Table Grid"/>
    <w:basedOn w:val="Tabelanormal"/>
    <w:uiPriority w:val="59"/>
    <w:rsid w:val="008B4C36"/>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8B4C3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8B4C36"/>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8B4C3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8B4C3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8B4C36"/>
  </w:style>
  <w:style w:type="character" w:customStyle="1" w:styleId="eop">
    <w:name w:val="eop"/>
    <w:basedOn w:val="Fontepargpadro"/>
    <w:rsid w:val="008B4C36"/>
  </w:style>
  <w:style w:type="character" w:customStyle="1" w:styleId="spellingerror">
    <w:name w:val="spellingerror"/>
    <w:basedOn w:val="Fontepargpadro"/>
    <w:rsid w:val="008B4C36"/>
  </w:style>
  <w:style w:type="paragraph" w:styleId="Corpodetexto">
    <w:name w:val="Body Text"/>
    <w:basedOn w:val="Normal"/>
    <w:link w:val="CorpodetextoChar"/>
    <w:uiPriority w:val="99"/>
    <w:unhideWhenUsed/>
    <w:rsid w:val="008B4C36"/>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8B4C36"/>
    <w:rPr>
      <w:rFonts w:ascii="Times New Roman" w:eastAsia="Times New Roman" w:hAnsi="Times New Roman" w:cs="Times New Roman"/>
      <w:sz w:val="24"/>
      <w:szCs w:val="24"/>
      <w:lang w:eastAsia="pt-BR"/>
    </w:rPr>
  </w:style>
  <w:style w:type="paragraph" w:customStyle="1" w:styleId="Nivel1">
    <w:name w:val="Nivel1"/>
    <w:basedOn w:val="Ttulo1"/>
    <w:link w:val="Nivel1Char"/>
    <w:qFormat/>
    <w:rsid w:val="008B4C36"/>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8B4C36"/>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8B4C36"/>
    <w:pPr>
      <w:ind w:left="720"/>
    </w:pPr>
    <w:rPr>
      <w:rFonts w:eastAsia="Times New Roman" w:cs="Ecofont_Spranq_eco_Sans"/>
    </w:rPr>
  </w:style>
  <w:style w:type="paragraph" w:customStyle="1" w:styleId="Nivel2">
    <w:name w:val="Nivel 2"/>
    <w:basedOn w:val="Normal"/>
    <w:link w:val="Nivel2Char"/>
    <w:qFormat/>
    <w:rsid w:val="008B4C36"/>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8B4C36"/>
    <w:pPr>
      <w:numPr>
        <w:ilvl w:val="0"/>
        <w:numId w:val="0"/>
      </w:numPr>
      <w:ind w:left="360" w:hanging="360"/>
    </w:pPr>
    <w:rPr>
      <w:b/>
    </w:rPr>
  </w:style>
  <w:style w:type="paragraph" w:customStyle="1" w:styleId="Nivel3">
    <w:name w:val="Nivel 3"/>
    <w:basedOn w:val="Normal"/>
    <w:link w:val="Nivel3Char"/>
    <w:qFormat/>
    <w:rsid w:val="008B4C36"/>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8B4C36"/>
    <w:pPr>
      <w:numPr>
        <w:ilvl w:val="3"/>
      </w:numPr>
      <w:ind w:left="567" w:firstLine="0"/>
    </w:pPr>
    <w:rPr>
      <w:color w:val="auto"/>
    </w:rPr>
  </w:style>
  <w:style w:type="paragraph" w:customStyle="1" w:styleId="Nivel5">
    <w:name w:val="Nivel 5"/>
    <w:basedOn w:val="Nivel4"/>
    <w:qFormat/>
    <w:rsid w:val="008B4C36"/>
    <w:pPr>
      <w:numPr>
        <w:ilvl w:val="4"/>
      </w:numPr>
      <w:ind w:left="851" w:firstLine="0"/>
    </w:pPr>
  </w:style>
  <w:style w:type="character" w:customStyle="1" w:styleId="Nivel4Char">
    <w:name w:val="Nivel 4 Char"/>
    <w:basedOn w:val="Fontepargpadro"/>
    <w:link w:val="Nivel4"/>
    <w:rsid w:val="008B4C36"/>
    <w:rPr>
      <w:rFonts w:ascii="Arial" w:eastAsiaTheme="minorEastAsia" w:hAnsi="Arial" w:cs="Arial"/>
      <w:sz w:val="20"/>
      <w:szCs w:val="20"/>
      <w:lang w:eastAsia="pt-BR"/>
    </w:rPr>
  </w:style>
  <w:style w:type="paragraph" w:customStyle="1" w:styleId="textbody">
    <w:name w:val="textbody"/>
    <w:basedOn w:val="Normal"/>
    <w:rsid w:val="008B4C36"/>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8B4C36"/>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8B4C36"/>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8B4C36"/>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8B4C36"/>
    <w:pPr>
      <w:spacing w:after="0" w:line="240" w:lineRule="auto"/>
    </w:pPr>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8B4C36"/>
    <w:rPr>
      <w:b/>
      <w:bCs/>
    </w:rPr>
  </w:style>
  <w:style w:type="character" w:styleId="nfase">
    <w:name w:val="Emphasis"/>
    <w:basedOn w:val="Fontepargpadro"/>
    <w:rsid w:val="008B4C36"/>
    <w:rPr>
      <w:i/>
      <w:iCs/>
    </w:rPr>
  </w:style>
  <w:style w:type="character" w:customStyle="1" w:styleId="Manoel">
    <w:name w:val="Manoel"/>
    <w:rsid w:val="008B4C36"/>
    <w:rPr>
      <w:rFonts w:ascii="Arial" w:hAnsi="Arial" w:cs="Arial"/>
      <w:color w:val="7030A0"/>
      <w:sz w:val="20"/>
    </w:rPr>
  </w:style>
  <w:style w:type="character" w:customStyle="1" w:styleId="ListLabel12">
    <w:name w:val="ListLabel 12"/>
    <w:rsid w:val="008B4C36"/>
    <w:rPr>
      <w:b/>
    </w:rPr>
  </w:style>
  <w:style w:type="paragraph" w:customStyle="1" w:styleId="texto1">
    <w:name w:val="texto1"/>
    <w:basedOn w:val="Normal"/>
    <w:rsid w:val="008B4C36"/>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8B4C36"/>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8B4C36"/>
    <w:rPr>
      <w:rFonts w:ascii="Arial" w:eastAsia="Calibri" w:hAnsi="Arial" w:cs="Times New Roman"/>
      <w:i/>
      <w:iCs/>
      <w:color w:val="000000"/>
      <w:sz w:val="20"/>
      <w:szCs w:val="24"/>
      <w:shd w:val="clear" w:color="auto" w:fill="FFFFCC"/>
    </w:rPr>
  </w:style>
  <w:style w:type="paragraph" w:customStyle="1" w:styleId="xwestern">
    <w:name w:val="x_western"/>
    <w:basedOn w:val="Normal"/>
    <w:rsid w:val="008B4C36"/>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8B4C36"/>
    <w:pPr>
      <w:ind w:firstLine="1134"/>
      <w:jc w:val="both"/>
    </w:pPr>
    <w:rPr>
      <w:rFonts w:ascii="Times New Roman" w:eastAsia="Times New Roman" w:hAnsi="Times New Roman" w:cs="Times New Roman"/>
      <w:szCs w:val="22"/>
      <w:lang w:eastAsia="en-US"/>
    </w:rPr>
  </w:style>
  <w:style w:type="paragraph" w:customStyle="1" w:styleId="Normal1">
    <w:name w:val="Normal_1"/>
    <w:rsid w:val="008B4C36"/>
    <w:pPr>
      <w:spacing w:after="0" w:line="240" w:lineRule="auto"/>
    </w:pPr>
    <w:rPr>
      <w:rFonts w:ascii="Times New Roman" w:eastAsia="Times New Roman" w:hAnsi="Times New Roman" w:cs="Times New Roman"/>
      <w:sz w:val="24"/>
    </w:rPr>
  </w:style>
  <w:style w:type="paragraph" w:customStyle="1" w:styleId="tcu-ac-item9-1linha">
    <w:name w:val="tcu_-__ac_-_item_9_-_1ª_linha"/>
    <w:basedOn w:val="Normal"/>
    <w:rsid w:val="008B4C36"/>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8B4C36"/>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8B4C36"/>
  </w:style>
  <w:style w:type="paragraph" w:customStyle="1" w:styleId="textojustificado">
    <w:name w:val="texto_justificado"/>
    <w:basedOn w:val="Normal"/>
    <w:rsid w:val="008B4C36"/>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8B4C36"/>
    <w:rPr>
      <w:color w:val="954F72" w:themeColor="followedHyperlink"/>
      <w:u w:val="single"/>
    </w:rPr>
  </w:style>
  <w:style w:type="character" w:customStyle="1" w:styleId="MenoPendente1">
    <w:name w:val="Menção Pendente1"/>
    <w:basedOn w:val="Fontepargpadro"/>
    <w:uiPriority w:val="99"/>
    <w:semiHidden/>
    <w:unhideWhenUsed/>
    <w:rsid w:val="008B4C36"/>
    <w:rPr>
      <w:color w:val="605E5C"/>
      <w:shd w:val="clear" w:color="auto" w:fill="E1DFDD"/>
    </w:rPr>
  </w:style>
  <w:style w:type="character" w:customStyle="1" w:styleId="MenoPendente2">
    <w:name w:val="Menção Pendente2"/>
    <w:basedOn w:val="Fontepargpadro"/>
    <w:uiPriority w:val="99"/>
    <w:semiHidden/>
    <w:unhideWhenUsed/>
    <w:rsid w:val="008B4C36"/>
    <w:rPr>
      <w:color w:val="605E5C"/>
      <w:shd w:val="clear" w:color="auto" w:fill="E1DFDD"/>
    </w:rPr>
  </w:style>
  <w:style w:type="character" w:customStyle="1" w:styleId="Nivel2Char">
    <w:name w:val="Nivel 2 Char"/>
    <w:basedOn w:val="Fontepargpadro"/>
    <w:link w:val="Nivel2"/>
    <w:locked/>
    <w:rsid w:val="008B4C36"/>
    <w:rPr>
      <w:rFonts w:ascii="Arial" w:eastAsiaTheme="minorEastAsia" w:hAnsi="Arial" w:cs="Arial"/>
      <w:color w:val="000000"/>
      <w:sz w:val="20"/>
      <w:szCs w:val="20"/>
      <w:lang w:eastAsia="pt-BR"/>
    </w:rPr>
  </w:style>
  <w:style w:type="paragraph" w:customStyle="1" w:styleId="Nvel2Opcional">
    <w:name w:val="Nível 2 Opcional"/>
    <w:basedOn w:val="Nivel2"/>
    <w:link w:val="Nvel2OpcionalChar"/>
    <w:rsid w:val="008B4C36"/>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8B4C36"/>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8B4C36"/>
    <w:rPr>
      <w:rFonts w:ascii="Arial" w:eastAsia="Times New Roman" w:hAnsi="Arial" w:cs="Arial"/>
      <w:i/>
      <w:noProof/>
      <w:color w:val="FF0000"/>
      <w:sz w:val="20"/>
      <w:szCs w:val="20"/>
      <w:lang w:eastAsia="pt-BR"/>
    </w:rPr>
  </w:style>
  <w:style w:type="character" w:customStyle="1" w:styleId="Nvel3OpcionalChar">
    <w:name w:val="Nível 3 Opcional Char"/>
    <w:basedOn w:val="Fontepargpadro"/>
    <w:link w:val="Nvel3Opcional"/>
    <w:rsid w:val="008B4C36"/>
    <w:rPr>
      <w:rFonts w:ascii="Arial" w:eastAsia="Times New Roman" w:hAnsi="Arial" w:cs="Arial"/>
      <w:i/>
      <w:iCs/>
      <w:noProof/>
      <w:color w:val="FF0000"/>
      <w:sz w:val="20"/>
      <w:szCs w:val="20"/>
      <w:lang w:eastAsia="pt-BR"/>
    </w:rPr>
  </w:style>
  <w:style w:type="character" w:styleId="TextodoEspaoReservado">
    <w:name w:val="Placeholder Text"/>
    <w:basedOn w:val="Fontepargpadro"/>
    <w:uiPriority w:val="67"/>
    <w:semiHidden/>
    <w:rsid w:val="008B4C36"/>
    <w:rPr>
      <w:color w:val="808080"/>
    </w:rPr>
  </w:style>
  <w:style w:type="character" w:customStyle="1" w:styleId="PargrafodaListaChar">
    <w:name w:val="Parágrafo da Lista Char"/>
    <w:aliases w:val="List I Paragraph Char,Parágrafo com marcador - inserir marcador Char,Parágrafo_2 Char"/>
    <w:basedOn w:val="Fontepargpadro"/>
    <w:link w:val="PargrafodaLista"/>
    <w:uiPriority w:val="34"/>
    <w:qFormat/>
    <w:rsid w:val="008B4C36"/>
    <w:rPr>
      <w:rFonts w:ascii="Ecofont_Spranq_eco_Sans" w:eastAsiaTheme="minorEastAsia" w:hAnsi="Ecofont_Spranq_eco_Sans" w:cs="Tahoma"/>
      <w:sz w:val="24"/>
      <w:szCs w:val="24"/>
      <w:lang w:eastAsia="pt-BR"/>
    </w:rPr>
  </w:style>
  <w:style w:type="paragraph" w:customStyle="1" w:styleId="SombreamentoMdio1-nfase31">
    <w:name w:val="Sombreamento Médio 1 - Ênfase 31"/>
    <w:basedOn w:val="Normal"/>
    <w:next w:val="Normal"/>
    <w:rsid w:val="008B4C36"/>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8B4C36"/>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8B4C36"/>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8B4C36"/>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8B4C36"/>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8B4C36"/>
  </w:style>
  <w:style w:type="paragraph" w:customStyle="1" w:styleId="Standard">
    <w:name w:val="Standard"/>
    <w:rsid w:val="008B4C36"/>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8B4C36"/>
    <w:pPr>
      <w:spacing w:after="140" w:line="276" w:lineRule="auto"/>
    </w:pPr>
  </w:style>
  <w:style w:type="character" w:customStyle="1" w:styleId="MenoPendente3">
    <w:name w:val="Menção Pendente3"/>
    <w:basedOn w:val="Fontepargpadro"/>
    <w:uiPriority w:val="99"/>
    <w:semiHidden/>
    <w:unhideWhenUsed/>
    <w:rsid w:val="008B4C36"/>
    <w:rPr>
      <w:color w:val="605E5C"/>
      <w:shd w:val="clear" w:color="auto" w:fill="E1DFDD"/>
    </w:rPr>
  </w:style>
  <w:style w:type="character" w:customStyle="1" w:styleId="MenoPendente4">
    <w:name w:val="Menção Pendente4"/>
    <w:basedOn w:val="Fontepargpadro"/>
    <w:uiPriority w:val="99"/>
    <w:semiHidden/>
    <w:unhideWhenUsed/>
    <w:rsid w:val="008B4C36"/>
    <w:rPr>
      <w:color w:val="605E5C"/>
      <w:shd w:val="clear" w:color="auto" w:fill="E1DFDD"/>
    </w:rPr>
  </w:style>
  <w:style w:type="paragraph" w:customStyle="1" w:styleId="ou">
    <w:name w:val="ou"/>
    <w:basedOn w:val="PargrafodaLista"/>
    <w:link w:val="ouChar"/>
    <w:qFormat/>
    <w:rsid w:val="008B4C36"/>
    <w:pPr>
      <w:spacing w:before="60" w:after="60" w:line="259" w:lineRule="auto"/>
      <w:ind w:left="0"/>
      <w:contextualSpacing w:val="0"/>
      <w:jc w:val="center"/>
    </w:pPr>
    <w:rPr>
      <w:rFonts w:ascii="Arial" w:hAnsi="Arial" w:cs="Arial"/>
      <w:b/>
      <w:bCs/>
      <w:i/>
      <w:iCs/>
      <w:color w:val="FF0000"/>
      <w:u w:val="single"/>
    </w:rPr>
  </w:style>
  <w:style w:type="character" w:customStyle="1" w:styleId="ouChar">
    <w:name w:val="ou Char"/>
    <w:basedOn w:val="PargrafodaListaChar"/>
    <w:link w:val="ou"/>
    <w:rsid w:val="008B4C36"/>
    <w:rPr>
      <w:rFonts w:ascii="Arial" w:eastAsiaTheme="minorEastAsia" w:hAnsi="Arial" w:cs="Arial"/>
      <w:b/>
      <w:bCs/>
      <w:i/>
      <w:iCs/>
      <w:color w:val="FF0000"/>
      <w:sz w:val="24"/>
      <w:szCs w:val="24"/>
      <w:u w:val="single"/>
      <w:lang w:eastAsia="pt-BR"/>
    </w:rPr>
  </w:style>
  <w:style w:type="paragraph" w:customStyle="1" w:styleId="dou-paragraph">
    <w:name w:val="dou-paragraph"/>
    <w:basedOn w:val="Normal"/>
    <w:rsid w:val="008B4C36"/>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8B4C36"/>
    <w:rPr>
      <w:i/>
      <w:iCs/>
      <w:color w:val="FF0000"/>
    </w:rPr>
  </w:style>
  <w:style w:type="paragraph" w:customStyle="1" w:styleId="Nvel3-R">
    <w:name w:val="Nível 3-R"/>
    <w:basedOn w:val="Nivel3"/>
    <w:link w:val="Nvel3-RChar"/>
    <w:qFormat/>
    <w:rsid w:val="008B4C36"/>
    <w:rPr>
      <w:i/>
      <w:iCs/>
      <w:color w:val="FF0000"/>
    </w:rPr>
  </w:style>
  <w:style w:type="character" w:customStyle="1" w:styleId="Nvel2-RedChar">
    <w:name w:val="Nível 2 -Red Char"/>
    <w:basedOn w:val="Nivel2Char"/>
    <w:link w:val="Nvel2-Red"/>
    <w:rsid w:val="008B4C36"/>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8B4C36"/>
    <w:rPr>
      <w:i/>
      <w:iCs/>
      <w:color w:val="FF0000"/>
    </w:rPr>
  </w:style>
  <w:style w:type="character" w:customStyle="1" w:styleId="Nivel3Char">
    <w:name w:val="Nivel 3 Char"/>
    <w:basedOn w:val="Fontepargpadro"/>
    <w:link w:val="Nivel3"/>
    <w:rsid w:val="008B4C36"/>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8B4C36"/>
    <w:rPr>
      <w:rFonts w:ascii="Arial" w:eastAsiaTheme="minorEastAsia" w:hAnsi="Arial" w:cs="Arial"/>
      <w:i/>
      <w:iCs/>
      <w:color w:val="FF0000"/>
      <w:sz w:val="20"/>
      <w:szCs w:val="20"/>
      <w:lang w:eastAsia="pt-BR"/>
    </w:rPr>
  </w:style>
  <w:style w:type="paragraph" w:customStyle="1" w:styleId="Nvel1-SemNum">
    <w:name w:val="Nível 1-Sem Num"/>
    <w:basedOn w:val="Nivel01"/>
    <w:link w:val="Nvel1-SemNumChar"/>
    <w:qFormat/>
    <w:rsid w:val="008B4C36"/>
    <w:pPr>
      <w:outlineLvl w:val="1"/>
    </w:pPr>
  </w:style>
  <w:style w:type="character" w:customStyle="1" w:styleId="Nvel4-RChar">
    <w:name w:val="Nível 4-R Char"/>
    <w:basedOn w:val="Nivel4Char"/>
    <w:link w:val="Nvel4-R"/>
    <w:rsid w:val="008B4C36"/>
    <w:rPr>
      <w:rFonts w:ascii="Arial" w:eastAsiaTheme="minorEastAsia" w:hAnsi="Arial" w:cs="Arial"/>
      <w:i/>
      <w:iCs/>
      <w:color w:val="FF0000"/>
      <w:sz w:val="20"/>
      <w:szCs w:val="20"/>
      <w:lang w:eastAsia="pt-BR"/>
    </w:rPr>
  </w:style>
  <w:style w:type="character" w:customStyle="1" w:styleId="LinkdaInternet">
    <w:name w:val="Link da Internet"/>
    <w:basedOn w:val="Fontepargpadro"/>
    <w:uiPriority w:val="99"/>
    <w:unhideWhenUsed/>
    <w:rsid w:val="008B4C36"/>
    <w:rPr>
      <w:color w:val="0563C1" w:themeColor="hyperlink"/>
      <w:u w:val="single"/>
    </w:rPr>
  </w:style>
  <w:style w:type="character" w:customStyle="1" w:styleId="Nvel1-SemNumChar">
    <w:name w:val="Nível 1-Sem Num Char"/>
    <w:basedOn w:val="Nivel01Char"/>
    <w:link w:val="Nvel1-SemNum"/>
    <w:rsid w:val="008B4C36"/>
    <w:rPr>
      <w:rFonts w:ascii="Times New Roman" w:eastAsiaTheme="majorEastAsia" w:hAnsi="Times New Roman" w:cs="Times New Roman"/>
      <w:b/>
      <w:bCs/>
      <w:color w:val="323E4F" w:themeColor="text2" w:themeShade="BF"/>
      <w:spacing w:val="5"/>
      <w:kern w:val="28"/>
      <w:sz w:val="24"/>
      <w:szCs w:val="24"/>
      <w:shd w:val="clear" w:color="auto" w:fill="FFFFFF" w:themeFill="background1"/>
      <w:lang w:eastAsia="pt-BR"/>
    </w:rPr>
  </w:style>
  <w:style w:type="paragraph" w:customStyle="1" w:styleId="citao2">
    <w:name w:val="citação 2"/>
    <w:basedOn w:val="Citao"/>
    <w:link w:val="citao2Char"/>
    <w:rsid w:val="008B4C36"/>
    <w:pPr>
      <w:overflowPunct w:val="0"/>
    </w:pPr>
    <w:rPr>
      <w:szCs w:val="20"/>
    </w:rPr>
  </w:style>
  <w:style w:type="paragraph" w:customStyle="1" w:styleId="Prembulo">
    <w:name w:val="Preâmbulo"/>
    <w:basedOn w:val="Normal"/>
    <w:link w:val="PrembuloChar"/>
    <w:rsid w:val="008B4C36"/>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8B4C36"/>
    <w:rPr>
      <w:rFonts w:ascii="Arial" w:eastAsia="Arial" w:hAnsi="Arial" w:cs="Arial"/>
      <w:bCs/>
      <w:sz w:val="20"/>
      <w:szCs w:val="20"/>
      <w:lang w:eastAsia="pt-BR"/>
    </w:rPr>
  </w:style>
  <w:style w:type="character" w:customStyle="1" w:styleId="MenoPendente5">
    <w:name w:val="Menção Pendente5"/>
    <w:basedOn w:val="Fontepargpadro"/>
    <w:uiPriority w:val="99"/>
    <w:semiHidden/>
    <w:unhideWhenUsed/>
    <w:rsid w:val="008B4C36"/>
    <w:rPr>
      <w:color w:val="605E5C"/>
      <w:shd w:val="clear" w:color="auto" w:fill="E1DFDD"/>
    </w:rPr>
  </w:style>
  <w:style w:type="character" w:customStyle="1" w:styleId="citao2Char">
    <w:name w:val="citação 2 Char"/>
    <w:basedOn w:val="CitaoChar"/>
    <w:link w:val="citao2"/>
    <w:rsid w:val="008B4C36"/>
    <w:rPr>
      <w:rFonts w:ascii="Arial" w:eastAsia="Calibri" w:hAnsi="Arial" w:cs="Tahoma"/>
      <w:i/>
      <w:iCs/>
      <w:color w:val="000000"/>
      <w:sz w:val="20"/>
      <w:szCs w:val="20"/>
      <w:shd w:val="clear" w:color="auto" w:fill="FFFFCC"/>
    </w:rPr>
  </w:style>
  <w:style w:type="paragraph" w:styleId="CabealhodoSumrio">
    <w:name w:val="TOC Heading"/>
    <w:basedOn w:val="Ttulo1"/>
    <w:next w:val="Normal"/>
    <w:uiPriority w:val="39"/>
    <w:unhideWhenUsed/>
    <w:rsid w:val="008B4C36"/>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B4C36"/>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8B4C36"/>
    <w:rPr>
      <w:color w:val="605E5C"/>
      <w:shd w:val="clear" w:color="auto" w:fill="E1DFDD"/>
    </w:rPr>
  </w:style>
  <w:style w:type="character" w:customStyle="1" w:styleId="Mentionnonrsolue1">
    <w:name w:val="Mention non résolue1"/>
    <w:basedOn w:val="Fontepargpadro"/>
    <w:uiPriority w:val="99"/>
    <w:semiHidden/>
    <w:unhideWhenUsed/>
    <w:rsid w:val="008B4C36"/>
    <w:rPr>
      <w:color w:val="605E5C"/>
      <w:shd w:val="clear" w:color="auto" w:fill="E1DFDD"/>
    </w:rPr>
  </w:style>
  <w:style w:type="table" w:customStyle="1" w:styleId="TableNormal">
    <w:name w:val="Table Normal"/>
    <w:rsid w:val="008B4C36"/>
    <w:pPr>
      <w:spacing w:after="0" w:line="240" w:lineRule="auto"/>
    </w:pPr>
    <w:rPr>
      <w:rFonts w:ascii="Ecofont_Spranq_eco_Sans" w:eastAsia="Ecofont_Spranq_eco_Sans" w:hAnsi="Ecofont_Spranq_eco_Sans" w:cs="Ecofont_Spranq_eco_Sans"/>
      <w:sz w:val="24"/>
      <w:szCs w:val="24"/>
      <w:lang w:eastAsia="pt-BR"/>
    </w:rPr>
    <w:tblPr>
      <w:tblCellMar>
        <w:top w:w="0" w:type="dxa"/>
        <w:left w:w="0" w:type="dxa"/>
        <w:bottom w:w="0" w:type="dxa"/>
        <w:right w:w="0" w:type="dxa"/>
      </w:tblCellMar>
    </w:tblPr>
  </w:style>
  <w:style w:type="paragraph" w:styleId="Subttulo">
    <w:name w:val="Subtitle"/>
    <w:basedOn w:val="Normal"/>
    <w:next w:val="Normal"/>
    <w:link w:val="SubttuloChar"/>
    <w:uiPriority w:val="11"/>
    <w:qFormat/>
    <w:rsid w:val="008B4C36"/>
    <w:pPr>
      <w:spacing w:after="60"/>
      <w:jc w:val="center"/>
    </w:pPr>
    <w:rPr>
      <w:rFonts w:ascii="Cambria" w:eastAsia="Cambria" w:hAnsi="Cambria" w:cs="Cambria"/>
    </w:rPr>
  </w:style>
  <w:style w:type="character" w:customStyle="1" w:styleId="SubttuloChar">
    <w:name w:val="Subtítulo Char"/>
    <w:basedOn w:val="Fontepargpadro"/>
    <w:link w:val="Subttulo"/>
    <w:uiPriority w:val="11"/>
    <w:rsid w:val="008B4C36"/>
    <w:rPr>
      <w:rFonts w:ascii="Cambria" w:eastAsia="Cambria" w:hAnsi="Cambria" w:cs="Cambria"/>
      <w:sz w:val="24"/>
      <w:szCs w:val="24"/>
      <w:lang w:eastAsia="pt-BR"/>
    </w:rPr>
  </w:style>
  <w:style w:type="table" w:customStyle="1" w:styleId="10">
    <w:name w:val="10"/>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table" w:customStyle="1" w:styleId="9">
    <w:name w:val="9"/>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table" w:customStyle="1" w:styleId="8">
    <w:name w:val="8"/>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table" w:customStyle="1" w:styleId="7">
    <w:name w:val="7"/>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table" w:customStyle="1" w:styleId="6">
    <w:name w:val="6"/>
    <w:basedOn w:val="TableNormal"/>
    <w:rsid w:val="008B4C36"/>
    <w:tblPr>
      <w:tblStyleRowBandSize w:val="1"/>
      <w:tblStyleColBandSize w:val="1"/>
      <w:tblCellMar>
        <w:left w:w="70" w:type="dxa"/>
        <w:right w:w="70" w:type="dxa"/>
      </w:tblCellMar>
    </w:tblPr>
  </w:style>
  <w:style w:type="table" w:customStyle="1" w:styleId="5">
    <w:name w:val="5"/>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table" w:customStyle="1" w:styleId="4">
    <w:name w:val="4"/>
    <w:basedOn w:val="TableNormal"/>
    <w:rsid w:val="008B4C36"/>
    <w:tblPr>
      <w:tblStyleRowBandSize w:val="1"/>
      <w:tblStyleColBandSize w:val="1"/>
      <w:tblCellMar>
        <w:left w:w="70" w:type="dxa"/>
        <w:right w:w="70" w:type="dxa"/>
      </w:tblCellMar>
    </w:tblPr>
  </w:style>
  <w:style w:type="table" w:customStyle="1" w:styleId="3">
    <w:name w:val="3"/>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table" w:customStyle="1" w:styleId="2">
    <w:name w:val="2"/>
    <w:basedOn w:val="TableNormal"/>
    <w:rsid w:val="008B4C36"/>
    <w:tblPr>
      <w:tblStyleRowBandSize w:val="1"/>
      <w:tblStyleColBandSize w:val="1"/>
      <w:tblCellMar>
        <w:left w:w="70" w:type="dxa"/>
        <w:right w:w="70" w:type="dxa"/>
      </w:tblCellMar>
    </w:tblPr>
  </w:style>
  <w:style w:type="table" w:customStyle="1" w:styleId="1">
    <w:name w:val="1"/>
    <w:basedOn w:val="TableNormal"/>
    <w:rsid w:val="008B4C36"/>
    <w:pPr>
      <w:jc w:val="both"/>
    </w:pPr>
    <w:rPr>
      <w:rFonts w:ascii="Arial" w:eastAsia="Arial" w:hAnsi="Arial" w:cs="Arial"/>
    </w:rPr>
    <w:tblPr>
      <w:tblStyleRowBandSize w:val="1"/>
      <w:tblStyleColBandSize w:val="1"/>
      <w:tblCellMar>
        <w:left w:w="108" w:type="dxa"/>
        <w:right w:w="108" w:type="dxa"/>
      </w:tblCellMar>
    </w:tblPr>
  </w:style>
  <w:style w:type="paragraph" w:customStyle="1" w:styleId="Default">
    <w:name w:val="Default"/>
    <w:rsid w:val="008B4C3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ecxmsolistparagraph">
    <w:name w:val="ecxmsolistparagraph"/>
    <w:basedOn w:val="Normal"/>
    <w:qFormat/>
    <w:rsid w:val="008B4C36"/>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8B4C36"/>
    <w:pPr>
      <w:widowControl w:val="0"/>
      <w:autoSpaceDE w:val="0"/>
      <w:autoSpaceDN w:val="0"/>
      <w:spacing w:line="210" w:lineRule="exact"/>
    </w:pPr>
    <w:rPr>
      <w:rFonts w:ascii="Arial MT" w:eastAsia="Arial MT" w:hAnsi="Arial MT" w:cs="Arial MT"/>
      <w:sz w:val="22"/>
      <w:szCs w:val="22"/>
      <w:lang w:val="pt-PT" w:eastAsia="en-US"/>
    </w:rPr>
  </w:style>
  <w:style w:type="paragraph" w:styleId="Recuodecorpodetexto">
    <w:name w:val="Body Text Indent"/>
    <w:basedOn w:val="Normal"/>
    <w:link w:val="RecuodecorpodetextoChar"/>
    <w:rsid w:val="008B4C36"/>
    <w:pPr>
      <w:spacing w:after="120"/>
      <w:ind w:left="283"/>
    </w:pPr>
    <w:rPr>
      <w:rFonts w:ascii="Times New Roman" w:eastAsia="Times New Roman" w:hAnsi="Times New Roman" w:cs="Times New Roman"/>
      <w:lang w:val="x-none"/>
    </w:rPr>
  </w:style>
  <w:style w:type="character" w:customStyle="1" w:styleId="RecuodecorpodetextoChar">
    <w:name w:val="Recuo de corpo de texto Char"/>
    <w:basedOn w:val="Fontepargpadro"/>
    <w:link w:val="Recuodecorpodetexto"/>
    <w:rsid w:val="008B4C36"/>
    <w:rPr>
      <w:rFonts w:ascii="Times New Roman" w:eastAsia="Times New Roman" w:hAnsi="Times New Roman" w:cs="Times New Roman"/>
      <w:sz w:val="24"/>
      <w:szCs w:val="24"/>
      <w:lang w:val="x-none" w:eastAsia="pt-BR"/>
    </w:rPr>
  </w:style>
  <w:style w:type="paragraph" w:styleId="Recuodecorpodetexto2">
    <w:name w:val="Body Text Indent 2"/>
    <w:basedOn w:val="Normal"/>
    <w:link w:val="Recuodecorpodetexto2Char"/>
    <w:rsid w:val="008B4C36"/>
    <w:pPr>
      <w:spacing w:after="120" w:line="480" w:lineRule="auto"/>
      <w:ind w:left="283"/>
    </w:pPr>
    <w:rPr>
      <w:rFonts w:ascii="Times New Roman" w:eastAsia="MS Mincho" w:hAnsi="Times New Roman" w:cs="Times New Roman"/>
      <w:lang w:val="x-none" w:eastAsia="x-none"/>
    </w:rPr>
  </w:style>
  <w:style w:type="character" w:customStyle="1" w:styleId="Recuodecorpodetexto2Char">
    <w:name w:val="Recuo de corpo de texto 2 Char"/>
    <w:basedOn w:val="Fontepargpadro"/>
    <w:link w:val="Recuodecorpodetexto2"/>
    <w:rsid w:val="008B4C36"/>
    <w:rPr>
      <w:rFonts w:ascii="Times New Roman" w:eastAsia="MS Mincho" w:hAnsi="Times New Roman" w:cs="Times New Roman"/>
      <w:sz w:val="24"/>
      <w:szCs w:val="24"/>
      <w:lang w:val="x-none" w:eastAsia="x-none"/>
    </w:rPr>
  </w:style>
  <w:style w:type="paragraph" w:styleId="Corpodetexto2">
    <w:name w:val="Body Text 2"/>
    <w:basedOn w:val="Normal"/>
    <w:link w:val="Corpodetexto2Char"/>
    <w:uiPriority w:val="99"/>
    <w:unhideWhenUsed/>
    <w:rsid w:val="008B4C36"/>
    <w:pPr>
      <w:spacing w:after="120" w:line="480" w:lineRule="auto"/>
    </w:pPr>
    <w:rPr>
      <w:rFonts w:ascii="Times New Roman" w:eastAsia="Times New Roman" w:hAnsi="Times New Roman" w:cs="Times New Roman"/>
      <w:lang w:val="x-none" w:eastAsia="x-none"/>
    </w:rPr>
  </w:style>
  <w:style w:type="character" w:customStyle="1" w:styleId="Corpodetexto2Char">
    <w:name w:val="Corpo de texto 2 Char"/>
    <w:basedOn w:val="Fontepargpadro"/>
    <w:link w:val="Corpodetexto2"/>
    <w:uiPriority w:val="99"/>
    <w:rsid w:val="008B4C36"/>
    <w:rPr>
      <w:rFonts w:ascii="Times New Roman" w:eastAsia="Times New Roman" w:hAnsi="Times New Roman" w:cs="Times New Roman"/>
      <w:sz w:val="24"/>
      <w:szCs w:val="24"/>
      <w:lang w:val="x-none" w:eastAsia="x-none"/>
    </w:rPr>
  </w:style>
  <w:style w:type="character" w:styleId="MenoPendente">
    <w:name w:val="Unresolved Mention"/>
    <w:basedOn w:val="Fontepargpadro"/>
    <w:uiPriority w:val="99"/>
    <w:semiHidden/>
    <w:unhideWhenUsed/>
    <w:rsid w:val="008B4C36"/>
    <w:rPr>
      <w:color w:val="605E5C"/>
      <w:shd w:val="clear" w:color="auto" w:fill="E1DFDD"/>
    </w:rPr>
  </w:style>
  <w:style w:type="paragraph" w:styleId="SemEspaamento">
    <w:name w:val="No Spacing"/>
    <w:aliases w:val="TEXTO ABNT"/>
    <w:uiPriority w:val="1"/>
    <w:qFormat/>
    <w:rsid w:val="008B4C36"/>
    <w:pPr>
      <w:spacing w:after="0" w:line="240" w:lineRule="auto"/>
    </w:pPr>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8B4C36"/>
    <w:rPr>
      <w:rFonts w:eastAsia="Ecofont_Spranq_eco_Sans" w:cs="Ecofont_Spranq_eco_Sans"/>
      <w:sz w:val="20"/>
      <w:szCs w:val="20"/>
    </w:rPr>
  </w:style>
  <w:style w:type="character" w:customStyle="1" w:styleId="TextodenotaderodapChar">
    <w:name w:val="Texto de nota de rodapé Char"/>
    <w:basedOn w:val="Fontepargpadro"/>
    <w:link w:val="Textodenotaderodap"/>
    <w:uiPriority w:val="99"/>
    <w:semiHidden/>
    <w:rsid w:val="008B4C36"/>
    <w:rPr>
      <w:rFonts w:ascii="Ecofont_Spranq_eco_Sans" w:eastAsia="Ecofont_Spranq_eco_Sans" w:hAnsi="Ecofont_Spranq_eco_Sans" w:cs="Ecofont_Spranq_eco_Sans"/>
      <w:sz w:val="20"/>
      <w:szCs w:val="20"/>
      <w:lang w:eastAsia="pt-BR"/>
    </w:rPr>
  </w:style>
  <w:style w:type="table" w:customStyle="1" w:styleId="Tabelacomgrade1">
    <w:name w:val="Tabela com grade1"/>
    <w:basedOn w:val="Tabelanormal"/>
    <w:next w:val="Tabelacomgrade"/>
    <w:uiPriority w:val="59"/>
    <w:rsid w:val="008B4C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emFormatao1">
    <w:name w:val="Texto sem Formatação1"/>
    <w:basedOn w:val="Normal"/>
    <w:rsid w:val="008B4C36"/>
    <w:pPr>
      <w:suppressAutoHyphens/>
    </w:pPr>
    <w:rPr>
      <w:rFonts w:ascii="Courier New" w:eastAsia="Times New Roman" w:hAnsi="Courier New" w:cs="Times New Roman"/>
      <w:sz w:val="20"/>
      <w:szCs w:val="20"/>
      <w:lang w:eastAsia="ar-SA"/>
    </w:rPr>
  </w:style>
  <w:style w:type="table" w:customStyle="1" w:styleId="Tabelacomgrade2">
    <w:name w:val="Tabela com grade2"/>
    <w:basedOn w:val="Tabelanormal"/>
    <w:next w:val="Tabelacomgrade"/>
    <w:rsid w:val="008B4C3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8B4C36"/>
  </w:style>
  <w:style w:type="paragraph" w:styleId="Recuodecorpodetexto3">
    <w:name w:val="Body Text Indent 3"/>
    <w:basedOn w:val="Normal"/>
    <w:link w:val="Recuodecorpodetexto3Char"/>
    <w:rsid w:val="008B4C36"/>
    <w:pPr>
      <w:spacing w:after="120"/>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8B4C36"/>
    <w:rPr>
      <w:rFonts w:ascii="Times New Roman" w:eastAsia="Times New Roman" w:hAnsi="Times New Roman" w:cs="Times New Roman"/>
      <w:sz w:val="16"/>
      <w:szCs w:val="16"/>
      <w:lang w:eastAsia="pt-BR"/>
    </w:rPr>
  </w:style>
  <w:style w:type="table" w:customStyle="1" w:styleId="Tabelacomgrade3">
    <w:name w:val="Tabela com grade3"/>
    <w:basedOn w:val="Tabelanormal"/>
    <w:next w:val="Tabelacomgrade"/>
    <w:rsid w:val="008B4C3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8B4C36"/>
    <w:pPr>
      <w:spacing w:after="324"/>
    </w:pPr>
    <w:rPr>
      <w:rFonts w:ascii="Times New Roman" w:eastAsia="Times New Roman" w:hAnsi="Times New Roman" w:cs="Times New Roman"/>
    </w:rPr>
  </w:style>
  <w:style w:type="paragraph" w:customStyle="1" w:styleId="reservado3">
    <w:name w:val="reservado3"/>
    <w:basedOn w:val="Normal"/>
    <w:rsid w:val="008B4C36"/>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rPr>
  </w:style>
  <w:style w:type="paragraph" w:styleId="Listadecontinuao">
    <w:name w:val="List Continue"/>
    <w:basedOn w:val="Normal"/>
    <w:uiPriority w:val="99"/>
    <w:rsid w:val="008B4C36"/>
    <w:pPr>
      <w:widowControl w:val="0"/>
      <w:spacing w:after="120"/>
      <w:ind w:left="283"/>
    </w:pPr>
    <w:rPr>
      <w:rFonts w:ascii="Times New Roman" w:eastAsia="Times New Roman" w:hAnsi="Times New Roman" w:cs="Times New Roman"/>
      <w:snapToGrid w:val="0"/>
      <w:sz w:val="20"/>
      <w:szCs w:val="20"/>
    </w:rPr>
  </w:style>
  <w:style w:type="paragraph" w:customStyle="1" w:styleId="tablepocp">
    <w:name w:val="tablepocp"/>
    <w:basedOn w:val="Normal"/>
    <w:uiPriority w:val="99"/>
    <w:rsid w:val="008B4C36"/>
    <w:pPr>
      <w:spacing w:before="100" w:beforeAutospacing="1" w:after="100" w:afterAutospacing="1"/>
    </w:pPr>
    <w:rPr>
      <w:rFonts w:ascii="Times New Roman" w:eastAsia="Times New Roman" w:hAnsi="Times New Roman" w:cs="Times New Roman"/>
    </w:rPr>
  </w:style>
  <w:style w:type="paragraph" w:customStyle="1" w:styleId="Nivel5-AnexoseditalBookStyle">
    <w:name w:val="Nivel 5- Anexos edital (Book Style)"/>
    <w:basedOn w:val="Normal"/>
    <w:uiPriority w:val="99"/>
    <w:rsid w:val="008B4C36"/>
    <w:pPr>
      <w:widowControl w:val="0"/>
      <w:suppressAutoHyphens/>
      <w:autoSpaceDE w:val="0"/>
      <w:autoSpaceDN w:val="0"/>
      <w:adjustRightInd w:val="0"/>
      <w:spacing w:line="288" w:lineRule="atLeast"/>
      <w:ind w:left="113" w:right="57"/>
      <w:jc w:val="both"/>
    </w:pPr>
    <w:rPr>
      <w:rFonts w:ascii="ArialMT" w:eastAsia="Times New Roman" w:hAnsi="ArialMT" w:cs="ArialMT"/>
      <w:color w:val="000000"/>
    </w:rPr>
  </w:style>
  <w:style w:type="paragraph" w:styleId="Commarcadores">
    <w:name w:val="List Bullet"/>
    <w:basedOn w:val="Normal"/>
    <w:rsid w:val="00B61BDC"/>
    <w:pPr>
      <w:numPr>
        <w:numId w:val="9"/>
      </w:numPr>
    </w:pPr>
    <w:rPr>
      <w:rFonts w:ascii="Times New Roman" w:eastAsia="MS Mincho" w:hAnsi="Times New Roman" w:cs="Times New Roman"/>
    </w:rPr>
  </w:style>
  <w:style w:type="paragraph" w:customStyle="1" w:styleId="pdq2pgselectionanchorcontainer">
    <w:name w:val="pdq2pg_selectionanchorcontainer"/>
    <w:basedOn w:val="Normal"/>
    <w:rsid w:val="008B395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022862">
      <w:bodyDiv w:val="1"/>
      <w:marLeft w:val="0"/>
      <w:marRight w:val="0"/>
      <w:marTop w:val="0"/>
      <w:marBottom w:val="0"/>
      <w:divBdr>
        <w:top w:val="none" w:sz="0" w:space="0" w:color="auto"/>
        <w:left w:val="none" w:sz="0" w:space="0" w:color="auto"/>
        <w:bottom w:val="none" w:sz="0" w:space="0" w:color="auto"/>
        <w:right w:val="none" w:sz="0" w:space="0" w:color="auto"/>
      </w:divBdr>
    </w:div>
    <w:div w:id="1126852701">
      <w:bodyDiv w:val="1"/>
      <w:marLeft w:val="0"/>
      <w:marRight w:val="0"/>
      <w:marTop w:val="0"/>
      <w:marBottom w:val="0"/>
      <w:divBdr>
        <w:top w:val="none" w:sz="0" w:space="0" w:color="auto"/>
        <w:left w:val="none" w:sz="0" w:space="0" w:color="auto"/>
        <w:bottom w:val="none" w:sz="0" w:space="0" w:color="auto"/>
        <w:right w:val="none" w:sz="0" w:space="0" w:color="auto"/>
      </w:divBdr>
    </w:div>
    <w:div w:id="1237664079">
      <w:bodyDiv w:val="1"/>
      <w:marLeft w:val="0"/>
      <w:marRight w:val="0"/>
      <w:marTop w:val="0"/>
      <w:marBottom w:val="0"/>
      <w:divBdr>
        <w:top w:val="none" w:sz="0" w:space="0" w:color="auto"/>
        <w:left w:val="none" w:sz="0" w:space="0" w:color="auto"/>
        <w:bottom w:val="none" w:sz="0" w:space="0" w:color="auto"/>
        <w:right w:val="none" w:sz="0" w:space="0" w:color="auto"/>
      </w:divBdr>
    </w:div>
    <w:div w:id="209289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ndt-certidao.tst.jus.br/gerarCertidao.faces"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11-2014/2013/lei/l12846.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s://servicos.efazenda.ms.gov.br/pndfis/Home/Emissao"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1-2014/2013/lei/l12846.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footer" Target="footer4.xml"/><Relationship Id="rId10" Type="http://schemas.openxmlformats.org/officeDocument/2006/relationships/hyperlink" Target="https://consulta-crf.caixa.gov.br/consultacrf/pages/consultaEmpregador.jsf"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ervicos.receitafederal.gov.br/servico/certidoes/" TargetMode="External"/><Relationship Id="rId14" Type="http://schemas.openxmlformats.org/officeDocument/2006/relationships/hyperlink" Target="https://esaj.tjms.jus.br/sco/abrirCadastro.d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s://www.planalto.gov.br/ccivil_03/_ato2011-2014/2011/lei/l12527.htm" TargetMode="External"/><Relationship Id="rId48" Type="http://schemas.openxmlformats.org/officeDocument/2006/relationships/header" Target="header4.xml"/><Relationship Id="rId8" Type="http://schemas.openxmlformats.org/officeDocument/2006/relationships/hyperlink" Target="https://solucoes.receita.fazenda.gov.br/Servicos/cnpjrev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pmsaogabriel.rcmsuporte.com.br/servicosweb/home.jsf" TargetMode="External"/><Relationship Id="rId17" Type="http://schemas.openxmlformats.org/officeDocument/2006/relationships/hyperlink" Target="https://www.planalto.gov.br/ccivil_03/leis/l8078compilado.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25art159" TargetMode="External"/><Relationship Id="rId38" Type="http://schemas.openxmlformats.org/officeDocument/2006/relationships/hyperlink" Target="http://www.planalto.gov.br/ccivil_03/_ato2019-2022/2021/lei/L14133.htm" TargetMode="External"/><Relationship Id="rId46" Type="http://schemas.openxmlformats.org/officeDocument/2006/relationships/footer" Target="footer2.xm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leis/l8078compilado.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73A50-3E07-4061-8037-63DBE2D8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47</Pages>
  <Words>16524</Words>
  <Characters>89235</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Reylla Nayara Pereira Nogueira</cp:lastModifiedBy>
  <cp:revision>11</cp:revision>
  <cp:lastPrinted>2026-08-14T11:13:00Z</cp:lastPrinted>
  <dcterms:created xsi:type="dcterms:W3CDTF">2026-07-29T12:58:00Z</dcterms:created>
  <dcterms:modified xsi:type="dcterms:W3CDTF">2026-08-14T11:14:00Z</dcterms:modified>
</cp:coreProperties>
</file>